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905D79">
      <w:pPr>
        <w:rPr>
          <w:rFonts w:hint="default"/>
          <w:lang w:val="en-US"/>
        </w:rPr>
      </w:pPr>
      <w:r>
        <w:rPr>
          <w:rFonts w:hint="default"/>
          <w:lang w:val="en-US"/>
        </w:rPr>
        <w:t>Câu 1:</w:t>
      </w:r>
    </w:p>
    <w:p w14:paraId="6D243F85">
      <w:r>
        <w:drawing>
          <wp:inline distT="0" distB="0" distL="114300" distR="114300">
            <wp:extent cx="5266690" cy="2962910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393E5"/>
    <w:p w14:paraId="4A6FEB51">
      <w:p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F0540"/>
    <w:rsid w:val="5B4019C2"/>
    <w:rsid w:val="5DBF0540"/>
    <w:rsid w:val="67EF1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26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2025-11-15T08:11:00Z</dcterms:created>
  <dc:creator>Dương Nhật Anh</dc:creator>
  <cp:lastModifiedBy>Dương Nhật Anh</cp:lastModifiedBy>
  <dcterms:modified xsi:type="dcterms:W3CDTF">2025-11-15T08:38:40Z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6D9CB439DC0447F685ADDA15A7711289_11</vt:lpwstr>
  </property>
</Properties>
</file>