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0F5B3660">
      <w:pPr>
        <w:spacing w:before="80" w:after="60"/>
        <w:jc w:val="center"/>
      </w:pPr>
      <w:r>
        <w:rPr>
          <w:rFonts w:ascii="Times New Roman" w:hAnsi="Times New Roman" w:eastAsia="Times New Roman" w:cs="Times New Roman"/>
          <w:b/>
          <w:bCs/>
          <w:color w:val="0F172A"/>
          <w:sz w:val="32"/>
          <w:szCs w:val="32"/>
        </w:rPr>
        <w:t>HỒ SƠ GIỚI THIỆU DỰ ÁN: KOREAQUEST</w:t>
      </w:r>
    </w:p>
    <w:p w14:paraId="780D8F60">
      <w:pPr>
        <w:spacing w:before="0" w:after="140"/>
        <w:jc w:val="center"/>
      </w:pPr>
      <w:r>
        <w:rPr>
          <w:rFonts w:ascii="Times New Roman" w:hAnsi="Times New Roman" w:eastAsia="Times New Roman" w:cs="Times New Roman"/>
          <w:b/>
          <w:bCs/>
          <w:i/>
          <w:iCs/>
          <w:color w:val="E11D48"/>
          <w:sz w:val="22"/>
          <w:szCs w:val="22"/>
        </w:rPr>
        <w:t>Nền Tảng Du Lịch Số Hóa &amp; Trải Nghiệm Văn Hóa Hàn Quốc Qua Trò Chơi (Game-Based Learning)</w:t>
      </w:r>
    </w:p>
    <w:tbl>
      <w:tblPr>
        <w:tblW w:w="5000" w:type="pct"/>
        <w:tblBorders>
          <w:top w:val="single" w:sz="4" w:color="auto"/>
          <w:left w:val="single" w:sz="4" w:color="auto"/>
          <w:bottom w:val="single" w:sz="4" w:color="auto"/>
          <w:right w:val="single" w:sz="4" w:color="auto"/>
          <w:insideH w:val="single" w:sz="4" w:color="auto"/>
          <w:insideV w:val="single" w:sz="4" w:color="auto"/>
        </w:tblBorders>
        <w:tblCellMar>
          <w:top w:w="60" w:type="dxa"/>
          <w:left w:w="100" w:type="dxa"/>
          <w:bottom w:w="60" w:type="dxa"/>
          <w:right w:w="100" w:type="dxa"/>
        </w:tblCellMar>
      </w:tblPr>
      <w:tblGrid>
        <w:gridCol w:w="9906"/>
      </w:tblGrid>
      <w:tr>
        <w:tc>
          <w:tcPr>
            <w:tcW w:w="5000" w:type="pct"/>
            <w:tcBorders>
              <w:top w:val="none"/>
              <w:left w:val="single" w:sz="24" w:color="E11D48"/>
              <w:bottom w:val="none"/>
              <w:right w:val="none"/>
            </w:tcBorders>
            <w:shd w:val="clear" w:fill="F1F5F9"/>
            <w:tcMar>
              <w:top w:w="60" w:type="dxa"/>
              <w:left w:w="100" w:type="dxa"/>
              <w:bottom w:w="60" w:type="dxa"/>
              <w:right w:w="100" w:type="dxa"/>
            </w:tcMar>
          </w:tcPr>
          <w:p w14:paraId="5CAA0657">
            <w:pPr>
              <w:spacing w:before="30" w:after="40"/>
            </w:pPr>
            <w:r>
              <w:rPr>
                <w:rFonts w:ascii="Times New Roman" w:hAnsi="Times New Roman" w:eastAsia="Times New Roman" w:cs="Times New Roman"/>
                <w:b/>
                <w:bCs/>
                <w:color w:val="E11D48"/>
                <w:sz w:val="22"/>
                <w:szCs w:val="22"/>
              </w:rPr>
              <w:t>TỔNG QUAN GIẢI PHÁP &amp; GIÁ TRỊ CỐT LÕI (EXECUTIVE SUMMARY)</w:t>
            </w:r>
          </w:p>
          <w:p w14:paraId="26A91703">
            <w:pPr>
              <w:spacing w:before="20" w:after="30" w:line="250"/>
              <w:jc w:val="both"/>
            </w:pPr>
            <w:r>
              <w:rPr>
                <w:rFonts w:ascii="Times New Roman" w:hAnsi="Times New Roman" w:eastAsia="Times New Roman" w:cs="Times New Roman"/>
                <w:b/>
                <w:bCs/>
                <w:color w:val="1E293B"/>
                <w:sz w:val="21"/>
                <w:szCs w:val="21"/>
              </w:rPr>
              <w:t xml:space="preserve">• Định vị sản phẩm: </w:t>
            </w:r>
            <w:r>
              <w:rPr>
                <w:rFonts w:ascii="Times New Roman" w:hAnsi="Times New Roman" w:eastAsia="Times New Roman" w:cs="Times New Roman"/>
                <w:color w:val="1E293B"/>
                <w:sz w:val="21"/>
                <w:szCs w:val="21"/>
              </w:rPr>
              <w:t xml:space="preserve">KoreaQuest là nền tảng số đa thiết bị tiên phong kết hợp giữa </w:t>
            </w:r>
            <w:r>
              <w:rPr>
                <w:rFonts w:ascii="Times New Roman" w:hAnsi="Times New Roman" w:eastAsia="Times New Roman" w:cs="Times New Roman"/>
                <w:b/>
                <w:bCs/>
                <w:color w:val="1E293B"/>
                <w:sz w:val="21"/>
                <w:szCs w:val="21"/>
              </w:rPr>
              <w:t xml:space="preserve">Du lịch ảo (Virtual Tourism) </w:t>
            </w:r>
            <w:r>
              <w:rPr>
                <w:rFonts w:ascii="Times New Roman" w:hAnsi="Times New Roman" w:eastAsia="Times New Roman" w:cs="Times New Roman"/>
                <w:color w:val="1E293B"/>
                <w:sz w:val="21"/>
                <w:szCs w:val="21"/>
              </w:rPr>
              <w:t xml:space="preserve">và </w:t>
            </w:r>
            <w:r>
              <w:rPr>
                <w:rFonts w:ascii="Times New Roman" w:hAnsi="Times New Roman" w:eastAsia="Times New Roman" w:cs="Times New Roman"/>
                <w:b/>
                <w:bCs/>
                <w:color w:val="1E293B"/>
                <w:sz w:val="21"/>
                <w:szCs w:val="21"/>
              </w:rPr>
              <w:t xml:space="preserve">Mô hình học tập qua trò chơi (Game-Based Learning), </w:t>
            </w:r>
            <w:r>
              <w:rPr>
                <w:rFonts w:ascii="Times New Roman" w:hAnsi="Times New Roman" w:eastAsia="Times New Roman" w:cs="Times New Roman"/>
                <w:color w:val="1E293B"/>
                <w:sz w:val="21"/>
                <w:szCs w:val="21"/>
              </w:rPr>
              <w:t>giúp người dùng khám phá văn hóa, ngôn ngữ và các địa danh nổi tiếng của Hàn Quốc một cách trực quan, cuốn hút.</w:t>
            </w:r>
          </w:p>
          <w:p w14:paraId="161C30D8">
            <w:pPr>
              <w:spacing w:before="20" w:after="30" w:line="250"/>
              <w:jc w:val="both"/>
            </w:pPr>
            <w:r>
              <w:rPr>
                <w:rFonts w:ascii="Times New Roman" w:hAnsi="Times New Roman" w:eastAsia="Times New Roman" w:cs="Times New Roman"/>
                <w:b/>
                <w:bCs/>
                <w:color w:val="1E293B"/>
                <w:sz w:val="21"/>
                <w:szCs w:val="21"/>
              </w:rPr>
              <w:t xml:space="preserve">• Giải pháp độc đáo: </w:t>
            </w:r>
            <w:r>
              <w:rPr>
                <w:rFonts w:ascii="Times New Roman" w:hAnsi="Times New Roman" w:eastAsia="Times New Roman" w:cs="Times New Roman"/>
                <w:color w:val="1E293B"/>
                <w:sz w:val="21"/>
                <w:szCs w:val="21"/>
              </w:rPr>
              <w:t xml:space="preserve">Biến chuyến du lịch thành hành trình thám hiểm với </w:t>
            </w:r>
            <w:r>
              <w:rPr>
                <w:rFonts w:ascii="Times New Roman" w:hAnsi="Times New Roman" w:eastAsia="Times New Roman" w:cs="Times New Roman"/>
                <w:b/>
                <w:bCs/>
                <w:color w:val="1E293B"/>
                <w:sz w:val="21"/>
                <w:szCs w:val="21"/>
              </w:rPr>
              <w:t xml:space="preserve">Hộ chiếu số (Digital Passport), </w:t>
            </w:r>
            <w:r>
              <w:rPr>
                <w:rFonts w:ascii="Times New Roman" w:hAnsi="Times New Roman" w:eastAsia="Times New Roman" w:cs="Times New Roman"/>
                <w:color w:val="1E293B"/>
                <w:sz w:val="21"/>
                <w:szCs w:val="21"/>
              </w:rPr>
              <w:t>đóng dấu mộc triện đỏ độc bản, chuỗi ngày liên tục (Streak), thăng cấp và làm quiz nhận điểm thưởng.</w:t>
            </w:r>
          </w:p>
          <w:p w14:paraId="617BE9A2">
            <w:pPr>
              <w:spacing w:before="20" w:after="30" w:line="250"/>
              <w:jc w:val="both"/>
            </w:pPr>
            <w:r>
              <w:rPr>
                <w:rFonts w:ascii="Times New Roman" w:hAnsi="Times New Roman" w:eastAsia="Times New Roman" w:cs="Times New Roman"/>
                <w:b/>
                <w:bCs/>
                <w:color w:val="1E293B"/>
                <w:sz w:val="21"/>
                <w:szCs w:val="21"/>
              </w:rPr>
              <w:t xml:space="preserve">• Hiện trạng sản phẩm: </w:t>
            </w:r>
            <w:r>
              <w:rPr>
                <w:rFonts w:ascii="Times New Roman" w:hAnsi="Times New Roman" w:eastAsia="Times New Roman" w:cs="Times New Roman"/>
                <w:color w:val="1E293B"/>
                <w:sz w:val="21"/>
                <w:szCs w:val="21"/>
              </w:rPr>
              <w:t>Đã hoàn thiện phiên bản MVP thực chiến với đầy đủ 10 phân hệ nghiệp vụ, bản đồ tương tác, hệ thống quản trị CMS tích hợp Trí tuệ Nhân tạo (Google Gemini AI), sẵn sàng mở rộng quy mô thương mại.</w:t>
            </w:r>
          </w:p>
        </w:tc>
      </w:tr>
    </w:tbl>
    <w:p w14:paraId="5578C143">
      <w:pPr>
        <w:spacing w:after="60"/>
      </w:pPr>
    </w:p>
    <w:p w14:paraId="6F2CC3B5">
      <w:pPr>
        <w:pStyle w:val="Heading1"/>
        <w:spacing w:before="160" w:after="80"/>
      </w:pPr>
      <w:r>
        <w:rPr>
          <w:rFonts w:ascii="Times New Roman" w:hAnsi="Times New Roman" w:eastAsia="Times New Roman" w:cs="Times New Roman"/>
          <w:b/>
          <w:bCs/>
          <w:color w:val="0F172A"/>
          <w:sz w:val="24"/>
          <w:szCs w:val="24"/>
        </w:rPr>
        <w:t>1. VẤN ĐỀ THỊ TRƯỜNG &amp; CƠ HỘI KINH DOANH</w:t>
      </w:r>
    </w:p>
    <w:p w14:paraId="7CC9458C">
      <w:pPr>
        <w:spacing w:before="30" w:after="50" w:line="250"/>
        <w:jc w:val="both"/>
      </w:pPr>
      <w:r>
        <w:rPr>
          <w:rFonts w:ascii="Times New Roman" w:hAnsi="Times New Roman" w:eastAsia="Times New Roman" w:cs="Times New Roman"/>
          <w:b/>
          <w:bCs/>
          <w:color w:val="1E293B"/>
          <w:sz w:val="21"/>
          <w:szCs w:val="21"/>
        </w:rPr>
        <w:t xml:space="preserve">• Bối cảnh bùng nổ nhu cầu: </w:t>
      </w:r>
      <w:r>
        <w:rPr>
          <w:rFonts w:ascii="Times New Roman" w:hAnsi="Times New Roman" w:eastAsia="Times New Roman" w:cs="Times New Roman"/>
          <w:color w:val="1E293B"/>
          <w:sz w:val="21"/>
          <w:szCs w:val="21"/>
        </w:rPr>
        <w:t>Làn sóng văn hóa Hàn Quốc (Hallyu) đang phát triển cực thịnh tại Việt Nam và Đông Nam Á. Hàng triệu bạn trẻ, sinh viên và người đi làm có nhu cầu sâu sắc về việc học tiếng Hàn, tìm hiểu văn hóa và chuẩn bị cho các chuyến du lịch thực tế.</w:t>
      </w:r>
    </w:p>
    <w:p w14:paraId="77B199C7">
      <w:pPr>
        <w:spacing w:before="30" w:after="50" w:line="250"/>
        <w:jc w:val="both"/>
      </w:pPr>
      <w:r>
        <w:rPr>
          <w:rFonts w:ascii="Times New Roman" w:hAnsi="Times New Roman" w:eastAsia="Times New Roman" w:cs="Times New Roman"/>
          <w:b/>
          <w:bCs/>
          <w:color w:val="1E293B"/>
          <w:sz w:val="21"/>
          <w:szCs w:val="21"/>
        </w:rPr>
        <w:t xml:space="preserve">• Điểm nghẽn của các giải pháp hiện tại: </w:t>
      </w:r>
    </w:p>
    <w:p w14:paraId="4FE95F88">
      <w:pPr>
        <w:pStyle w:val="ListParagraph"/>
        <w:numPr>
          <w:ilvl w:val="0"/>
          <w:numId w:val="1"/>
        </w:numPr>
        <w:spacing w:before="20" w:after="35" w:line="240"/>
        <w:ind w:left="720" w:hanging="360"/>
        <w:jc w:val="both"/>
      </w:pPr>
      <w:r>
        <w:rPr>
          <w:rFonts w:ascii="Times New Roman" w:hAnsi="Times New Roman" w:eastAsia="Times New Roman" w:cs="Times New Roman"/>
          <w:b/>
          <w:bCs/>
          <w:color w:val="1E293B"/>
          <w:sz w:val="21"/>
          <w:szCs w:val="21"/>
        </w:rPr>
        <w:t xml:space="preserve">Ứng dụng học ngoại ngữ (Duolingo, Memrise): </w:t>
      </w:r>
      <w:r>
        <w:rPr>
          <w:rFonts w:ascii="Times New Roman" w:hAnsi="Times New Roman" w:eastAsia="Times New Roman" w:cs="Times New Roman"/>
          <w:color w:val="1E293B"/>
          <w:sz w:val="21"/>
          <w:szCs w:val="21"/>
        </w:rPr>
        <w:t>Tập trung thuần ngữ pháp và từ vựng cơ bản, thiếu cảm xúc, thiếu bối cảnh văn hóa thực tế, dễ gây nhàm chán sau thời gian ngắn.</w:t>
      </w:r>
    </w:p>
    <w:p w14:paraId="05C93E7B">
      <w:pPr>
        <w:pStyle w:val="ListParagraph"/>
        <w:numPr>
          <w:ilvl w:val="0"/>
          <w:numId w:val="1"/>
        </w:numPr>
        <w:spacing w:before="20" w:after="35" w:line="240"/>
        <w:ind w:left="720" w:hanging="360"/>
        <w:jc w:val="both"/>
      </w:pPr>
      <w:r>
        <w:rPr>
          <w:rFonts w:ascii="Times New Roman" w:hAnsi="Times New Roman" w:eastAsia="Times New Roman" w:cs="Times New Roman"/>
          <w:b/>
          <w:bCs/>
          <w:color w:val="1E293B"/>
          <w:sz w:val="21"/>
          <w:szCs w:val="21"/>
        </w:rPr>
        <w:t xml:space="preserve">Cẩm nang du lịch truyền thống (TripAdvisor, Blog, Klook): </w:t>
      </w:r>
      <w:r>
        <w:rPr>
          <w:rFonts w:ascii="Times New Roman" w:hAnsi="Times New Roman" w:eastAsia="Times New Roman" w:cs="Times New Roman"/>
          <w:color w:val="1E293B"/>
          <w:sz w:val="21"/>
          <w:szCs w:val="21"/>
        </w:rPr>
        <w:t>Cung cấp thông tin văn bản tĩnh (text/ảnh thụ động), thiếu tính tương tác, không có yếu tố giữ chân người dùng (engagement) hay xây dựng thói quen hàng ngày.</w:t>
      </w:r>
    </w:p>
    <w:p w14:paraId="02221990">
      <w:pPr>
        <w:spacing w:before="30" w:after="50" w:line="250"/>
        <w:jc w:val="both"/>
      </w:pPr>
      <w:r>
        <w:rPr>
          <w:rFonts w:ascii="Times New Roman" w:hAnsi="Times New Roman" w:eastAsia="Times New Roman" w:cs="Times New Roman"/>
          <w:b/>
          <w:bCs/>
          <w:color w:val="E11D48"/>
          <w:sz w:val="21"/>
          <w:szCs w:val="21"/>
        </w:rPr>
        <w:t xml:space="preserve">➔ Cơ hội đột phá: </w:t>
      </w:r>
      <w:r>
        <w:rPr>
          <w:rFonts w:ascii="Times New Roman" w:hAnsi="Times New Roman" w:eastAsia="Times New Roman" w:cs="Times New Roman"/>
          <w:color w:val="1E293B"/>
          <w:sz w:val="21"/>
          <w:szCs w:val="21"/>
        </w:rPr>
        <w:t xml:space="preserve">KoreaQuest lấp đầy khoảng trống này bằng cách </w:t>
      </w:r>
      <w:r>
        <w:rPr>
          <w:rFonts w:ascii="Times New Roman" w:hAnsi="Times New Roman" w:eastAsia="Times New Roman" w:cs="Times New Roman"/>
          <w:b/>
          <w:bCs/>
          <w:color w:val="1E293B"/>
          <w:sz w:val="21"/>
          <w:szCs w:val="21"/>
        </w:rPr>
        <w:t xml:space="preserve">Game hóa toàn bộ trải nghiệm du lịch: </w:t>
      </w:r>
      <w:r>
        <w:rPr>
          <w:rFonts w:ascii="Times New Roman" w:hAnsi="Times New Roman" w:eastAsia="Times New Roman" w:cs="Times New Roman"/>
          <w:color w:val="1E293B"/>
          <w:sz w:val="21"/>
          <w:szCs w:val="21"/>
        </w:rPr>
        <w:t>Vừa 'du lịch ảo' qua bản đồ thực tế, vừa tích lũy kiến thức lịch sử, ẩm thực, tiếng Hàn để nhận phần thưởng danh dự.</w:t>
      </w:r>
    </w:p>
    <w:p w14:paraId="6D7F19D4">
      <w:pPr>
        <w:pStyle w:val="Heading1"/>
        <w:spacing w:before="160" w:after="80"/>
      </w:pPr>
      <w:r>
        <w:rPr>
          <w:rFonts w:ascii="Times New Roman" w:hAnsi="Times New Roman" w:eastAsia="Times New Roman" w:cs="Times New Roman"/>
          <w:b/>
          <w:bCs/>
          <w:color w:val="0F172A"/>
          <w:sz w:val="24"/>
          <w:szCs w:val="24"/>
        </w:rPr>
        <w:t>2. TRẢI NGHIỆM KHÁCH HÀNG &amp; TÍNH NĂNG NỔI BẬT</w:t>
      </w:r>
    </w:p>
    <w:p w14:paraId="4B44C847">
      <w:pPr>
        <w:spacing w:before="30" w:after="50" w:line="250"/>
        <w:jc w:val="both"/>
      </w:pPr>
      <w:r>
        <w:rPr>
          <w:rFonts w:ascii="Times New Roman" w:hAnsi="Times New Roman" w:eastAsia="Times New Roman" w:cs="Times New Roman"/>
          <w:color w:val="1E293B"/>
          <w:sz w:val="21"/>
          <w:szCs w:val="21"/>
        </w:rPr>
        <w:t>Sản phẩm được thiết kế hướng tới sự tiện lợi tối đa và loại bỏ mọi rào cản tiếp cận ban đầu:</w:t>
      </w:r>
    </w:p>
    <w:tbl>
      <w:tblPr>
        <w:tblW w:w="5000" w:type="pct"/>
        <w:tblBorders>
          <w:top w:val="single" w:sz="4" w:color="0F172A"/>
          <w:left w:val="single" w:sz="2" w:color="CBD5E1"/>
          <w:bottom w:val="single" w:sz="4" w:color="0F172A"/>
          <w:right w:val="single" w:sz="2" w:color="CBD5E1"/>
          <w:insideH w:val="single" w:sz="4" w:color="auto"/>
          <w:insideV w:val="single" w:sz="4" w:color="auto"/>
        </w:tblBorders>
        <w:tblCellMar>
          <w:top w:w="0" w:type="dxa"/>
          <w:left w:w="108" w:type="dxa"/>
          <w:bottom w:w="0" w:type="dxa"/>
          <w:right w:w="108" w:type="dxa"/>
        </w:tblCellMar>
      </w:tblPr>
      <w:tblGrid>
        <w:gridCol w:w="2576"/>
        <w:gridCol w:w="4359"/>
        <w:gridCol w:w="2972"/>
      </w:tblGrid>
      <w:tr>
        <w:trPr>
          <w:tblHeader/>
        </w:trPr>
        <w:tc>
          <w:tcPr>
            <w:tcW w:w="1300" w:type="pct"/>
            <w:tcBorders>
              <w:top w:val="single" w:sz="4" w:color="0F172A"/>
              <w:left w:val="single" w:sz="2" w:color="CBD5E1"/>
              <w:bottom w:val="single" w:sz="4" w:color="auto"/>
              <w:right w:val="single" w:sz="4" w:color="auto"/>
            </w:tcBorders>
            <w:shd w:val="clear" w:fill="0F172A"/>
            <w:tcMar>
              <w:top w:w="60" w:type="dxa"/>
              <w:left w:w="80" w:type="dxa"/>
              <w:bottom w:w="60" w:type="dxa"/>
              <w:right w:w="80" w:type="dxa"/>
            </w:tcMar>
          </w:tcPr>
          <w:p w14:paraId="1735BD61">
            <w:pPr>
              <w:spacing w:before="20" w:after="20"/>
              <w:jc w:val="center"/>
            </w:pPr>
            <w:r>
              <w:rPr>
                <w:rFonts w:ascii="Times New Roman" w:hAnsi="Times New Roman" w:eastAsia="Times New Roman" w:cs="Times New Roman"/>
                <w:b/>
                <w:bCs/>
                <w:color w:val="FFFFFF"/>
                <w:sz w:val="20"/>
                <w:szCs w:val="20"/>
              </w:rPr>
              <w:t>Tính năng trọng tâm</w:t>
            </w:r>
          </w:p>
        </w:tc>
        <w:tc>
          <w:tcPr>
            <w:tcW w:w="2200" w:type="pct"/>
            <w:tcBorders>
              <w:top w:val="single" w:sz="4" w:color="0F172A"/>
              <w:left w:val="single" w:sz="4" w:color="auto"/>
              <w:bottom w:val="single" w:sz="4" w:color="auto"/>
              <w:right w:val="single" w:sz="4" w:color="auto"/>
            </w:tcBorders>
            <w:shd w:val="clear" w:fill="0F172A"/>
            <w:tcMar>
              <w:top w:w="60" w:type="dxa"/>
              <w:left w:w="80" w:type="dxa"/>
              <w:bottom w:w="60" w:type="dxa"/>
              <w:right w:w="80" w:type="dxa"/>
            </w:tcMar>
          </w:tcPr>
          <w:p w14:paraId="4C7DE91F">
            <w:pPr>
              <w:spacing w:before="20" w:after="20"/>
              <w:jc w:val="center"/>
            </w:pPr>
            <w:r>
              <w:rPr>
                <w:rFonts w:ascii="Times New Roman" w:hAnsi="Times New Roman" w:eastAsia="Times New Roman" w:cs="Times New Roman"/>
                <w:b/>
                <w:bCs/>
                <w:color w:val="FFFFFF"/>
                <w:sz w:val="20"/>
                <w:szCs w:val="20"/>
              </w:rPr>
              <w:t>Trải nghiệm mang lại cho người dùng</w:t>
            </w:r>
          </w:p>
        </w:tc>
        <w:tc>
          <w:tcPr>
            <w:tcW w:w="1500" w:type="pct"/>
            <w:tcBorders>
              <w:top w:val="single" w:sz="4" w:color="0F172A"/>
              <w:left w:val="single" w:sz="4" w:color="auto"/>
              <w:bottom w:val="single" w:sz="4" w:color="auto"/>
              <w:right w:val="single" w:sz="2" w:color="CBD5E1"/>
            </w:tcBorders>
            <w:shd w:val="clear" w:fill="0F172A"/>
            <w:tcMar>
              <w:top w:w="60" w:type="dxa"/>
              <w:left w:w="80" w:type="dxa"/>
              <w:bottom w:w="60" w:type="dxa"/>
              <w:right w:w="80" w:type="dxa"/>
            </w:tcMar>
          </w:tcPr>
          <w:p w14:paraId="74A9545E">
            <w:pPr>
              <w:spacing w:before="20" w:after="20"/>
              <w:jc w:val="center"/>
            </w:pPr>
            <w:r>
              <w:rPr>
                <w:rFonts w:ascii="Times New Roman" w:hAnsi="Times New Roman" w:eastAsia="Times New Roman" w:cs="Times New Roman"/>
                <w:b/>
                <w:bCs/>
                <w:color w:val="FFFFFF"/>
                <w:sz w:val="20"/>
                <w:szCs w:val="20"/>
              </w:rPr>
              <w:t>Giá trị giữ chân &amp; Lan tỏa</w:t>
            </w:r>
          </w:p>
        </w:tc>
      </w:tr>
      <w:tr>
        <w:tc>
          <w:tcPr>
            <w:tcW w:w="1300" w:type="pct"/>
            <w:tcBorders>
              <w:top w:val="single" w:sz="2" w:color="CBD5E1"/>
              <w:left w:val="single" w:sz="2" w:color="CBD5E1"/>
              <w:bottom w:val="single" w:sz="2" w:color="CBD5E1"/>
              <w:right w:val="single" w:sz="2" w:color="CBD5E1"/>
            </w:tcBorders>
            <w:shd w:val="clear" w:fill="FFFFFF"/>
            <w:tcMar>
              <w:top w:w="50" w:type="dxa"/>
              <w:left w:w="80" w:type="dxa"/>
              <w:bottom w:w="50" w:type="dxa"/>
              <w:right w:w="80" w:type="dxa"/>
            </w:tcMar>
          </w:tcPr>
          <w:p w14:paraId="239CD636">
            <w:pPr>
              <w:spacing w:before="20" w:after="20" w:line="220"/>
            </w:pPr>
            <w:r>
              <w:rPr>
                <w:rFonts w:ascii="Times New Roman" w:hAnsi="Times New Roman" w:eastAsia="Times New Roman" w:cs="Times New Roman"/>
                <w:b/>
                <w:bCs/>
                <w:color w:val="1E293B"/>
                <w:sz w:val="19"/>
                <w:szCs w:val="19"/>
              </w:rPr>
              <w:t>Chế độ Khách (Guest Mode)
Tiếp cận tức thì</w:t>
            </w:r>
          </w:p>
        </w:tc>
        <w:tc>
          <w:tcPr>
            <w:tcW w:w="2200" w:type="pct"/>
            <w:tcBorders>
              <w:top w:val="single" w:sz="2" w:color="CBD5E1"/>
              <w:left w:val="single" w:sz="2" w:color="CBD5E1"/>
              <w:bottom w:val="single" w:sz="2" w:color="CBD5E1"/>
              <w:right w:val="single" w:sz="2" w:color="CBD5E1"/>
            </w:tcBorders>
            <w:shd w:val="clear" w:fill="FFFFFF"/>
            <w:tcMar>
              <w:top w:w="50" w:type="dxa"/>
              <w:left w:w="80" w:type="dxa"/>
              <w:bottom w:w="50" w:type="dxa"/>
              <w:right w:w="80" w:type="dxa"/>
            </w:tcMar>
          </w:tcPr>
          <w:p w14:paraId="6FA91770">
            <w:pPr>
              <w:spacing w:before="20" w:after="20" w:line="220"/>
              <w:jc w:val="left"/>
            </w:pPr>
            <w:r>
              <w:rPr>
                <w:rFonts w:ascii="Times New Roman" w:hAnsi="Times New Roman" w:eastAsia="Times New Roman" w:cs="Times New Roman"/>
                <w:color w:val="1E293B"/>
                <w:sz w:val="19"/>
                <w:szCs w:val="19"/>
              </w:rPr>
              <w:t>Người dùng truy cập vào khám phá ngay trong 3 giây mà không cần tạo tài khoản hay nhập mật khẩu rườm rà. Chọn tên tùy thích để chơi.</w:t>
            </w:r>
          </w:p>
        </w:tc>
        <w:tc>
          <w:tcPr>
            <w:tcW w:w="1500" w:type="pct"/>
            <w:tcBorders>
              <w:top w:val="single" w:sz="2" w:color="CBD5E1"/>
              <w:left w:val="single" w:sz="2" w:color="CBD5E1"/>
              <w:bottom w:val="single" w:sz="2" w:color="CBD5E1"/>
              <w:right w:val="single" w:sz="2" w:color="CBD5E1"/>
            </w:tcBorders>
            <w:shd w:val="clear" w:fill="FFFFFF"/>
            <w:tcMar>
              <w:top w:w="50" w:type="dxa"/>
              <w:left w:w="80" w:type="dxa"/>
              <w:bottom w:w="50" w:type="dxa"/>
              <w:right w:w="80" w:type="dxa"/>
            </w:tcMar>
          </w:tcPr>
          <w:p w14:paraId="14447DB0">
            <w:pPr>
              <w:spacing w:before="20" w:after="20" w:line="220"/>
              <w:jc w:val="left"/>
            </w:pPr>
            <w:r>
              <w:rPr>
                <w:rFonts w:ascii="Times New Roman" w:hAnsi="Times New Roman" w:eastAsia="Times New Roman" w:cs="Times New Roman"/>
                <w:color w:val="1E293B"/>
                <w:sz w:val="19"/>
                <w:szCs w:val="19"/>
              </w:rPr>
              <w:t>Loại bỏ 80% rào cản bỏ rơi người dùng ban đầu. Tự động chuyển đổi mượt mà sang tài khoản chính thức khi hoàn thành thử thách.</w:t>
            </w:r>
          </w:p>
        </w:tc>
      </w:tr>
      <w:tr>
        <w:tc>
          <w:tcPr>
            <w:tcW w:w="1300" w:type="pct"/>
            <w:tcBorders>
              <w:top w:val="single" w:sz="2" w:color="CBD5E1"/>
              <w:left w:val="single" w:sz="2" w:color="CBD5E1"/>
              <w:bottom w:val="single" w:sz="2" w:color="CBD5E1"/>
              <w:right w:val="single" w:sz="2" w:color="CBD5E1"/>
            </w:tcBorders>
            <w:shd w:val="clear" w:fill="F8FAFC"/>
            <w:tcMar>
              <w:top w:w="50" w:type="dxa"/>
              <w:left w:w="80" w:type="dxa"/>
              <w:bottom w:w="50" w:type="dxa"/>
              <w:right w:w="80" w:type="dxa"/>
            </w:tcMar>
          </w:tcPr>
          <w:p w14:paraId="4BCF705F">
            <w:pPr>
              <w:spacing w:before="20" w:after="20" w:line="220"/>
            </w:pPr>
            <w:r>
              <w:rPr>
                <w:rFonts w:ascii="Times New Roman" w:hAnsi="Times New Roman" w:eastAsia="Times New Roman" w:cs="Times New Roman"/>
                <w:b/>
                <w:bCs/>
                <w:color w:val="1E293B"/>
                <w:sz w:val="19"/>
                <w:szCs w:val="19"/>
              </w:rPr>
              <w:t>Bản đồ số Du lịch
(Interactive Map)</w:t>
            </w:r>
          </w:p>
        </w:tc>
        <w:tc>
          <w:tcPr>
            <w:tcW w:w="2200" w:type="pct"/>
            <w:tcBorders>
              <w:top w:val="single" w:sz="2" w:color="CBD5E1"/>
              <w:left w:val="single" w:sz="2" w:color="CBD5E1"/>
              <w:bottom w:val="single" w:sz="2" w:color="CBD5E1"/>
              <w:right w:val="single" w:sz="2" w:color="CBD5E1"/>
            </w:tcBorders>
            <w:shd w:val="clear" w:fill="F8FAFC"/>
            <w:tcMar>
              <w:top w:w="50" w:type="dxa"/>
              <w:left w:w="80" w:type="dxa"/>
              <w:bottom w:w="50" w:type="dxa"/>
              <w:right w:w="80" w:type="dxa"/>
            </w:tcMar>
          </w:tcPr>
          <w:p w14:paraId="70E2D05D">
            <w:pPr>
              <w:spacing w:before="20" w:after="20" w:line="220"/>
              <w:jc w:val="left"/>
            </w:pPr>
            <w:r>
              <w:rPr>
                <w:rFonts w:ascii="Times New Roman" w:hAnsi="Times New Roman" w:eastAsia="Times New Roman" w:cs="Times New Roman"/>
                <w:color w:val="1E293B"/>
                <w:sz w:val="19"/>
                <w:szCs w:val="19"/>
              </w:rPr>
              <w:t>Bản đồ tương tác trực quan hiển thị tọa độ các danh thắng (Cung điện Gyeongbokgung, Tháp Namsan, Làng Bukchon Hanok, Đảo Jeju). Chuyển đổi linh hoạt giữa bản đồ và danh sách thẻ.</w:t>
            </w:r>
          </w:p>
        </w:tc>
        <w:tc>
          <w:tcPr>
            <w:tcW w:w="1500" w:type="pct"/>
            <w:tcBorders>
              <w:top w:val="single" w:sz="2" w:color="CBD5E1"/>
              <w:left w:val="single" w:sz="2" w:color="CBD5E1"/>
              <w:bottom w:val="single" w:sz="2" w:color="CBD5E1"/>
              <w:right w:val="single" w:sz="2" w:color="CBD5E1"/>
            </w:tcBorders>
            <w:shd w:val="clear" w:fill="F8FAFC"/>
            <w:tcMar>
              <w:top w:w="50" w:type="dxa"/>
              <w:left w:w="80" w:type="dxa"/>
              <w:bottom w:w="50" w:type="dxa"/>
              <w:right w:w="80" w:type="dxa"/>
            </w:tcMar>
          </w:tcPr>
          <w:p w14:paraId="6F599FA8">
            <w:pPr>
              <w:spacing w:before="20" w:after="20" w:line="220"/>
              <w:jc w:val="left"/>
            </w:pPr>
            <w:r>
              <w:rPr>
                <w:rFonts w:ascii="Times New Roman" w:hAnsi="Times New Roman" w:eastAsia="Times New Roman" w:cs="Times New Roman"/>
                <w:color w:val="1E293B"/>
                <w:sz w:val="19"/>
                <w:szCs w:val="19"/>
              </w:rPr>
              <w:t>Trực quan hóa không gian địa lý, kích thích sự tò mò muốn bấm vào từng địa danh để tìm hiểu.</w:t>
            </w:r>
          </w:p>
        </w:tc>
      </w:tr>
      <w:tr>
        <w:tc>
          <w:tcPr>
            <w:tcW w:w="1300" w:type="pct"/>
            <w:tcBorders>
              <w:top w:val="single" w:sz="2" w:color="CBD5E1"/>
              <w:left w:val="single" w:sz="2" w:color="CBD5E1"/>
              <w:bottom w:val="single" w:sz="2" w:color="CBD5E1"/>
              <w:right w:val="single" w:sz="2" w:color="CBD5E1"/>
            </w:tcBorders>
            <w:shd w:val="clear" w:fill="FFFFFF"/>
            <w:tcMar>
              <w:top w:w="50" w:type="dxa"/>
              <w:left w:w="80" w:type="dxa"/>
              <w:bottom w:w="50" w:type="dxa"/>
              <w:right w:w="80" w:type="dxa"/>
            </w:tcMar>
          </w:tcPr>
          <w:p w14:paraId="566F2F92">
            <w:pPr>
              <w:spacing w:before="20" w:after="20" w:line="220"/>
            </w:pPr>
            <w:r>
              <w:rPr>
                <w:rFonts w:ascii="Times New Roman" w:hAnsi="Times New Roman" w:eastAsia="Times New Roman" w:cs="Times New Roman"/>
                <w:b/>
                <w:bCs/>
                <w:color w:val="1E293B"/>
                <w:sz w:val="19"/>
                <w:szCs w:val="19"/>
              </w:rPr>
              <w:t>Hành trình 9 Chặng
(9-Stage Journey)</w:t>
            </w:r>
          </w:p>
        </w:tc>
        <w:tc>
          <w:tcPr>
            <w:tcW w:w="2200" w:type="pct"/>
            <w:tcBorders>
              <w:top w:val="single" w:sz="2" w:color="CBD5E1"/>
              <w:left w:val="single" w:sz="2" w:color="CBD5E1"/>
              <w:bottom w:val="single" w:sz="2" w:color="CBD5E1"/>
              <w:right w:val="single" w:sz="2" w:color="CBD5E1"/>
            </w:tcBorders>
            <w:shd w:val="clear" w:fill="FFFFFF"/>
            <w:tcMar>
              <w:top w:w="50" w:type="dxa"/>
              <w:left w:w="80" w:type="dxa"/>
              <w:bottom w:w="50" w:type="dxa"/>
              <w:right w:w="80" w:type="dxa"/>
            </w:tcMar>
          </w:tcPr>
          <w:p w14:paraId="74D5A99A">
            <w:pPr>
              <w:spacing w:before="20" w:after="20" w:line="220"/>
              <w:jc w:val="left"/>
            </w:pPr>
            <w:r>
              <w:rPr>
                <w:rFonts w:ascii="Times New Roman" w:hAnsi="Times New Roman" w:eastAsia="Times New Roman" w:cs="Times New Roman"/>
                <w:color w:val="1E293B"/>
                <w:sz w:val="19"/>
                <w:szCs w:val="19"/>
              </w:rPr>
              <w:t>Mỗi điểm đến được chia thành 9 trạm khám phá: Lịch sử, Điểm nhấn, Trải nghiệm, Ẩm thực, Fun Facts, Câu đố Quiz, Mẹo du lịch thực tế. Tích hợp audio phát âm bản ngữ và video sống động.</w:t>
            </w:r>
          </w:p>
        </w:tc>
        <w:tc>
          <w:tcPr>
            <w:tcW w:w="1500" w:type="pct"/>
            <w:tcBorders>
              <w:top w:val="single" w:sz="2" w:color="CBD5E1"/>
              <w:left w:val="single" w:sz="2" w:color="CBD5E1"/>
              <w:bottom w:val="single" w:sz="2" w:color="CBD5E1"/>
              <w:right w:val="single" w:sz="2" w:color="CBD5E1"/>
            </w:tcBorders>
            <w:shd w:val="clear" w:fill="FFFFFF"/>
            <w:tcMar>
              <w:top w:w="50" w:type="dxa"/>
              <w:left w:w="80" w:type="dxa"/>
              <w:bottom w:w="50" w:type="dxa"/>
              <w:right w:w="80" w:type="dxa"/>
            </w:tcMar>
          </w:tcPr>
          <w:p w14:paraId="5BDA9AF2">
            <w:pPr>
              <w:spacing w:before="20" w:after="20" w:line="220"/>
              <w:jc w:val="left"/>
            </w:pPr>
            <w:r>
              <w:rPr>
                <w:rFonts w:ascii="Times New Roman" w:hAnsi="Times New Roman" w:eastAsia="Times New Roman" w:cs="Times New Roman"/>
                <w:color w:val="1E293B"/>
                <w:sz w:val="19"/>
                <w:szCs w:val="19"/>
              </w:rPr>
              <w:t>Phương pháp chia nhỏ kiến thức (Micro-learning) giúp người dùng tiếp thu tự nhiên, không bị quá tải thông tin.</w:t>
            </w:r>
          </w:p>
        </w:tc>
      </w:tr>
      <w:tr>
        <w:tc>
          <w:tcPr>
            <w:tcW w:w="1300" w:type="pct"/>
            <w:tcBorders>
              <w:top w:val="single" w:sz="2" w:color="CBD5E1"/>
              <w:left w:val="single" w:sz="2" w:color="CBD5E1"/>
              <w:bottom w:val="single" w:sz="2" w:color="CBD5E1"/>
              <w:right w:val="single" w:sz="2" w:color="CBD5E1"/>
            </w:tcBorders>
            <w:shd w:val="clear" w:fill="F8FAFC"/>
            <w:tcMar>
              <w:top w:w="50" w:type="dxa"/>
              <w:left w:w="80" w:type="dxa"/>
              <w:bottom w:w="50" w:type="dxa"/>
              <w:right w:w="80" w:type="dxa"/>
            </w:tcMar>
          </w:tcPr>
          <w:p w14:paraId="3A06A129">
            <w:pPr>
              <w:spacing w:before="20" w:after="20" w:line="220"/>
            </w:pPr>
            <w:r>
              <w:rPr>
                <w:rFonts w:ascii="Times New Roman" w:hAnsi="Times New Roman" w:eastAsia="Times New Roman" w:cs="Times New Roman"/>
                <w:b/>
                <w:bCs/>
                <w:color w:val="1E293B"/>
                <w:sz w:val="19"/>
                <w:szCs w:val="19"/>
              </w:rPr>
              <w:t>Hộ chiếu ảo &amp; Dấu mộc
(Digital Passport &amp; Stamp)</w:t>
            </w:r>
          </w:p>
        </w:tc>
        <w:tc>
          <w:tcPr>
            <w:tcW w:w="2200" w:type="pct"/>
            <w:tcBorders>
              <w:top w:val="single" w:sz="2" w:color="CBD5E1"/>
              <w:left w:val="single" w:sz="2" w:color="CBD5E1"/>
              <w:bottom w:val="single" w:sz="2" w:color="CBD5E1"/>
              <w:right w:val="single" w:sz="2" w:color="CBD5E1"/>
            </w:tcBorders>
            <w:shd w:val="clear" w:fill="F8FAFC"/>
            <w:tcMar>
              <w:top w:w="50" w:type="dxa"/>
              <w:left w:w="80" w:type="dxa"/>
              <w:bottom w:w="50" w:type="dxa"/>
              <w:right w:w="80" w:type="dxa"/>
            </w:tcMar>
          </w:tcPr>
          <w:p w14:paraId="51E2D95F">
            <w:pPr>
              <w:spacing w:before="20" w:after="20" w:line="220"/>
              <w:jc w:val="left"/>
            </w:pPr>
            <w:r>
              <w:rPr>
                <w:rFonts w:ascii="Times New Roman" w:hAnsi="Times New Roman" w:eastAsia="Times New Roman" w:cs="Times New Roman"/>
                <w:color w:val="1E293B"/>
                <w:sz w:val="19"/>
                <w:szCs w:val="19"/>
              </w:rPr>
              <w:t>Mỗi khi hoàn thành một địa điểm, người dùng được đóng một con dấu triện đỏ truyền thống vào cuốn Hộ chiếu cá nhân. Hệ thống tạo link công khai bảo mật để chia sẻ lên Facebook, Zalo, Instagram.</w:t>
            </w:r>
          </w:p>
        </w:tc>
        <w:tc>
          <w:tcPr>
            <w:tcW w:w="1500" w:type="pct"/>
            <w:tcBorders>
              <w:top w:val="single" w:sz="2" w:color="CBD5E1"/>
              <w:left w:val="single" w:sz="2" w:color="CBD5E1"/>
              <w:bottom w:val="single" w:sz="2" w:color="CBD5E1"/>
              <w:right w:val="single" w:sz="2" w:color="CBD5E1"/>
            </w:tcBorders>
            <w:shd w:val="clear" w:fill="F8FAFC"/>
            <w:tcMar>
              <w:top w:w="50" w:type="dxa"/>
              <w:left w:w="80" w:type="dxa"/>
              <w:bottom w:w="50" w:type="dxa"/>
              <w:right w:w="80" w:type="dxa"/>
            </w:tcMar>
          </w:tcPr>
          <w:p w14:paraId="68CFAA05">
            <w:pPr>
              <w:spacing w:before="20" w:after="20" w:line="220"/>
              <w:jc w:val="left"/>
            </w:pPr>
            <w:r>
              <w:rPr>
                <w:rFonts w:ascii="Times New Roman" w:hAnsi="Times New Roman" w:eastAsia="Times New Roman" w:cs="Times New Roman"/>
                <w:color w:val="1E293B"/>
                <w:sz w:val="19"/>
                <w:szCs w:val="19"/>
              </w:rPr>
              <w:t>Tạo hiệu ứng lan tỏa tự nhiên (Viral Loop). Người dùng tự hào khoe thành tích du lịch với bạn bè.</w:t>
            </w:r>
          </w:p>
        </w:tc>
      </w:tr>
      <w:tr>
        <w:tc>
          <w:tcPr>
            <w:tcW w:w="1300" w:type="pct"/>
            <w:tcBorders>
              <w:top w:val="single" w:sz="2" w:color="CBD5E1"/>
              <w:left w:val="single" w:sz="2" w:color="CBD5E1"/>
              <w:bottom w:val="single" w:sz="2" w:color="CBD5E1"/>
              <w:right w:val="single" w:sz="2" w:color="CBD5E1"/>
            </w:tcBorders>
            <w:shd w:val="clear" w:fill="FFFFFF"/>
            <w:tcMar>
              <w:top w:w="50" w:type="dxa"/>
              <w:left w:w="80" w:type="dxa"/>
              <w:bottom w:w="50" w:type="dxa"/>
              <w:right w:w="80" w:type="dxa"/>
            </w:tcMar>
          </w:tcPr>
          <w:p w14:paraId="40F775F3">
            <w:pPr>
              <w:spacing w:before="20" w:after="20" w:line="220"/>
            </w:pPr>
            <w:r>
              <w:rPr>
                <w:rFonts w:ascii="Times New Roman" w:hAnsi="Times New Roman" w:eastAsia="Times New Roman" w:cs="Times New Roman"/>
                <w:b/>
                <w:bCs/>
                <w:color w:val="1E293B"/>
                <w:sz w:val="19"/>
                <w:szCs w:val="19"/>
              </w:rPr>
              <w:t>Cơ chế Thưởng Gamification
(Level, XP, Streak)</w:t>
            </w:r>
          </w:p>
        </w:tc>
        <w:tc>
          <w:tcPr>
            <w:tcW w:w="2200" w:type="pct"/>
            <w:tcBorders>
              <w:top w:val="single" w:sz="2" w:color="CBD5E1"/>
              <w:left w:val="single" w:sz="2" w:color="CBD5E1"/>
              <w:bottom w:val="single" w:sz="2" w:color="CBD5E1"/>
              <w:right w:val="single" w:sz="2" w:color="CBD5E1"/>
            </w:tcBorders>
            <w:shd w:val="clear" w:fill="FFFFFF"/>
            <w:tcMar>
              <w:top w:w="50" w:type="dxa"/>
              <w:left w:w="80" w:type="dxa"/>
              <w:bottom w:w="50" w:type="dxa"/>
              <w:right w:w="80" w:type="dxa"/>
            </w:tcMar>
          </w:tcPr>
          <w:p w14:paraId="651B8699">
            <w:pPr>
              <w:spacing w:before="20" w:after="20" w:line="220"/>
              <w:jc w:val="left"/>
            </w:pPr>
            <w:r>
              <w:rPr>
                <w:rFonts w:ascii="Times New Roman" w:hAnsi="Times New Roman" w:eastAsia="Times New Roman" w:cs="Times New Roman"/>
                <w:color w:val="1E293B"/>
                <w:sz w:val="19"/>
                <w:szCs w:val="19"/>
              </w:rPr>
              <w:t>Thăng cấp, tích lũy điểm kinh nghiệm, đạt danh hiệu vinh danh, duy trì chuỗi ngày liên tục (Streak). Bộ sưu tập huy hiệu thành tích phong phú.</w:t>
            </w:r>
          </w:p>
        </w:tc>
        <w:tc>
          <w:tcPr>
            <w:tcW w:w="1500" w:type="pct"/>
            <w:tcBorders>
              <w:top w:val="single" w:sz="2" w:color="CBD5E1"/>
              <w:left w:val="single" w:sz="2" w:color="CBD5E1"/>
              <w:bottom w:val="single" w:sz="2" w:color="CBD5E1"/>
              <w:right w:val="single" w:sz="2" w:color="CBD5E1"/>
            </w:tcBorders>
            <w:shd w:val="clear" w:fill="FFFFFF"/>
            <w:tcMar>
              <w:top w:w="50" w:type="dxa"/>
              <w:left w:w="80" w:type="dxa"/>
              <w:bottom w:w="50" w:type="dxa"/>
              <w:right w:w="80" w:type="dxa"/>
            </w:tcMar>
          </w:tcPr>
          <w:p w14:paraId="6AC8C79D">
            <w:pPr>
              <w:spacing w:before="20" w:after="20" w:line="220"/>
              <w:jc w:val="left"/>
            </w:pPr>
            <w:r>
              <w:rPr>
                <w:rFonts w:ascii="Times New Roman" w:hAnsi="Times New Roman" w:eastAsia="Times New Roman" w:cs="Times New Roman"/>
                <w:color w:val="1E293B"/>
                <w:sz w:val="19"/>
                <w:szCs w:val="19"/>
              </w:rPr>
              <w:t>Tạo dựng thói quen truy cập ứng dụng mỗi ngày (Daily Habit) tương tự như các tựa game hàng đầu.</w:t>
            </w:r>
          </w:p>
        </w:tc>
      </w:tr>
      <w:tr>
        <w:tc>
          <w:tcPr>
            <w:tcW w:w="1300" w:type="pct"/>
            <w:tcBorders>
              <w:top w:val="single" w:sz="2" w:color="CBD5E1"/>
              <w:left w:val="single" w:sz="2" w:color="CBD5E1"/>
              <w:bottom w:val="single" w:sz="2" w:color="CBD5E1"/>
              <w:right w:val="single" w:sz="2" w:color="CBD5E1"/>
            </w:tcBorders>
            <w:shd w:val="clear" w:fill="F8FAFC"/>
            <w:tcMar>
              <w:top w:w="50" w:type="dxa"/>
              <w:left w:w="80" w:type="dxa"/>
              <w:bottom w:w="50" w:type="dxa"/>
              <w:right w:w="80" w:type="dxa"/>
            </w:tcMar>
          </w:tcPr>
          <w:p w14:paraId="53F348B7">
            <w:pPr>
              <w:spacing w:before="20" w:after="20" w:line="220"/>
            </w:pPr>
            <w:r>
              <w:rPr>
                <w:rFonts w:ascii="Times New Roman" w:hAnsi="Times New Roman" w:eastAsia="Times New Roman" w:cs="Times New Roman"/>
                <w:b/>
                <w:bCs/>
                <w:color w:val="1E293B"/>
                <w:sz w:val="19"/>
                <w:szCs w:val="19"/>
              </w:rPr>
              <w:t>Hệ thống Quản trị CMS
Tích hợp Trí tuệ Nhân tạo (AI)</w:t>
            </w:r>
          </w:p>
        </w:tc>
        <w:tc>
          <w:tcPr>
            <w:tcW w:w="2200" w:type="pct"/>
            <w:tcBorders>
              <w:top w:val="single" w:sz="2" w:color="CBD5E1"/>
              <w:left w:val="single" w:sz="2" w:color="CBD5E1"/>
              <w:bottom w:val="single" w:sz="2" w:color="CBD5E1"/>
              <w:right w:val="single" w:sz="2" w:color="CBD5E1"/>
            </w:tcBorders>
            <w:shd w:val="clear" w:fill="F8FAFC"/>
            <w:tcMar>
              <w:top w:w="50" w:type="dxa"/>
              <w:left w:w="80" w:type="dxa"/>
              <w:bottom w:w="50" w:type="dxa"/>
              <w:right w:w="80" w:type="dxa"/>
            </w:tcMar>
          </w:tcPr>
          <w:p w14:paraId="29623920">
            <w:pPr>
              <w:spacing w:before="20" w:after="20" w:line="220"/>
              <w:jc w:val="left"/>
            </w:pPr>
            <w:r>
              <w:rPr>
                <w:rFonts w:ascii="Times New Roman" w:hAnsi="Times New Roman" w:eastAsia="Times New Roman" w:cs="Times New Roman"/>
                <w:color w:val="1E293B"/>
                <w:sz w:val="19"/>
                <w:szCs w:val="19"/>
              </w:rPr>
              <w:t>Bộ công cụ biên tập 10 bước cho đội ngũ vận hành. Tích hợp Google Gemini AI tự động gợi ý tọa độ GPS bản đồ và tự động dịch đa ngôn ngữ (Việt - Anh - Hàn).</w:t>
            </w:r>
          </w:p>
        </w:tc>
        <w:tc>
          <w:tcPr>
            <w:tcW w:w="1500" w:type="pct"/>
            <w:tcBorders>
              <w:top w:val="single" w:sz="2" w:color="CBD5E1"/>
              <w:left w:val="single" w:sz="2" w:color="CBD5E1"/>
              <w:bottom w:val="single" w:sz="2" w:color="CBD5E1"/>
              <w:right w:val="single" w:sz="2" w:color="CBD5E1"/>
            </w:tcBorders>
            <w:shd w:val="clear" w:fill="F8FAFC"/>
            <w:tcMar>
              <w:top w:w="50" w:type="dxa"/>
              <w:left w:w="80" w:type="dxa"/>
              <w:bottom w:w="50" w:type="dxa"/>
              <w:right w:w="80" w:type="dxa"/>
            </w:tcMar>
          </w:tcPr>
          <w:p w14:paraId="244139BD">
            <w:pPr>
              <w:spacing w:before="20" w:after="20" w:line="220"/>
              <w:jc w:val="left"/>
            </w:pPr>
            <w:r>
              <w:rPr>
                <w:rFonts w:ascii="Times New Roman" w:hAnsi="Times New Roman" w:eastAsia="Times New Roman" w:cs="Times New Roman"/>
                <w:color w:val="1E293B"/>
                <w:sz w:val="19"/>
                <w:szCs w:val="19"/>
              </w:rPr>
              <w:t>Tối ưu 70% thời gian và chi phí mở rộng dữ liệu địa điểm mới khi nhân rộng ra toàn cầu.</w:t>
            </w:r>
          </w:p>
        </w:tc>
      </w:tr>
    </w:tbl>
    <w:p w14:paraId="5036BFB9">
      <w:pPr>
        <w:spacing w:after="60"/>
      </w:pPr>
    </w:p>
    <w:p w14:paraId="7CFE2D10">
      <w:pPr>
        <w:pStyle w:val="Heading1"/>
        <w:spacing w:before="160" w:after="80"/>
      </w:pPr>
      <w:r>
        <w:rPr>
          <w:rFonts w:ascii="Times New Roman" w:hAnsi="Times New Roman" w:eastAsia="Times New Roman" w:cs="Times New Roman"/>
          <w:b/>
          <w:bCs/>
          <w:color w:val="0F172A"/>
          <w:sz w:val="24"/>
          <w:szCs w:val="24"/>
        </w:rPr>
        <w:t>3. NỀN TẢNG CÔNG NGHỆ &amp; TÍNH KHẢ THI KỸ THUẬT</w:t>
      </w:r>
    </w:p>
    <w:p w14:paraId="5E3D7DE5">
      <w:pPr>
        <w:spacing w:before="30" w:after="50" w:line="250"/>
        <w:jc w:val="both"/>
      </w:pPr>
      <w:r>
        <w:rPr>
          <w:rFonts w:ascii="Times New Roman" w:hAnsi="Times New Roman" w:eastAsia="Times New Roman" w:cs="Times New Roman"/>
          <w:color w:val="1E293B"/>
          <w:sz w:val="21"/>
          <w:szCs w:val="21"/>
        </w:rPr>
        <w:t>Dự án không chỉ dừng lại ở ý tưởng mà đã được xây dựng trên nền tảng công nghệ vững chắc, sẵn sàng mở rộng quy mô (Production-Ready):</w:t>
      </w:r>
    </w:p>
    <w:p w14:paraId="616D2686">
      <w:pPr>
        <w:pStyle w:val="ListParagraph"/>
        <w:numPr>
          <w:ilvl w:val="0"/>
          <w:numId w:val="1"/>
        </w:numPr>
        <w:spacing w:before="20" w:after="35" w:line="240"/>
        <w:ind w:left="720" w:hanging="360"/>
        <w:jc w:val="both"/>
      </w:pPr>
      <w:r>
        <w:rPr>
          <w:rFonts w:ascii="Times New Roman" w:hAnsi="Times New Roman" w:eastAsia="Times New Roman" w:cs="Times New Roman"/>
          <w:b/>
          <w:bCs/>
          <w:color w:val="1E293B"/>
          <w:sz w:val="21"/>
          <w:szCs w:val="21"/>
        </w:rPr>
        <w:t xml:space="preserve">Đa nền tảng từ một mã nguồn duy nhất (Flutter &amp; Web): </w:t>
      </w:r>
      <w:r>
        <w:rPr>
          <w:rFonts w:ascii="Times New Roman" w:hAnsi="Times New Roman" w:eastAsia="Times New Roman" w:cs="Times New Roman"/>
          <w:color w:val="1E293B"/>
          <w:sz w:val="21"/>
          <w:szCs w:val="21"/>
        </w:rPr>
        <w:t>Giao diện mượt mà, phản hồi tức thì, tối ưu hoàn hảo trên cả máy tính để bàn (Desktop), máy tính bảng (Tablet) và điện thoại di động (Mobile). Dễ dàng đóng gói thành ứng dụng native trên iOS và Android với chi phí phát triển tối ưu.</w:t>
      </w:r>
    </w:p>
    <w:p w14:paraId="7F93EA80">
      <w:pPr>
        <w:pStyle w:val="ListParagraph"/>
        <w:numPr>
          <w:ilvl w:val="0"/>
          <w:numId w:val="1"/>
        </w:numPr>
        <w:spacing w:before="20" w:after="35" w:line="240"/>
        <w:ind w:left="720" w:hanging="360"/>
        <w:jc w:val="both"/>
      </w:pPr>
      <w:r>
        <w:rPr>
          <w:rFonts w:ascii="Times New Roman" w:hAnsi="Times New Roman" w:eastAsia="Times New Roman" w:cs="Times New Roman"/>
          <w:b/>
          <w:bCs/>
          <w:color w:val="1E293B"/>
          <w:sz w:val="21"/>
          <w:szCs w:val="21"/>
        </w:rPr>
        <w:t xml:space="preserve">Hạ tầng đám mây tin cậy &amp; Bảo mật cao (Supabase / PostgreSQL): </w:t>
      </w:r>
      <w:r>
        <w:rPr>
          <w:rFonts w:ascii="Times New Roman" w:hAnsi="Times New Roman" w:eastAsia="Times New Roman" w:cs="Times New Roman"/>
          <w:color w:val="1E293B"/>
          <w:sz w:val="21"/>
          <w:szCs w:val="21"/>
        </w:rPr>
        <w:t>Cơ chế bảo mật dữ liệu phân quyền nghiêm ngặt (Row Level Security), tính toán điểm số và cấp con dấu an toàn ở phía server, ngăn chặn gian lận điểm thưởng.</w:t>
      </w:r>
    </w:p>
    <w:p w14:paraId="6573CEF6">
      <w:pPr>
        <w:pStyle w:val="ListParagraph"/>
        <w:numPr>
          <w:ilvl w:val="0"/>
          <w:numId w:val="1"/>
        </w:numPr>
        <w:spacing w:before="20" w:after="35" w:line="240"/>
        <w:ind w:left="720" w:hanging="360"/>
        <w:jc w:val="both"/>
      </w:pPr>
      <w:r>
        <w:rPr>
          <w:rFonts w:ascii="Times New Roman" w:hAnsi="Times New Roman" w:eastAsia="Times New Roman" w:cs="Times New Roman"/>
          <w:b/>
          <w:bCs/>
          <w:color w:val="1E293B"/>
          <w:sz w:val="21"/>
          <w:szCs w:val="21"/>
        </w:rPr>
        <w:t xml:space="preserve">Khả năng vận hành độc lập (Offline-ready &amp; Demo mode): </w:t>
      </w:r>
      <w:r>
        <w:rPr>
          <w:rFonts w:ascii="Times New Roman" w:hAnsi="Times New Roman" w:eastAsia="Times New Roman" w:cs="Times New Roman"/>
          <w:color w:val="1E293B"/>
          <w:sz w:val="21"/>
          <w:szCs w:val="21"/>
        </w:rPr>
        <w:t>Kiến trúc mô-đun hóa hiện đại cho phép chạy thử nghiệm thuyết trình mượt mà ngay cả khi không có kết nối internet.</w:t>
      </w:r>
    </w:p>
    <w:p w14:paraId="61DAB4F5">
      <w:pPr>
        <w:pStyle w:val="ListParagraph"/>
        <w:numPr>
          <w:ilvl w:val="0"/>
          <w:numId w:val="1"/>
        </w:numPr>
        <w:spacing w:before="20" w:after="35" w:line="240"/>
        <w:ind w:left="720" w:hanging="360"/>
        <w:jc w:val="both"/>
      </w:pPr>
      <w:r>
        <w:rPr>
          <w:rFonts w:ascii="Times New Roman" w:hAnsi="Times New Roman" w:eastAsia="Times New Roman" w:cs="Times New Roman"/>
          <w:b/>
          <w:bCs/>
          <w:color w:val="1E293B"/>
          <w:sz w:val="21"/>
          <w:szCs w:val="21"/>
        </w:rPr>
        <w:t xml:space="preserve">Chất lượng kiểm thử tự động nghiêm ngặt: </w:t>
      </w:r>
      <w:r>
        <w:rPr>
          <w:rFonts w:ascii="Times New Roman" w:hAnsi="Times New Roman" w:eastAsia="Times New Roman" w:cs="Times New Roman"/>
          <w:color w:val="1E293B"/>
          <w:sz w:val="21"/>
          <w:szCs w:val="21"/>
        </w:rPr>
        <w:t>Đã vượt qua 83 kịch bản kiểm thử tự động bảo đảm hệ thống vận hành ổn định không phát sinh lỗi.</w:t>
      </w:r>
    </w:p>
    <w:p w14:paraId="65DBEDC2">
      <w:pPr>
        <w:pStyle w:val="Heading1"/>
        <w:spacing w:before="160" w:after="80"/>
      </w:pPr>
      <w:r>
        <w:rPr>
          <w:rFonts w:ascii="Times New Roman" w:hAnsi="Times New Roman" w:eastAsia="Times New Roman" w:cs="Times New Roman"/>
          <w:b/>
          <w:bCs/>
          <w:color w:val="0F172A"/>
          <w:sz w:val="24"/>
          <w:szCs w:val="24"/>
        </w:rPr>
        <w:t>4. MÔ HÌNH DOANH THU &amp; TIỀM NĂNG THƯƠNG MẠI</w:t>
      </w:r>
    </w:p>
    <w:p w14:paraId="549545A0">
      <w:pPr>
        <w:spacing w:before="30" w:after="50" w:line="250"/>
        <w:jc w:val="both"/>
      </w:pPr>
      <w:r>
        <w:rPr>
          <w:rFonts w:ascii="Times New Roman" w:hAnsi="Times New Roman" w:eastAsia="Times New Roman" w:cs="Times New Roman"/>
          <w:color w:val="1E293B"/>
          <w:sz w:val="21"/>
          <w:szCs w:val="21"/>
        </w:rPr>
        <w:t>KoreaQuest sở hữu nhiều kênh tạo doanh thu bền vững và tiềm năng mở rộng quy mô lớn:</w:t>
      </w:r>
    </w:p>
    <w:tbl>
      <w:tblPr>
        <w:tblW w:w="5000" w:type="pct"/>
        <w:tblBorders>
          <w:top w:val="single" w:sz="4" w:color="0F172A"/>
          <w:left w:val="single" w:sz="2" w:color="CBD5E1"/>
          <w:bottom w:val="single" w:sz="4" w:color="0F172A"/>
          <w:right w:val="single" w:sz="2" w:color="CBD5E1"/>
          <w:insideH w:val="single" w:sz="4" w:color="auto"/>
          <w:insideV w:val="single" w:sz="4" w:color="auto"/>
        </w:tblBorders>
        <w:tblCellMar>
          <w:top w:w="0" w:type="dxa"/>
          <w:left w:w="108" w:type="dxa"/>
          <w:bottom w:w="0" w:type="dxa"/>
          <w:right w:w="108" w:type="dxa"/>
        </w:tblCellMar>
      </w:tblPr>
      <w:tblGrid>
        <w:gridCol w:w="2576"/>
        <w:gridCol w:w="4359"/>
        <w:gridCol w:w="2972"/>
      </w:tblGrid>
      <w:tr>
        <w:trPr>
          <w:tblHeader/>
        </w:trPr>
        <w:tc>
          <w:tcPr>
            <w:tcW w:w="1300" w:type="pct"/>
            <w:tcBorders>
              <w:top w:val="single" w:sz="4" w:color="0F172A"/>
              <w:left w:val="single" w:sz="2" w:color="CBD5E1"/>
              <w:bottom w:val="single" w:sz="4" w:color="auto"/>
              <w:right w:val="single" w:sz="4" w:color="auto"/>
            </w:tcBorders>
            <w:shd w:val="clear" w:fill="0F172A"/>
            <w:tcMar>
              <w:top w:w="60" w:type="dxa"/>
              <w:left w:w="80" w:type="dxa"/>
              <w:bottom w:w="60" w:type="dxa"/>
              <w:right w:w="80" w:type="dxa"/>
            </w:tcMar>
          </w:tcPr>
          <w:p w14:paraId="3410270A">
            <w:pPr>
              <w:spacing w:before="20" w:after="20"/>
              <w:jc w:val="center"/>
            </w:pPr>
            <w:r>
              <w:rPr>
                <w:rFonts w:ascii="Times New Roman" w:hAnsi="Times New Roman" w:eastAsia="Times New Roman" w:cs="Times New Roman"/>
                <w:b/>
                <w:bCs/>
                <w:color w:val="FFFFFF"/>
                <w:sz w:val="20"/>
                <w:szCs w:val="20"/>
              </w:rPr>
              <w:t>Kênh doanh thu</w:t>
            </w:r>
          </w:p>
        </w:tc>
        <w:tc>
          <w:tcPr>
            <w:tcW w:w="2200" w:type="pct"/>
            <w:tcBorders>
              <w:top w:val="single" w:sz="4" w:color="0F172A"/>
              <w:left w:val="single" w:sz="4" w:color="auto"/>
              <w:bottom w:val="single" w:sz="4" w:color="auto"/>
              <w:right w:val="single" w:sz="4" w:color="auto"/>
            </w:tcBorders>
            <w:shd w:val="clear" w:fill="0F172A"/>
            <w:tcMar>
              <w:top w:w="60" w:type="dxa"/>
              <w:left w:w="80" w:type="dxa"/>
              <w:bottom w:w="60" w:type="dxa"/>
              <w:right w:w="80" w:type="dxa"/>
            </w:tcMar>
          </w:tcPr>
          <w:p w14:paraId="4E88A65B">
            <w:pPr>
              <w:spacing w:before="20" w:after="20"/>
              <w:jc w:val="center"/>
            </w:pPr>
            <w:r>
              <w:rPr>
                <w:rFonts w:ascii="Times New Roman" w:hAnsi="Times New Roman" w:eastAsia="Times New Roman" w:cs="Times New Roman"/>
                <w:b/>
                <w:bCs/>
                <w:color w:val="FFFFFF"/>
                <w:sz w:val="20"/>
                <w:szCs w:val="20"/>
              </w:rPr>
              <w:t>Cơ chế vận hành thương mại</w:t>
            </w:r>
          </w:p>
        </w:tc>
        <w:tc>
          <w:tcPr>
            <w:tcW w:w="1500" w:type="pct"/>
            <w:tcBorders>
              <w:top w:val="single" w:sz="4" w:color="0F172A"/>
              <w:left w:val="single" w:sz="4" w:color="auto"/>
              <w:bottom w:val="single" w:sz="4" w:color="auto"/>
              <w:right w:val="single" w:sz="2" w:color="CBD5E1"/>
            </w:tcBorders>
            <w:shd w:val="clear" w:fill="0F172A"/>
            <w:tcMar>
              <w:top w:w="60" w:type="dxa"/>
              <w:left w:w="80" w:type="dxa"/>
              <w:bottom w:w="60" w:type="dxa"/>
              <w:right w:w="80" w:type="dxa"/>
            </w:tcMar>
          </w:tcPr>
          <w:p w14:paraId="013E49F7">
            <w:pPr>
              <w:spacing w:before="20" w:after="20"/>
              <w:jc w:val="center"/>
            </w:pPr>
            <w:r>
              <w:rPr>
                <w:rFonts w:ascii="Times New Roman" w:hAnsi="Times New Roman" w:eastAsia="Times New Roman" w:cs="Times New Roman"/>
                <w:b/>
                <w:bCs/>
                <w:color w:val="FFFFFF"/>
                <w:sz w:val="20"/>
                <w:szCs w:val="20"/>
              </w:rPr>
              <w:t>Tiềm năng mở rộng</w:t>
            </w:r>
          </w:p>
        </w:tc>
      </w:tr>
      <w:tr>
        <w:tc>
          <w:tcPr>
            <w:tcW w:w="1300" w:type="pct"/>
            <w:tcBorders>
              <w:top w:val="single" w:sz="2" w:color="CBD5E1"/>
              <w:left w:val="single" w:sz="2" w:color="CBD5E1"/>
              <w:bottom w:val="single" w:sz="2" w:color="CBD5E1"/>
              <w:right w:val="single" w:sz="2" w:color="CBD5E1"/>
            </w:tcBorders>
            <w:shd w:val="clear" w:fill="FFFFFF"/>
            <w:tcMar>
              <w:top w:w="50" w:type="dxa"/>
              <w:left w:w="80" w:type="dxa"/>
              <w:bottom w:w="50" w:type="dxa"/>
              <w:right w:w="80" w:type="dxa"/>
            </w:tcMar>
          </w:tcPr>
          <w:p w14:paraId="44539C17">
            <w:pPr>
              <w:spacing w:before="20" w:after="20" w:line="220"/>
            </w:pPr>
            <w:r>
              <w:rPr>
                <w:rFonts w:ascii="Times New Roman" w:hAnsi="Times New Roman" w:eastAsia="Times New Roman" w:cs="Times New Roman"/>
                <w:b/>
                <w:bCs/>
                <w:color w:val="1E293B"/>
                <w:sz w:val="19"/>
                <w:szCs w:val="19"/>
              </w:rPr>
              <w:t>1. Tiếp thị liên kết Du lịch
(Affiliate Tourism)</w:t>
            </w:r>
          </w:p>
        </w:tc>
        <w:tc>
          <w:tcPr>
            <w:tcW w:w="2200" w:type="pct"/>
            <w:tcBorders>
              <w:top w:val="single" w:sz="2" w:color="CBD5E1"/>
              <w:left w:val="single" w:sz="2" w:color="CBD5E1"/>
              <w:bottom w:val="single" w:sz="2" w:color="CBD5E1"/>
              <w:right w:val="single" w:sz="2" w:color="CBD5E1"/>
            </w:tcBorders>
            <w:shd w:val="clear" w:fill="FFFFFF"/>
            <w:tcMar>
              <w:top w:w="50" w:type="dxa"/>
              <w:left w:w="80" w:type="dxa"/>
              <w:bottom w:w="50" w:type="dxa"/>
              <w:right w:w="80" w:type="dxa"/>
            </w:tcMar>
          </w:tcPr>
          <w:p w14:paraId="0675B486">
            <w:pPr>
              <w:spacing w:before="20" w:after="20" w:line="220"/>
              <w:jc w:val="left"/>
            </w:pPr>
            <w:r>
              <w:rPr>
                <w:rFonts w:ascii="Times New Roman" w:hAnsi="Times New Roman" w:eastAsia="Times New Roman" w:cs="Times New Roman"/>
                <w:color w:val="1E293B"/>
                <w:sz w:val="19"/>
                <w:szCs w:val="19"/>
              </w:rPr>
              <w:t>Tích hợp liên kết đặt tour, vé máy bay, vé tham quan, khách sạn, thuê trang phục Hanbok (liên kết với Klook, Traveloka, Agoda) ngay tại chặng 'Mẹo du lịch'.</w:t>
            </w:r>
          </w:p>
        </w:tc>
        <w:tc>
          <w:tcPr>
            <w:tcW w:w="1500" w:type="pct"/>
            <w:tcBorders>
              <w:top w:val="single" w:sz="2" w:color="CBD5E1"/>
              <w:left w:val="single" w:sz="2" w:color="CBD5E1"/>
              <w:bottom w:val="single" w:sz="2" w:color="CBD5E1"/>
              <w:right w:val="single" w:sz="2" w:color="CBD5E1"/>
            </w:tcBorders>
            <w:shd w:val="clear" w:fill="FFFFFF"/>
            <w:tcMar>
              <w:top w:w="50" w:type="dxa"/>
              <w:left w:w="80" w:type="dxa"/>
              <w:bottom w:w="50" w:type="dxa"/>
              <w:right w:w="80" w:type="dxa"/>
            </w:tcMar>
          </w:tcPr>
          <w:p w14:paraId="74F3686C">
            <w:pPr>
              <w:spacing w:before="20" w:after="20" w:line="220"/>
              <w:jc w:val="left"/>
            </w:pPr>
            <w:r>
              <w:rPr>
                <w:rFonts w:ascii="Times New Roman" w:hAnsi="Times New Roman" w:eastAsia="Times New Roman" w:cs="Times New Roman"/>
                <w:color w:val="1E293B"/>
                <w:sz w:val="19"/>
                <w:szCs w:val="19"/>
              </w:rPr>
              <w:t>Nguồn thu hoa hồng thụ động lớn từ lượng người dùng thực sự chuẩn bị đi du lịch Hàn Quốc.</w:t>
            </w:r>
          </w:p>
        </w:tc>
      </w:tr>
      <w:tr>
        <w:tc>
          <w:tcPr>
            <w:tcW w:w="1300" w:type="pct"/>
            <w:tcBorders>
              <w:top w:val="single" w:sz="2" w:color="CBD5E1"/>
              <w:left w:val="single" w:sz="2" w:color="CBD5E1"/>
              <w:bottom w:val="single" w:sz="2" w:color="CBD5E1"/>
              <w:right w:val="single" w:sz="2" w:color="CBD5E1"/>
            </w:tcBorders>
            <w:shd w:val="clear" w:fill="F8FAFC"/>
            <w:tcMar>
              <w:top w:w="50" w:type="dxa"/>
              <w:left w:w="80" w:type="dxa"/>
              <w:bottom w:w="50" w:type="dxa"/>
              <w:right w:w="80" w:type="dxa"/>
            </w:tcMar>
          </w:tcPr>
          <w:p w14:paraId="03F607E2">
            <w:pPr>
              <w:spacing w:before="20" w:after="20" w:line="220"/>
            </w:pPr>
            <w:r>
              <w:rPr>
                <w:rFonts w:ascii="Times New Roman" w:hAnsi="Times New Roman" w:eastAsia="Times New Roman" w:cs="Times New Roman"/>
                <w:b/>
                <w:bCs/>
                <w:color w:val="1E293B"/>
                <w:sz w:val="19"/>
                <w:szCs w:val="19"/>
              </w:rPr>
              <w:t>2. Gói nội dung cao cấp
(Freemium / Premium)</w:t>
            </w:r>
          </w:p>
        </w:tc>
        <w:tc>
          <w:tcPr>
            <w:tcW w:w="2200" w:type="pct"/>
            <w:tcBorders>
              <w:top w:val="single" w:sz="2" w:color="CBD5E1"/>
              <w:left w:val="single" w:sz="2" w:color="CBD5E1"/>
              <w:bottom w:val="single" w:sz="2" w:color="CBD5E1"/>
              <w:right w:val="single" w:sz="2" w:color="CBD5E1"/>
            </w:tcBorders>
            <w:shd w:val="clear" w:fill="F8FAFC"/>
            <w:tcMar>
              <w:top w:w="50" w:type="dxa"/>
              <w:left w:w="80" w:type="dxa"/>
              <w:bottom w:w="50" w:type="dxa"/>
              <w:right w:w="80" w:type="dxa"/>
            </w:tcMar>
          </w:tcPr>
          <w:p w14:paraId="70CB740E">
            <w:pPr>
              <w:spacing w:before="20" w:after="20" w:line="220"/>
              <w:jc w:val="left"/>
            </w:pPr>
            <w:r>
              <w:rPr>
                <w:rFonts w:ascii="Times New Roman" w:hAnsi="Times New Roman" w:eastAsia="Times New Roman" w:cs="Times New Roman"/>
                <w:color w:val="1E293B"/>
                <w:sz w:val="19"/>
                <w:szCs w:val="19"/>
              </w:rPr>
              <w:t>Miễn phí các địa danh cơ bản; bán gói mở khóa các hành trình độc quyền chuyên sâu, các khóa học giao tiếp du lịch thực chiến, hoặc địa điểm VIP.</w:t>
            </w:r>
          </w:p>
        </w:tc>
        <w:tc>
          <w:tcPr>
            <w:tcW w:w="1500" w:type="pct"/>
            <w:tcBorders>
              <w:top w:val="single" w:sz="2" w:color="CBD5E1"/>
              <w:left w:val="single" w:sz="2" w:color="CBD5E1"/>
              <w:bottom w:val="single" w:sz="2" w:color="CBD5E1"/>
              <w:right w:val="single" w:sz="2" w:color="CBD5E1"/>
            </w:tcBorders>
            <w:shd w:val="clear" w:fill="F8FAFC"/>
            <w:tcMar>
              <w:top w:w="50" w:type="dxa"/>
              <w:left w:w="80" w:type="dxa"/>
              <w:bottom w:w="50" w:type="dxa"/>
              <w:right w:w="80" w:type="dxa"/>
            </w:tcMar>
          </w:tcPr>
          <w:p w14:paraId="53A6DD40">
            <w:pPr>
              <w:spacing w:before="20" w:after="20" w:line="220"/>
              <w:jc w:val="left"/>
            </w:pPr>
            <w:r>
              <w:rPr>
                <w:rFonts w:ascii="Times New Roman" w:hAnsi="Times New Roman" w:eastAsia="Times New Roman" w:cs="Times New Roman"/>
                <w:color w:val="1E293B"/>
                <w:sz w:val="19"/>
                <w:szCs w:val="19"/>
              </w:rPr>
              <w:t>Mô hình phổ biến tạo dòng tiền ổn định (Recurring Revenue) từ cộng đồng người học chuyên sâu.</w:t>
            </w:r>
          </w:p>
        </w:tc>
      </w:tr>
      <w:tr>
        <w:tc>
          <w:tcPr>
            <w:tcW w:w="1300" w:type="pct"/>
            <w:tcBorders>
              <w:top w:val="single" w:sz="2" w:color="CBD5E1"/>
              <w:left w:val="single" w:sz="2" w:color="CBD5E1"/>
              <w:bottom w:val="single" w:sz="2" w:color="CBD5E1"/>
              <w:right w:val="single" w:sz="2" w:color="CBD5E1"/>
            </w:tcBorders>
            <w:shd w:val="clear" w:fill="FFFFFF"/>
            <w:tcMar>
              <w:top w:w="50" w:type="dxa"/>
              <w:left w:w="80" w:type="dxa"/>
              <w:bottom w:w="50" w:type="dxa"/>
              <w:right w:w="80" w:type="dxa"/>
            </w:tcMar>
          </w:tcPr>
          <w:p w14:paraId="04CAAF4F">
            <w:pPr>
              <w:spacing w:before="20" w:after="20" w:line="220"/>
            </w:pPr>
            <w:r>
              <w:rPr>
                <w:rFonts w:ascii="Times New Roman" w:hAnsi="Times New Roman" w:eastAsia="Times New Roman" w:cs="Times New Roman"/>
                <w:b/>
                <w:bCs/>
                <w:color w:val="1E293B"/>
                <w:sz w:val="19"/>
                <w:szCs w:val="19"/>
              </w:rPr>
              <w:t>3. Hợp tác B2B &amp; Tài trợ
(B2B &amp; Sponsorship)</w:t>
            </w:r>
          </w:p>
        </w:tc>
        <w:tc>
          <w:tcPr>
            <w:tcW w:w="2200" w:type="pct"/>
            <w:tcBorders>
              <w:top w:val="single" w:sz="2" w:color="CBD5E1"/>
              <w:left w:val="single" w:sz="2" w:color="CBD5E1"/>
              <w:bottom w:val="single" w:sz="2" w:color="CBD5E1"/>
              <w:right w:val="single" w:sz="2" w:color="CBD5E1"/>
            </w:tcBorders>
            <w:shd w:val="clear" w:fill="FFFFFF"/>
            <w:tcMar>
              <w:top w:w="50" w:type="dxa"/>
              <w:left w:w="80" w:type="dxa"/>
              <w:bottom w:w="50" w:type="dxa"/>
              <w:right w:w="80" w:type="dxa"/>
            </w:tcMar>
          </w:tcPr>
          <w:p w14:paraId="15432284">
            <w:pPr>
              <w:spacing w:before="20" w:after="20" w:line="220"/>
              <w:jc w:val="left"/>
            </w:pPr>
            <w:r>
              <w:rPr>
                <w:rFonts w:ascii="Times New Roman" w:hAnsi="Times New Roman" w:eastAsia="Times New Roman" w:cs="Times New Roman"/>
                <w:color w:val="1E293B"/>
                <w:sz w:val="19"/>
                <w:szCs w:val="19"/>
              </w:rPr>
              <w:t>Hợp tác với các Trung tâm tiếng Hàn, Du học, Nhà hàng Hàn Quốc, hoặc Tổng cục Du lịch Hàn Quốc (KTO) để quảng bá điểm đến và văn hóa.</w:t>
            </w:r>
          </w:p>
        </w:tc>
        <w:tc>
          <w:tcPr>
            <w:tcW w:w="1500" w:type="pct"/>
            <w:tcBorders>
              <w:top w:val="single" w:sz="2" w:color="CBD5E1"/>
              <w:left w:val="single" w:sz="2" w:color="CBD5E1"/>
              <w:bottom w:val="single" w:sz="2" w:color="CBD5E1"/>
              <w:right w:val="single" w:sz="2" w:color="CBD5E1"/>
            </w:tcBorders>
            <w:shd w:val="clear" w:fill="FFFFFF"/>
            <w:tcMar>
              <w:top w:w="50" w:type="dxa"/>
              <w:left w:w="80" w:type="dxa"/>
              <w:bottom w:w="50" w:type="dxa"/>
              <w:right w:w="80" w:type="dxa"/>
            </w:tcMar>
          </w:tcPr>
          <w:p w14:paraId="23AB2F63">
            <w:pPr>
              <w:spacing w:before="20" w:after="20" w:line="220"/>
              <w:jc w:val="left"/>
            </w:pPr>
            <w:r>
              <w:rPr>
                <w:rFonts w:ascii="Times New Roman" w:hAnsi="Times New Roman" w:eastAsia="Times New Roman" w:cs="Times New Roman"/>
                <w:color w:val="1E293B"/>
                <w:sz w:val="19"/>
                <w:szCs w:val="19"/>
              </w:rPr>
              <w:t>Tài trợ thương hiệu, cấp chứng nhận đồng thương hiệu trên Hộ chiếu số.</w:t>
            </w:r>
          </w:p>
        </w:tc>
      </w:tr>
      <w:tr>
        <w:tc>
          <w:tcPr>
            <w:tcW w:w="1300" w:type="pct"/>
            <w:tcBorders>
              <w:top w:val="single" w:sz="2" w:color="CBD5E1"/>
              <w:left w:val="single" w:sz="2" w:color="CBD5E1"/>
              <w:bottom w:val="single" w:sz="2" w:color="CBD5E1"/>
              <w:right w:val="single" w:sz="2" w:color="CBD5E1"/>
            </w:tcBorders>
            <w:shd w:val="clear" w:fill="F8FAFC"/>
            <w:tcMar>
              <w:top w:w="50" w:type="dxa"/>
              <w:left w:w="80" w:type="dxa"/>
              <w:bottom w:w="50" w:type="dxa"/>
              <w:right w:w="80" w:type="dxa"/>
            </w:tcMar>
          </w:tcPr>
          <w:p w14:paraId="386A851C">
            <w:pPr>
              <w:spacing w:before="20" w:after="20" w:line="220"/>
            </w:pPr>
            <w:r>
              <w:rPr>
                <w:rFonts w:ascii="Times New Roman" w:hAnsi="Times New Roman" w:eastAsia="Times New Roman" w:cs="Times New Roman"/>
                <w:b/>
                <w:bCs/>
                <w:color w:val="1E293B"/>
                <w:sz w:val="19"/>
                <w:szCs w:val="19"/>
              </w:rPr>
              <w:t>4. Nhân rộng quốc tế
(Cross-Country Expansion)</w:t>
            </w:r>
          </w:p>
        </w:tc>
        <w:tc>
          <w:tcPr>
            <w:tcW w:w="2200" w:type="pct"/>
            <w:tcBorders>
              <w:top w:val="single" w:sz="2" w:color="CBD5E1"/>
              <w:left w:val="single" w:sz="2" w:color="CBD5E1"/>
              <w:bottom w:val="single" w:sz="2" w:color="CBD5E1"/>
              <w:right w:val="single" w:sz="2" w:color="CBD5E1"/>
            </w:tcBorders>
            <w:shd w:val="clear" w:fill="F8FAFC"/>
            <w:tcMar>
              <w:top w:w="50" w:type="dxa"/>
              <w:left w:w="80" w:type="dxa"/>
              <w:bottom w:w="50" w:type="dxa"/>
              <w:right w:w="80" w:type="dxa"/>
            </w:tcMar>
          </w:tcPr>
          <w:p w14:paraId="53D9D336">
            <w:pPr>
              <w:spacing w:before="20" w:after="20" w:line="220"/>
              <w:jc w:val="left"/>
            </w:pPr>
            <w:r>
              <w:rPr>
                <w:rFonts w:ascii="Times New Roman" w:hAnsi="Times New Roman" w:eastAsia="Times New Roman" w:cs="Times New Roman"/>
                <w:color w:val="1E293B"/>
                <w:sz w:val="19"/>
                <w:szCs w:val="19"/>
              </w:rPr>
              <w:t>Kiến trúc phần mềm cho phép nhanh chóng nhân bản mô hình thành JapanQuest, VietnamQuest, TaiwanQuest... mà không cần làm lại từ đầu.</w:t>
            </w:r>
          </w:p>
        </w:tc>
        <w:tc>
          <w:tcPr>
            <w:tcW w:w="1500" w:type="pct"/>
            <w:tcBorders>
              <w:top w:val="single" w:sz="2" w:color="CBD5E1"/>
              <w:left w:val="single" w:sz="2" w:color="CBD5E1"/>
              <w:bottom w:val="single" w:sz="2" w:color="CBD5E1"/>
              <w:right w:val="single" w:sz="2" w:color="CBD5E1"/>
            </w:tcBorders>
            <w:shd w:val="clear" w:fill="F8FAFC"/>
            <w:tcMar>
              <w:top w:w="50" w:type="dxa"/>
              <w:left w:w="80" w:type="dxa"/>
              <w:bottom w:w="50" w:type="dxa"/>
              <w:right w:w="80" w:type="dxa"/>
            </w:tcMar>
          </w:tcPr>
          <w:p w14:paraId="3B54D6DF">
            <w:pPr>
              <w:spacing w:before="20" w:after="20" w:line="220"/>
              <w:jc w:val="left"/>
            </w:pPr>
            <w:r>
              <w:rPr>
                <w:rFonts w:ascii="Times New Roman" w:hAnsi="Times New Roman" w:eastAsia="Times New Roman" w:cs="Times New Roman"/>
                <w:color w:val="1E293B"/>
                <w:sz w:val="19"/>
                <w:szCs w:val="19"/>
              </w:rPr>
              <w:t>Khả năng mở rộng quy mô thị trường toàn cầu không giới hạn.</w:t>
            </w:r>
          </w:p>
        </w:tc>
      </w:tr>
    </w:tbl>
    <w:p w14:paraId="75AAE339">
      <w:pPr>
        <w:spacing w:after="60"/>
      </w:pPr>
    </w:p>
    <w:p w14:paraId="3385C3FA">
      <w:pPr>
        <w:pStyle w:val="Heading1"/>
        <w:spacing w:before="160" w:after="80"/>
      </w:pPr>
      <w:r>
        <w:rPr>
          <w:rFonts w:ascii="Times New Roman" w:hAnsi="Times New Roman" w:eastAsia="Times New Roman" w:cs="Times New Roman"/>
          <w:b/>
          <w:bCs/>
          <w:color w:val="0F172A"/>
          <w:sz w:val="24"/>
          <w:szCs w:val="24"/>
        </w:rPr>
        <w:t>5. ĐỘI NGŨ THỰC HIỆN &amp; LỘ TRÌNH ĐẦU TƯ</w:t>
      </w:r>
    </w:p>
    <w:p w14:paraId="1C6DCEB4">
      <w:pPr>
        <w:spacing w:before="30" w:after="50" w:line="250"/>
        <w:jc w:val="both"/>
      </w:pPr>
      <w:r>
        <w:rPr>
          <w:rFonts w:ascii="Times New Roman" w:hAnsi="Times New Roman" w:eastAsia="Times New Roman" w:cs="Times New Roman"/>
          <w:b/>
          <w:bCs/>
          <w:color w:val="1E293B"/>
          <w:sz w:val="21"/>
          <w:szCs w:val="21"/>
        </w:rPr>
        <w:t xml:space="preserve">• Đội ngũ sáng lập &amp; Kỹ sư nòng cốt: </w:t>
      </w:r>
      <w:r>
        <w:rPr>
          <w:rFonts w:ascii="Times New Roman" w:hAnsi="Times New Roman" w:eastAsia="Times New Roman" w:cs="Times New Roman"/>
          <w:color w:val="1E293B"/>
          <w:sz w:val="21"/>
          <w:szCs w:val="21"/>
        </w:rPr>
        <w:t>Nhóm phát triển sở hữu năng lực full-stack toàn diện từ thiết kế trải nghiệm UI/UX, lập trình ứng dụng Flutter, kiến trúc dữ liệu đám mây đến triển khai Trí tuệ Nhân tạo:</w:t>
      </w:r>
    </w:p>
    <w:p w14:paraId="3F91D020">
      <w:pPr>
        <w:pStyle w:val="ListParagraph"/>
        <w:numPr>
          <w:ilvl w:val="0"/>
          <w:numId w:val="1"/>
        </w:numPr>
        <w:spacing w:before="20" w:after="35" w:line="240"/>
        <w:ind w:left="720" w:hanging="360"/>
        <w:jc w:val="both"/>
      </w:pPr>
      <w:r>
        <w:rPr>
          <w:rFonts w:ascii="Times New Roman" w:hAnsi="Times New Roman" w:eastAsia="Times New Roman" w:cs="Times New Roman"/>
          <w:b/>
          <w:bCs/>
          <w:color w:val="1E293B"/>
          <w:sz w:val="21"/>
          <w:szCs w:val="21"/>
        </w:rPr>
        <w:t xml:space="preserve">Phạm Văn Dương (Trưởng nhóm): </w:t>
      </w:r>
      <w:r>
        <w:rPr>
          <w:rFonts w:ascii="Times New Roman" w:hAnsi="Times New Roman" w:eastAsia="Times New Roman" w:cs="Times New Roman"/>
          <w:color w:val="1E293B"/>
          <w:sz w:val="21"/>
          <w:szCs w:val="21"/>
        </w:rPr>
        <w:t>Phụ trách tổng thể kiến trúc hệ thống, định danh tài khoản, cơ chế Gamification, hộ chiếu số và cơ sở dữ liệu bảo mật.</w:t>
      </w:r>
    </w:p>
    <w:p w14:paraId="58E5ABF5">
      <w:pPr>
        <w:pStyle w:val="ListParagraph"/>
        <w:numPr>
          <w:ilvl w:val="0"/>
          <w:numId w:val="1"/>
        </w:numPr>
        <w:spacing w:before="20" w:after="35" w:line="240"/>
        <w:ind w:left="720" w:hanging="360"/>
        <w:jc w:val="both"/>
      </w:pPr>
      <w:r>
        <w:rPr>
          <w:rFonts w:ascii="Times New Roman" w:hAnsi="Times New Roman" w:eastAsia="Times New Roman" w:cs="Times New Roman"/>
          <w:b/>
          <w:bCs/>
          <w:color w:val="1E293B"/>
          <w:sz w:val="21"/>
          <w:szCs w:val="21"/>
        </w:rPr>
        <w:t xml:space="preserve">Nguyễn Viết Thức (Kỹ sư bản đồ &amp; địa lý): </w:t>
      </w:r>
      <w:r>
        <w:rPr>
          <w:rFonts w:ascii="Times New Roman" w:hAnsi="Times New Roman" w:eastAsia="Times New Roman" w:cs="Times New Roman"/>
          <w:color w:val="1E293B"/>
          <w:sz w:val="21"/>
          <w:szCs w:val="21"/>
        </w:rPr>
        <w:t>Phụ trách tích hợp bản đồ số, xử lý dữ liệu địa lý GPS, bộ lọc thông minh và tương tác địa điểm.</w:t>
      </w:r>
    </w:p>
    <w:p w14:paraId="39D04DBC">
      <w:pPr>
        <w:pStyle w:val="ListParagraph"/>
        <w:numPr>
          <w:ilvl w:val="0"/>
          <w:numId w:val="1"/>
        </w:numPr>
        <w:spacing w:before="20" w:after="35" w:line="240"/>
        <w:ind w:left="720" w:hanging="360"/>
        <w:jc w:val="both"/>
      </w:pPr>
      <w:r>
        <w:rPr>
          <w:rFonts w:ascii="Times New Roman" w:hAnsi="Times New Roman" w:eastAsia="Times New Roman" w:cs="Times New Roman"/>
          <w:b/>
          <w:bCs/>
          <w:color w:val="1E293B"/>
          <w:sz w:val="21"/>
          <w:szCs w:val="21"/>
        </w:rPr>
        <w:t xml:space="preserve">Lê Uyên Nhi (Kỹ sư nội dung &amp; trải nghiệm): </w:t>
      </w:r>
      <w:r>
        <w:rPr>
          <w:rFonts w:ascii="Times New Roman" w:hAnsi="Times New Roman" w:eastAsia="Times New Roman" w:cs="Times New Roman"/>
          <w:color w:val="1E293B"/>
          <w:sz w:val="21"/>
          <w:szCs w:val="21"/>
        </w:rPr>
        <w:t>Phụ trách cấu trúc hành trình 9 chặng, âm thanh giọng đọc, kho câu hỏi tương tác và hệ thống thành tích.</w:t>
      </w:r>
    </w:p>
    <w:p w14:paraId="038D09C5">
      <w:pPr>
        <w:spacing w:before="30" w:after="50" w:line="250"/>
        <w:jc w:val="both"/>
      </w:pPr>
      <w:r>
        <w:rPr>
          <w:rFonts w:ascii="Times New Roman" w:hAnsi="Times New Roman" w:eastAsia="Times New Roman" w:cs="Times New Roman"/>
          <w:b/>
          <w:bCs/>
          <w:color w:val="1E293B"/>
          <w:sz w:val="21"/>
          <w:szCs w:val="21"/>
        </w:rPr>
        <w:t xml:space="preserve">• Lộ trình phát triển sản phẩm (Roadmap): </w:t>
      </w:r>
    </w:p>
    <w:p w14:paraId="2D7AF72D">
      <w:pPr>
        <w:pStyle w:val="ListParagraph"/>
        <w:numPr>
          <w:ilvl w:val="0"/>
          <w:numId w:val="1"/>
        </w:numPr>
        <w:spacing w:before="20" w:after="35" w:line="240"/>
        <w:ind w:left="720" w:hanging="360"/>
        <w:jc w:val="both"/>
      </w:pPr>
      <w:r>
        <w:rPr>
          <w:rFonts w:ascii="Times New Roman" w:hAnsi="Times New Roman" w:eastAsia="Times New Roman" w:cs="Times New Roman"/>
          <w:b/>
          <w:bCs/>
          <w:color w:val="1E293B"/>
          <w:sz w:val="21"/>
          <w:szCs w:val="21"/>
        </w:rPr>
        <w:t xml:space="preserve">Giai đoạn 1 (Đã hoàn thành - Hiện tại): </w:t>
      </w:r>
      <w:r>
        <w:rPr>
          <w:rFonts w:ascii="Times New Roman" w:hAnsi="Times New Roman" w:eastAsia="Times New Roman" w:cs="Times New Roman"/>
          <w:color w:val="1E293B"/>
          <w:sz w:val="21"/>
          <w:szCs w:val="21"/>
        </w:rPr>
        <w:t>Ra mắt bản Web MVP hoàn chỉnh, hỗ trợ đầy đủ bản đồ, 4 địa danh trọng điểm, 9 chặng nội dung, chế độ Khách, Hộ chiếu số và hệ thống CMS thông minh.</w:t>
      </w:r>
    </w:p>
    <w:p w14:paraId="521D40F9">
      <w:pPr>
        <w:pStyle w:val="ListParagraph"/>
        <w:numPr>
          <w:ilvl w:val="0"/>
          <w:numId w:val="1"/>
        </w:numPr>
        <w:spacing w:before="20" w:after="35" w:line="240"/>
        <w:ind w:left="720" w:hanging="360"/>
        <w:jc w:val="both"/>
      </w:pPr>
      <w:r>
        <w:rPr>
          <w:rFonts w:ascii="Times New Roman" w:hAnsi="Times New Roman" w:eastAsia="Times New Roman" w:cs="Times New Roman"/>
          <w:b/>
          <w:bCs/>
          <w:color w:val="1E293B"/>
          <w:sz w:val="21"/>
          <w:szCs w:val="21"/>
        </w:rPr>
        <w:t xml:space="preserve">Giai đoạn 2 (3 - 6 tháng tới): </w:t>
      </w:r>
      <w:r>
        <w:rPr>
          <w:rFonts w:ascii="Times New Roman" w:hAnsi="Times New Roman" w:eastAsia="Times New Roman" w:cs="Times New Roman"/>
          <w:color w:val="1E293B"/>
          <w:sz w:val="21"/>
          <w:szCs w:val="21"/>
        </w:rPr>
        <w:t>Phát hành ứng dụng di động Native trên iOS App Store và Google Play Store; tích hợp tính năng thông báo duy trì Streak hàng ngày; mở rộng thêm 10 địa danh nổi tiếng (Busan, Đảo Jeju mở rộng, Incheon, Gyeongju).</w:t>
      </w:r>
    </w:p>
    <w:p w14:paraId="5E86DB43">
      <w:pPr>
        <w:pStyle w:val="ListParagraph"/>
        <w:numPr>
          <w:ilvl w:val="0"/>
          <w:numId w:val="1"/>
        </w:numPr>
        <w:spacing w:before="20" w:after="35" w:line="240"/>
        <w:ind w:left="720" w:hanging="360"/>
        <w:jc w:val="both"/>
      </w:pPr>
      <w:r>
        <w:rPr>
          <w:rFonts w:ascii="Times New Roman" w:hAnsi="Times New Roman" w:eastAsia="Times New Roman" w:cs="Times New Roman"/>
          <w:b/>
          <w:bCs/>
          <w:color w:val="1E293B"/>
          <w:sz w:val="21"/>
          <w:szCs w:val="21"/>
        </w:rPr>
        <w:t xml:space="preserve">Giai đoạn 3 (6 - 12 tháng tới): </w:t>
      </w:r>
      <w:r>
        <w:rPr>
          <w:rFonts w:ascii="Times New Roman" w:hAnsi="Times New Roman" w:eastAsia="Times New Roman" w:cs="Times New Roman"/>
          <w:color w:val="1E293B"/>
          <w:sz w:val="21"/>
          <w:szCs w:val="21"/>
        </w:rPr>
        <w:t>Ứng dụng công nghệ Thực tế tăng cường (AR - Augmented Reality) cho phép du khách quét di tích thực tế tại Hàn Quốc để nhận dấu mộc độc quyền tại chỗ; mở cổng kết nối cộng đồng và xếp hạng du khách.</w:t>
      </w:r>
    </w:p>
    <w:p w14:paraId="6F20A4C6">
      <w:pPr>
        <w:spacing w:before="120" w:after="60"/>
      </w:pPr>
    </w:p>
    <w:p w14:paraId="58174AD2">
      <w:pPr>
        <w:spacing w:before="30" w:after="50" w:line="250"/>
        <w:jc w:val="both"/>
      </w:pPr>
      <w:r>
        <w:rPr>
          <w:rFonts w:ascii="Times New Roman" w:hAnsi="Times New Roman" w:eastAsia="Times New Roman" w:cs="Times New Roman"/>
          <w:b/>
          <w:bCs/>
          <w:color w:val="E11D48"/>
          <w:sz w:val="21"/>
          <w:szCs w:val="21"/>
        </w:rPr>
        <w:t xml:space="preserve">KẾT LUẬN &amp; ĐỀ XUẤT HỢP TÁC: </w:t>
      </w:r>
      <w:r>
        <w:rPr>
          <w:rFonts w:ascii="Times New Roman" w:hAnsi="Times New Roman" w:eastAsia="Times New Roman" w:cs="Times New Roman"/>
          <w:color w:val="1E293B"/>
          <w:sz w:val="21"/>
          <w:szCs w:val="21"/>
        </w:rPr>
        <w:t>KoreaQuest là dự án giàu tiềm năng thực tiễn, đánh trúng nhu cầu của thị trường trẻ và nắm bắt làn sóng văn hóa quốc tế. Với sản phẩm đã được hiện thực hóa chỉn chu, kiến trúc hiện đại và định hướng kinh doanh rõ ràng, dự án sẵn sàng đón nhận các cơ hội hợp tác phát triển, vườn ươm khởi nghiệp và vốn đầu tư để bứt phá quy mô.</w:t>
      </w:r>
    </w:p>
    <w:p w14:paraId="37834E00">
      <w:pPr>
        <w:spacing w:before="140" w:after="40"/>
        <w:jc w:val="center"/>
      </w:pPr>
      <w:r>
        <w:rPr>
          <w:rFonts w:ascii="Times New Roman" w:hAnsi="Times New Roman" w:eastAsia="Times New Roman" w:cs="Times New Roman"/>
          <w:b/>
          <w:bCs/>
          <w:color w:val="64748B"/>
          <w:sz w:val="18"/>
          <w:szCs w:val="18"/>
        </w:rPr>
        <w:t>------------------------ THÔNG TIN LIÊN HỆ DỰ ÁN KOREAQUEST ------------------------</w:t>
      </w:r>
    </w:p>
    <w:sectPr>
      <w:headerReference w:type="default" r:id="rId6"/>
      <w:footerReference w:type="default" r:id="rId7"/>
      <w:pgSz w:w="11906" w:h="16838"/>
      <w:pgMar w:top="1000" w:right="1000" w:bottom="1000" w:left="1000" w:header="708" w:footer="708" w:gutter="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spacing w:before="40" w:after="0"/>
      <w:jc w:val="center"/>
    </w:pPr>
    <w:r>
      <w:rPr>
        <w:rFonts w:ascii="Times New Roman" w:hAnsi="Times New Roman" w:eastAsia="Times New Roman" w:cs="Times New Roman"/>
        <w:color w:val="64748B"/>
        <w:sz w:val="16"/>
        <w:szCs w:val="16"/>
      </w:rPr>
      <w:t xml:space="preserve">Trang </w:t>
    </w:r>
    <w:r>
      <w:rPr>
        <w:rFonts w:ascii="Times New Roman" w:hAnsi="Times New Roman" w:eastAsia="Times New Roman" w:cs="Times New Roman"/>
        <w:color w:val="64748B"/>
        <w:sz w:val="16"/>
        <w:szCs w:val="16"/>
      </w:rPr>
      <w:fldChar w:fldCharType="begin"/>
    </w:r>
    <w:r>
      <w:rPr>
        <w:rFonts w:ascii="Times New Roman" w:hAnsi="Times New Roman" w:eastAsia="Times New Roman" w:cs="Times New Roman"/>
        <w:color w:val="64748B"/>
        <w:sz w:val="16"/>
        <w:szCs w:val="16"/>
      </w:rPr>
      <w:instrText>PAGE</w:instrText>
    </w:r>
    <w:r>
      <w:rPr>
        <w:rFonts w:ascii="Times New Roman" w:hAnsi="Times New Roman" w:eastAsia="Times New Roman" w:cs="Times New Roman"/>
        <w:color w:val="64748B"/>
        <w:sz w:val="16"/>
        <w:szCs w:val="16"/>
      </w:rPr>
      <w:fldChar w:fldCharType="separate"/>
    </w:r>
    <w:r>
      <w:rPr>
        <w:rFonts w:ascii="Times New Roman" w:hAnsi="Times New Roman" w:eastAsia="Times New Roman" w:cs="Times New Roman"/>
        <w:color w:val="64748B"/>
        <w:sz w:val="16"/>
        <w:szCs w:val="16"/>
      </w:rPr>
      <w:fldChar w:fldCharType="end"/>
    </w:r>
    <w:r>
      <w:rPr>
        <w:rFonts w:ascii="Times New Roman" w:hAnsi="Times New Roman" w:eastAsia="Times New Roman" w:cs="Times New Roman"/>
        <w:color w:val="64748B"/>
        <w:sz w:val="16"/>
        <w:szCs w:val="16"/>
      </w:rPr>
      <w:t xml:space="preserve"> / </w:t>
    </w:r>
    <w:r>
      <w:rPr>
        <w:rFonts w:ascii="Times New Roman" w:hAnsi="Times New Roman" w:eastAsia="Times New Roman" w:cs="Times New Roman"/>
        <w:color w:val="64748B"/>
        <w:sz w:val="16"/>
        <w:szCs w:val="16"/>
      </w:rPr>
      <w:fldChar w:fldCharType="begin"/>
    </w:r>
    <w:r>
      <w:rPr>
        <w:rFonts w:ascii="Times New Roman" w:hAnsi="Times New Roman" w:eastAsia="Times New Roman" w:cs="Times New Roman"/>
        <w:color w:val="64748B"/>
        <w:sz w:val="16"/>
        <w:szCs w:val="16"/>
      </w:rPr>
      <w:instrText>NUMPAGES</w:instrText>
    </w:r>
    <w:r>
      <w:rPr>
        <w:rFonts w:ascii="Times New Roman" w:hAnsi="Times New Roman" w:eastAsia="Times New Roman" w:cs="Times New Roman"/>
        <w:color w:val="64748B"/>
        <w:sz w:val="16"/>
        <w:szCs w:val="16"/>
      </w:rPr>
      <w:fldChar w:fldCharType="separate"/>
    </w:r>
    <w:r>
      <w:rPr>
        <w:rFonts w:ascii="Times New Roman" w:hAnsi="Times New Roman" w:eastAsia="Times New Roman" w:cs="Times New Roman"/>
        <w:color w:val="64748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spacing w:before="0" w:after="40"/>
      <w:jc w:val="right"/>
    </w:pPr>
    <w:r>
      <w:rPr>
        <w:rFonts w:ascii="Times New Roman" w:hAnsi="Times New Roman" w:eastAsia="Times New Roman" w:cs="Times New Roman"/>
        <w:i/>
        <w:iCs/>
        <w:color w:val="64748B"/>
        <w:sz w:val="16"/>
        <w:szCs w:val="16"/>
      </w:rPr>
      <w:t xml:space="preserve">Hồ sơ Dự án Đầu tư: KoreaQuest — Nền tảng Du lịch Số &amp; Gamification Văn hóa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E293B"/>
        <w:sz w:val="21"/>
        <w:szCs w:val="21"/>
      </w:rPr>
    </w:rPrDefault>
    <w:pPrDefault>
      <w:pPr>
        <w:spacing w:after="30" w:before="3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2026-10-10T16:53:18.829Z</dcterms:created>
  <dcterms:modified xsi:type="dcterms:W3CDTF">2026-10-10T16:55:08.049Z</dcterms:modified>
</cp:coreProperties>
</file>

<file path=docProps/custom.xml><?xml version="1.0" encoding="utf-8"?>
<Properties xmlns="http://schemas.openxmlformats.org/officeDocument/2006/custom-properties" xmlns:vt="http://schemas.openxmlformats.org/officeDocument/2006/docPropsVTypes"/>
</file>