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8BCA8" w14:textId="77777777" w:rsidR="00CC1B90" w:rsidRPr="00CC1B90" w:rsidRDefault="00CC1B90" w:rsidP="00CC1B90">
      <w:pPr>
        <w:rPr>
          <w:rFonts w:ascii="Times New Roman" w:hAnsi="Times New Roman" w:cs="Times New Roman"/>
          <w:b/>
          <w:bCs/>
          <w:color w:val="EE0000"/>
          <w:sz w:val="26"/>
          <w:szCs w:val="26"/>
        </w:rPr>
      </w:pPr>
      <w:r w:rsidRPr="00CC1B90">
        <w:rPr>
          <w:rFonts w:ascii="Times New Roman" w:hAnsi="Times New Roman" w:cs="Times New Roman"/>
          <w:b/>
          <w:bCs/>
          <w:color w:val="EE0000"/>
          <w:sz w:val="26"/>
          <w:szCs w:val="26"/>
        </w:rPr>
        <w:t xml:space="preserve">LÃNH ĐẠO CẤP CAO TRUYỀN CẢM HỨNG, NÂNG CAO NĂNG LỰC ĐỘI NGŨ NHÂN VIÊN TÀI NĂNG </w:t>
      </w:r>
    </w:p>
    <w:p w14:paraId="42199AD1" w14:textId="7640B888" w:rsidR="00397348" w:rsidRPr="00CC1B90" w:rsidRDefault="00CC1B90" w:rsidP="00397348">
      <w:pPr>
        <w:rPr>
          <w:rFonts w:ascii="Times New Roman" w:hAnsi="Times New Roman" w:cs="Times New Roman"/>
          <w:b/>
          <w:bCs/>
          <w:color w:val="EE0000"/>
          <w:sz w:val="28"/>
          <w:szCs w:val="28"/>
        </w:rPr>
      </w:pPr>
      <w:r w:rsidRPr="00CC1B90">
        <w:rPr>
          <w:rFonts w:ascii="Times New Roman" w:hAnsi="Times New Roman" w:cs="Times New Roman"/>
          <w:b/>
          <w:bCs/>
          <w:color w:val="EE0000"/>
          <w:sz w:val="28"/>
          <w:szCs w:val="28"/>
        </w:rPr>
        <w:t xml:space="preserve">Phần </w:t>
      </w:r>
      <w:r w:rsidR="00CA3AA2">
        <w:rPr>
          <w:rFonts w:ascii="Times New Roman" w:hAnsi="Times New Roman" w:cs="Times New Roman"/>
          <w:b/>
          <w:bCs/>
          <w:color w:val="EE0000"/>
          <w:sz w:val="28"/>
          <w:szCs w:val="28"/>
        </w:rPr>
        <w:t>5</w:t>
      </w:r>
      <w:r w:rsidRPr="00CC1B90">
        <w:rPr>
          <w:rFonts w:ascii="Times New Roman" w:hAnsi="Times New Roman" w:cs="Times New Roman"/>
          <w:b/>
          <w:bCs/>
          <w:color w:val="EE0000"/>
          <w:sz w:val="28"/>
          <w:szCs w:val="28"/>
        </w:rPr>
        <w:t xml:space="preserve">: </w:t>
      </w:r>
      <w:r w:rsidR="00251778">
        <w:rPr>
          <w:rFonts w:ascii="Times New Roman" w:hAnsi="Times New Roman" w:cs="Times New Roman"/>
          <w:b/>
          <w:bCs/>
          <w:color w:val="EE0000"/>
          <w:sz w:val="28"/>
          <w:szCs w:val="28"/>
        </w:rPr>
        <w:t xml:space="preserve">Vai trò của Khoa học công nghệ và Chuyển đổi số trong duy trì sản lượng, gia tăng khai thác và nâng cao hệ số thu hồi dầu khí tại PVEP. </w:t>
      </w:r>
    </w:p>
    <w:p w14:paraId="621BAC39" w14:textId="77777777" w:rsidR="00F54B30" w:rsidRPr="00F54B30" w:rsidRDefault="00F54B30" w:rsidP="00F54B30">
      <w:pPr>
        <w:jc w:val="both"/>
        <w:rPr>
          <w:rFonts w:ascii="Times New Roman" w:hAnsi="Times New Roman" w:cs="Times New Roman"/>
          <w:sz w:val="26"/>
          <w:szCs w:val="26"/>
          <w:lang w:val="en-US"/>
        </w:rPr>
      </w:pPr>
      <w:r w:rsidRPr="00F54B30">
        <w:rPr>
          <w:rFonts w:ascii="Times New Roman" w:hAnsi="Times New Roman" w:cs="Times New Roman"/>
          <w:sz w:val="26"/>
          <w:szCs w:val="26"/>
          <w:lang w:val="en-US"/>
        </w:rPr>
        <w:t>Ngày 24/12/2025, trong khuôn khổ Chương trình Nhân viên Tài năng của PVEP, ông Ngô Khánh Xạ – Phó Tổng Giám đốc PVEP đã trực tiếp hướng dẫn và trao đổi chuyên sâu với đội ngũ cán bộ, nhân viên tham gia chương trình về vai trò của khoa học công nghệ (KHCN) và chuyển đổi số (CĐS) trong duy trì sản lượng, gia tăng khai thác và nâng cao hệ số thu hồi dầu khí tại PVEP.</w:t>
      </w:r>
    </w:p>
    <w:p w14:paraId="5AAAF3BA" w14:textId="77777777" w:rsidR="00F54B30" w:rsidRPr="00F54B30" w:rsidRDefault="00F54B30" w:rsidP="00F54B30">
      <w:pPr>
        <w:jc w:val="both"/>
        <w:rPr>
          <w:rFonts w:ascii="Times New Roman" w:hAnsi="Times New Roman" w:cs="Times New Roman"/>
          <w:sz w:val="26"/>
          <w:szCs w:val="26"/>
          <w:lang w:val="en-US"/>
        </w:rPr>
      </w:pPr>
      <w:r w:rsidRPr="00F54B30">
        <w:rPr>
          <w:rFonts w:ascii="Times New Roman" w:hAnsi="Times New Roman" w:cs="Times New Roman"/>
          <w:sz w:val="26"/>
          <w:szCs w:val="26"/>
          <w:lang w:val="en-US"/>
        </w:rPr>
        <w:t>Buổi đào tạo không chỉ tập trung chia sẻ các giải pháp kỹ thuật, mà hướng tới mục tiêu giúp các Nhân viên Tài năng hiểu rõ vị trí, vai trò công việc của mình trong toàn bộ chuỗi giá trị thăm dò – phát triển – khai thác, từ đó nhận diện rõ mỗi sản phẩm chuyên môn được tạo ra đang đóng góp như thế nào cho bài toán sản lượng và hiệu quả khai thác của Tổng công ty.</w:t>
      </w:r>
    </w:p>
    <w:p w14:paraId="209D30C1" w14:textId="77777777" w:rsidR="00031194" w:rsidRPr="00031194" w:rsidRDefault="00031194" w:rsidP="00031194">
      <w:pPr>
        <w:jc w:val="both"/>
        <w:rPr>
          <w:rFonts w:ascii="Times New Roman" w:hAnsi="Times New Roman" w:cs="Times New Roman"/>
          <w:b/>
          <w:bCs/>
          <w:sz w:val="26"/>
          <w:szCs w:val="26"/>
          <w:lang w:val="en-US"/>
        </w:rPr>
      </w:pPr>
      <w:r w:rsidRPr="00031194">
        <w:rPr>
          <w:rFonts w:ascii="Times New Roman" w:hAnsi="Times New Roman" w:cs="Times New Roman"/>
          <w:b/>
          <w:bCs/>
          <w:sz w:val="26"/>
          <w:szCs w:val="26"/>
          <w:lang w:val="en-US"/>
        </w:rPr>
        <w:t>Duy trì sản lượng nền – nhiệm vụ ưu tiên trong bối cảnh cuối đời mỏ</w:t>
      </w:r>
    </w:p>
    <w:p w14:paraId="3790231E" w14:textId="77777777" w:rsidR="00F54B30" w:rsidRPr="00F54B30" w:rsidRDefault="00F54B30" w:rsidP="00F54B30">
      <w:pPr>
        <w:jc w:val="both"/>
        <w:rPr>
          <w:rFonts w:ascii="Times New Roman" w:hAnsi="Times New Roman" w:cs="Times New Roman"/>
          <w:sz w:val="26"/>
          <w:szCs w:val="26"/>
          <w:lang w:val="en-US"/>
        </w:rPr>
      </w:pPr>
      <w:r w:rsidRPr="00F54B30">
        <w:rPr>
          <w:rFonts w:ascii="Times New Roman" w:hAnsi="Times New Roman" w:cs="Times New Roman"/>
          <w:sz w:val="26"/>
          <w:szCs w:val="26"/>
          <w:lang w:val="en-US"/>
        </w:rPr>
        <w:t>Tại buổi làm việc, PTGĐ Ngô Khánh Xạ đã phân tích bối cảnh hoạt động của PVEP khi phần lớn các mỏ đã và đang bước vào giai đoạn khai thác muộn, đặc trưng bởi suy giảm năng lượng vỉa, water cut và GOR tăng cao; trong khi số lượng mỏ mới đưa vào khai thác còn hạn chế, dư địa mở rộng ngày càng thu hẹp.</w:t>
      </w:r>
    </w:p>
    <w:p w14:paraId="2FA00360" w14:textId="77777777" w:rsidR="00F54B30" w:rsidRPr="00F54B30" w:rsidRDefault="00F54B30" w:rsidP="00F54B30">
      <w:pPr>
        <w:jc w:val="both"/>
        <w:rPr>
          <w:rFonts w:ascii="Times New Roman" w:hAnsi="Times New Roman" w:cs="Times New Roman"/>
          <w:sz w:val="26"/>
          <w:szCs w:val="26"/>
          <w:lang w:val="en-US"/>
        </w:rPr>
      </w:pPr>
      <w:r w:rsidRPr="00F54B30">
        <w:rPr>
          <w:rFonts w:ascii="Times New Roman" w:hAnsi="Times New Roman" w:cs="Times New Roman"/>
          <w:sz w:val="26"/>
          <w:szCs w:val="26"/>
          <w:lang w:val="en-US"/>
        </w:rPr>
        <w:t>Trong điều kiện đó, duy trì sản lượng nền từ quỹ giếng và hạ tầng hiện hữu được xác định là nhiệm vụ ưu tiên hàng đầu, có ý nghĩa quyết định đối với việc hoàn thành kế hoạch sản xuất – kinh doanh của Tổng công ty. KHCN và CĐS đóng vai trò nền tảng, giúp PVEP theo dõi sát động thái giếng và mỏ, nhận diện sớm các rủi ro kỹ thuật và ra quyết định kịp thời, từng bước chuyển dịch từ vận hành theo kinh nghiệm sang vận hành dựa trên phân tích khoa học.</w:t>
      </w:r>
    </w:p>
    <w:p w14:paraId="28AE4CAC" w14:textId="77777777" w:rsidR="00F54B30" w:rsidRPr="00F54B30" w:rsidRDefault="00F54B30" w:rsidP="00F54B30">
      <w:pPr>
        <w:jc w:val="both"/>
        <w:rPr>
          <w:rFonts w:ascii="Times New Roman" w:hAnsi="Times New Roman" w:cs="Times New Roman"/>
          <w:sz w:val="26"/>
          <w:szCs w:val="26"/>
          <w:lang w:val="en-US"/>
        </w:rPr>
      </w:pPr>
      <w:r w:rsidRPr="00F54B30">
        <w:rPr>
          <w:rFonts w:ascii="Times New Roman" w:hAnsi="Times New Roman" w:cs="Times New Roman"/>
          <w:sz w:val="26"/>
          <w:szCs w:val="26"/>
          <w:lang w:val="en-US"/>
        </w:rPr>
        <w:t>Lãnh đạo PVEP nhấn mạnh, trong chuỗi giá trị khai thác dầu khí, mỗi khâu đều trực tiếp gắn với bài toán duy trì sản lượng, đòi hỏi sự phối hợp đồng bộ giữa các lĩnh vực và đơn vị liên quan.</w:t>
      </w:r>
    </w:p>
    <w:p w14:paraId="0069EC04" w14:textId="77777777" w:rsidR="00031194" w:rsidRPr="00031194" w:rsidRDefault="00031194" w:rsidP="00031194">
      <w:pPr>
        <w:jc w:val="both"/>
        <w:rPr>
          <w:rFonts w:ascii="Times New Roman" w:hAnsi="Times New Roman" w:cs="Times New Roman"/>
          <w:b/>
          <w:bCs/>
          <w:sz w:val="26"/>
          <w:szCs w:val="26"/>
          <w:lang w:val="en-US"/>
        </w:rPr>
      </w:pPr>
      <w:r w:rsidRPr="00031194">
        <w:rPr>
          <w:rFonts w:ascii="Times New Roman" w:hAnsi="Times New Roman" w:cs="Times New Roman"/>
          <w:b/>
          <w:bCs/>
          <w:sz w:val="26"/>
          <w:szCs w:val="26"/>
          <w:lang w:val="en-US"/>
        </w:rPr>
        <w:t>Gia tăng khai thác và nâng cao hệ số thu hồi trên nền tảng hiểu mỏ</w:t>
      </w:r>
    </w:p>
    <w:p w14:paraId="33FAB0C4" w14:textId="77777777" w:rsidR="00FD0FA3" w:rsidRPr="00FD0FA3" w:rsidRDefault="00FD0FA3" w:rsidP="00FD0FA3">
      <w:pPr>
        <w:jc w:val="both"/>
        <w:rPr>
          <w:rFonts w:ascii="Times New Roman" w:hAnsi="Times New Roman" w:cs="Times New Roman"/>
          <w:sz w:val="26"/>
          <w:szCs w:val="26"/>
          <w:lang w:val="en-US"/>
        </w:rPr>
      </w:pPr>
      <w:r w:rsidRPr="00FD0FA3">
        <w:rPr>
          <w:rFonts w:ascii="Times New Roman" w:hAnsi="Times New Roman" w:cs="Times New Roman"/>
          <w:sz w:val="26"/>
          <w:szCs w:val="26"/>
          <w:lang w:val="en-US"/>
        </w:rPr>
        <w:t>Trên nền tảng duy trì sản lượng, KHCN và CĐS tiếp tục phát huy vai trò trong chặn đà suy giảm tự nhiên và gia tăng khai thác thông qua các giải pháp can thiệp giếng, tối ưu chế độ khai thác và khoan infill.</w:t>
      </w:r>
    </w:p>
    <w:p w14:paraId="335C1F14" w14:textId="77777777" w:rsidR="00FD0FA3" w:rsidRPr="00FD0FA3" w:rsidRDefault="00FD0FA3" w:rsidP="00FD0FA3">
      <w:pPr>
        <w:jc w:val="both"/>
        <w:rPr>
          <w:rFonts w:ascii="Times New Roman" w:hAnsi="Times New Roman" w:cs="Times New Roman"/>
          <w:sz w:val="26"/>
          <w:szCs w:val="26"/>
          <w:lang w:val="en-US"/>
        </w:rPr>
      </w:pPr>
      <w:r w:rsidRPr="00FD0FA3">
        <w:rPr>
          <w:rFonts w:ascii="Times New Roman" w:hAnsi="Times New Roman" w:cs="Times New Roman"/>
          <w:sz w:val="26"/>
          <w:szCs w:val="26"/>
          <w:lang w:val="en-US"/>
        </w:rPr>
        <w:t xml:space="preserve">Việc ứng dụng địa chấn 3D/4D, mô hình địa chất – khai thác tích hợp, phân tích dữ liệu lớn, trí tuệ nhân tạo và Digital Twin giúp nâng cao chất lượng dự báo, tối ưu vị trí giếng </w:t>
      </w:r>
      <w:r w:rsidRPr="00FD0FA3">
        <w:rPr>
          <w:rFonts w:ascii="Times New Roman" w:hAnsi="Times New Roman" w:cs="Times New Roman"/>
          <w:sz w:val="26"/>
          <w:szCs w:val="26"/>
          <w:lang w:val="en-US"/>
        </w:rPr>
        <w:lastRenderedPageBreak/>
        <w:t>và lựa chọn giải pháp kỹ thuật phù hợp với điều kiện mỏ, qua đó nâng cao hệ số thu hồi dầu khí trong điều kiện hạ tầng không thay đổi.</w:t>
      </w:r>
    </w:p>
    <w:p w14:paraId="70210DDE" w14:textId="77777777" w:rsidR="00FD0FA3" w:rsidRPr="00FD0FA3" w:rsidRDefault="00FD0FA3" w:rsidP="00FD0FA3">
      <w:pPr>
        <w:jc w:val="both"/>
        <w:rPr>
          <w:rFonts w:ascii="Times New Roman" w:hAnsi="Times New Roman" w:cs="Times New Roman"/>
          <w:sz w:val="26"/>
          <w:szCs w:val="26"/>
          <w:lang w:val="en-US"/>
        </w:rPr>
      </w:pPr>
      <w:r w:rsidRPr="00FD0FA3">
        <w:rPr>
          <w:rFonts w:ascii="Times New Roman" w:hAnsi="Times New Roman" w:cs="Times New Roman"/>
          <w:sz w:val="26"/>
          <w:szCs w:val="26"/>
          <w:lang w:val="en-US"/>
        </w:rPr>
        <w:t>PTGĐ Ngô Khánh Xạ khẳng định, gia tăng khai thác và nâng cao hệ số thu hồi là kết quả trực tiếp của việc hiểu mỏ tốt hơn và quản trị hiệu quả chuỗi quyết định kỹ thuật trong toàn bộ vòng đời mỏ.</w:t>
      </w:r>
    </w:p>
    <w:p w14:paraId="7E08D8FE" w14:textId="77777777" w:rsidR="00031194" w:rsidRPr="00031194" w:rsidRDefault="00031194" w:rsidP="00031194">
      <w:pPr>
        <w:jc w:val="both"/>
        <w:rPr>
          <w:rFonts w:ascii="Times New Roman" w:hAnsi="Times New Roman" w:cs="Times New Roman"/>
          <w:b/>
          <w:bCs/>
          <w:sz w:val="26"/>
          <w:szCs w:val="26"/>
          <w:lang w:val="en-US"/>
        </w:rPr>
      </w:pPr>
      <w:r w:rsidRPr="00031194">
        <w:rPr>
          <w:rFonts w:ascii="Times New Roman" w:hAnsi="Times New Roman" w:cs="Times New Roman"/>
          <w:b/>
          <w:bCs/>
          <w:sz w:val="26"/>
          <w:szCs w:val="26"/>
          <w:lang w:val="en-US"/>
        </w:rPr>
        <w:t>Từ vị trí công việc đến sản phẩm đầu ra của đội ngũ trẻ trong chuỗi giá trị</w:t>
      </w:r>
    </w:p>
    <w:p w14:paraId="137C6E5B" w14:textId="77777777" w:rsidR="008A43B4" w:rsidRPr="008A43B4" w:rsidRDefault="008A43B4" w:rsidP="008A43B4">
      <w:pPr>
        <w:jc w:val="both"/>
        <w:rPr>
          <w:rFonts w:ascii="Times New Roman" w:hAnsi="Times New Roman" w:cs="Times New Roman"/>
          <w:sz w:val="26"/>
          <w:szCs w:val="26"/>
          <w:lang w:val="en-US"/>
        </w:rPr>
      </w:pPr>
      <w:r w:rsidRPr="008A43B4">
        <w:rPr>
          <w:rFonts w:ascii="Times New Roman" w:hAnsi="Times New Roman" w:cs="Times New Roman"/>
          <w:sz w:val="26"/>
          <w:szCs w:val="26"/>
          <w:lang w:val="en-US"/>
        </w:rPr>
        <w:t>Một nội dung được Lãnh đạo PVEP đặc biệt lưu ý tại buổi đào tạo là ý thức về sản phẩm đầu ra của mỗi công việc. Theo đó, giá trị của khoa học công nghệ và chuyển đổi số không nằm ở số lượng báo cáo hay mô hình được xây dựng, mà ở việc các sản phẩm kỹ thuật đó có được sử dụng hiệu quả trong thực tế hay không, có trực tiếp phục vụ cho quá trình ra quyết định kỹ thuật trong duy trì sản lượng, gia tăng khai thác và nâng cao hệ số thu hồi dầu khí hay không.</w:t>
      </w:r>
    </w:p>
    <w:p w14:paraId="27A24C63" w14:textId="2668359E" w:rsidR="008A43B4" w:rsidRPr="008A43B4" w:rsidRDefault="008A43B4" w:rsidP="008A43B4">
      <w:pPr>
        <w:jc w:val="both"/>
        <w:rPr>
          <w:rFonts w:ascii="Times New Roman" w:hAnsi="Times New Roman" w:cs="Times New Roman"/>
          <w:sz w:val="26"/>
          <w:szCs w:val="26"/>
          <w:lang w:val="en-US"/>
        </w:rPr>
      </w:pPr>
      <w:r w:rsidRPr="008A43B4">
        <w:rPr>
          <w:rFonts w:ascii="Times New Roman" w:hAnsi="Times New Roman" w:cs="Times New Roman"/>
          <w:sz w:val="26"/>
          <w:szCs w:val="26"/>
          <w:lang w:val="en-US"/>
        </w:rPr>
        <w:t xml:space="preserve">Mỗi công việc, dù </w:t>
      </w:r>
      <w:r>
        <w:rPr>
          <w:rFonts w:ascii="Times New Roman" w:hAnsi="Times New Roman" w:cs="Times New Roman"/>
          <w:sz w:val="26"/>
          <w:szCs w:val="26"/>
          <w:lang w:val="en-US"/>
        </w:rPr>
        <w:t>ở bất cứ khâu nào</w:t>
      </w:r>
      <w:r w:rsidRPr="008A43B4">
        <w:rPr>
          <w:rFonts w:ascii="Times New Roman" w:hAnsi="Times New Roman" w:cs="Times New Roman"/>
          <w:sz w:val="26"/>
          <w:szCs w:val="26"/>
          <w:lang w:val="en-US"/>
        </w:rPr>
        <w:t>, đều cần hướng tới việc tạo ra đầu ra rõ ràng, có giá trị sử dụng, được tích hợp vào chuỗi giá trị thăm dò – phát triển – khai thác của PVEP. Trên tinh thần đó, mỗi Nhân viên Tài năng cần chủ động nhận diện vị trí công việc của mình trong chuỗi giá trị, đồng thời hiểu rõ sản phẩm chuyên môn mình tạo ra đang đóng góp cụ thể như thế nào cho các mục tiêu sản xuất – kinh doanh của Tổng công ty.</w:t>
      </w:r>
    </w:p>
    <w:p w14:paraId="247B7AB9" w14:textId="77777777" w:rsidR="00031194" w:rsidRPr="00031194" w:rsidRDefault="00031194" w:rsidP="00031194">
      <w:pPr>
        <w:jc w:val="both"/>
        <w:rPr>
          <w:rFonts w:ascii="Times New Roman" w:hAnsi="Times New Roman" w:cs="Times New Roman"/>
          <w:b/>
          <w:bCs/>
          <w:sz w:val="26"/>
          <w:szCs w:val="26"/>
          <w:lang w:val="en-US"/>
        </w:rPr>
      </w:pPr>
      <w:r w:rsidRPr="00031194">
        <w:rPr>
          <w:rFonts w:ascii="Times New Roman" w:hAnsi="Times New Roman" w:cs="Times New Roman"/>
          <w:b/>
          <w:bCs/>
          <w:sz w:val="26"/>
          <w:szCs w:val="26"/>
          <w:lang w:val="en-US"/>
        </w:rPr>
        <w:t>Khẳng định vai trò của Chương trình Nhân viên Tài năng PVEP</w:t>
      </w:r>
    </w:p>
    <w:p w14:paraId="4F13D1EA" w14:textId="77777777" w:rsidR="00C06148" w:rsidRDefault="008E0241" w:rsidP="008E0241">
      <w:pPr>
        <w:jc w:val="both"/>
        <w:rPr>
          <w:rFonts w:ascii="Times New Roman" w:hAnsi="Times New Roman" w:cs="Times New Roman"/>
          <w:sz w:val="26"/>
          <w:szCs w:val="26"/>
          <w:lang w:val="en-US"/>
        </w:rPr>
      </w:pPr>
      <w:r w:rsidRPr="008E0241">
        <w:rPr>
          <w:rFonts w:ascii="Times New Roman" w:hAnsi="Times New Roman" w:cs="Times New Roman"/>
          <w:sz w:val="26"/>
          <w:szCs w:val="26"/>
          <w:lang w:val="en-US"/>
        </w:rPr>
        <w:t>Từ buổi đào tạo, có thể thấy Chương trình Nhân viên Tài năng PVEP không chỉ dừng ở việc trang bị kiến thức, mà còn là môi trường để lãnh đạo cấp cao trực tiếp định hướng tư duy, truyền cảm hứng và gắn hoạt động đào tạo với các bài toán thực tiễn của PVEP.</w:t>
      </w:r>
      <w:r>
        <w:rPr>
          <w:rFonts w:ascii="Times New Roman" w:hAnsi="Times New Roman" w:cs="Times New Roman"/>
          <w:sz w:val="26"/>
          <w:szCs w:val="26"/>
          <w:lang w:val="en-US"/>
        </w:rPr>
        <w:t xml:space="preserve"> </w:t>
      </w:r>
      <w:r w:rsidRPr="008E0241">
        <w:rPr>
          <w:rFonts w:ascii="Times New Roman" w:hAnsi="Times New Roman" w:cs="Times New Roman"/>
          <w:sz w:val="26"/>
          <w:szCs w:val="26"/>
          <w:lang w:val="en-US"/>
        </w:rPr>
        <w:t>PTGĐ Ngô Khánh Xạ nhấn mạnh, điều quan trọng không chỉ nằm ở kiến thức chuyên môn, mà ở thái độ tiếp cận vấn đề, tinh thần dám đặt câu hỏi, dám thử nghiệm và kiên trì theo đuổi giải pháp đến cùng, qua đó tạo ra giá trị thực tiễn.</w:t>
      </w:r>
      <w:r>
        <w:rPr>
          <w:rFonts w:ascii="Times New Roman" w:hAnsi="Times New Roman" w:cs="Times New Roman"/>
          <w:sz w:val="26"/>
          <w:szCs w:val="26"/>
          <w:lang w:val="en-US"/>
        </w:rPr>
        <w:t xml:space="preserve"> </w:t>
      </w:r>
    </w:p>
    <w:p w14:paraId="304BD0EB" w14:textId="49795738" w:rsidR="008E0241" w:rsidRPr="008E0241" w:rsidRDefault="008E0241" w:rsidP="008E0241">
      <w:pPr>
        <w:jc w:val="both"/>
        <w:rPr>
          <w:rFonts w:ascii="Times New Roman" w:hAnsi="Times New Roman" w:cs="Times New Roman"/>
          <w:sz w:val="26"/>
          <w:szCs w:val="26"/>
          <w:lang w:val="en-US"/>
        </w:rPr>
      </w:pPr>
      <w:r w:rsidRPr="008E0241">
        <w:rPr>
          <w:rFonts w:ascii="Times New Roman" w:hAnsi="Times New Roman" w:cs="Times New Roman"/>
          <w:sz w:val="26"/>
          <w:szCs w:val="26"/>
          <w:lang w:val="en-US"/>
        </w:rPr>
        <w:t>Việc gắn đào tạo với các bài toán cụ thể của PVEP không chỉ giúp Nhân viên Tài năng nâng cao năng lực chuyên môn và tư duy quản trị, mà còn từng bước hình thành bản lĩnh nghề nghiệp, tinh thần trách nhiệm và khát vọng cống hiến, sẵn sàng đồng hành cùng Tổng công ty trong chặng đường phát triển bền vững phía trước.</w:t>
      </w:r>
    </w:p>
    <w:p w14:paraId="3E1A9BC3" w14:textId="10C21743" w:rsidR="00581719" w:rsidRPr="00397348" w:rsidRDefault="00CC71F2" w:rsidP="00CC71F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6"/>
          <w:szCs w:val="26"/>
        </w:rPr>
      </w:pPr>
      <w:r w:rsidRPr="00CC71F2">
        <w:rPr>
          <w:rFonts w:ascii="Times New Roman" w:hAnsi="Times New Roman" w:cs="Times New Roman"/>
          <w:b/>
          <w:bCs/>
          <w:sz w:val="26"/>
          <w:szCs w:val="26"/>
        </w:rPr>
        <w:t>Chương trình Nhân viên Tài năng PVEP</w:t>
      </w:r>
      <w:r w:rsidRPr="00CC71F2">
        <w:rPr>
          <w:rFonts w:ascii="Times New Roman" w:hAnsi="Times New Roman" w:cs="Times New Roman"/>
          <w:sz w:val="26"/>
          <w:szCs w:val="26"/>
        </w:rPr>
        <w:t xml:space="preserve"> là chương trình phát triển nguồn nhân lực trọng điểm, được triển khai bài bản và dài hạn nhằm phát hiện, bồi dưỡng đội ngũ cán bộ có năng lực, tiềm năng phát triển. Thông qua đào tạo, huấn luyện, kèm cặp và giao nhiệm vụ thách thức gắn với thực tiễn sản xuất – kinh doanh, chương trình hướng tới xây dựng đội ngũ nhân sự nòng cốt, đáp ứng yêu cầu phát triển bền vững của PVEP trong giai đoạn mới.</w:t>
      </w:r>
    </w:p>
    <w:sectPr w:rsidR="00581719" w:rsidRPr="003973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48"/>
    <w:rsid w:val="00031194"/>
    <w:rsid w:val="00081DDB"/>
    <w:rsid w:val="00251778"/>
    <w:rsid w:val="0026774F"/>
    <w:rsid w:val="002B6942"/>
    <w:rsid w:val="002C24F2"/>
    <w:rsid w:val="00397348"/>
    <w:rsid w:val="00576D86"/>
    <w:rsid w:val="00581719"/>
    <w:rsid w:val="005D6513"/>
    <w:rsid w:val="006F2AA7"/>
    <w:rsid w:val="00797CE1"/>
    <w:rsid w:val="007F4F33"/>
    <w:rsid w:val="00866D78"/>
    <w:rsid w:val="00882073"/>
    <w:rsid w:val="008A43B4"/>
    <w:rsid w:val="008D2A75"/>
    <w:rsid w:val="008E0241"/>
    <w:rsid w:val="00A63BB2"/>
    <w:rsid w:val="00C06148"/>
    <w:rsid w:val="00CA3AA2"/>
    <w:rsid w:val="00CC1B90"/>
    <w:rsid w:val="00CC71F2"/>
    <w:rsid w:val="00EA4421"/>
    <w:rsid w:val="00EC77DB"/>
    <w:rsid w:val="00EF3038"/>
    <w:rsid w:val="00F54B30"/>
    <w:rsid w:val="00F84849"/>
    <w:rsid w:val="00FD0F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5863"/>
  <w15:chartTrackingRefBased/>
  <w15:docId w15:val="{B4B67A0C-FE1D-4D53-80AC-3351EF16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48"/>
    <w:rPr>
      <w:rFonts w:eastAsiaTheme="majorEastAsia" w:cstheme="majorBidi"/>
      <w:color w:val="272727" w:themeColor="text1" w:themeTint="D8"/>
    </w:rPr>
  </w:style>
  <w:style w:type="paragraph" w:styleId="Title">
    <w:name w:val="Title"/>
    <w:basedOn w:val="Normal"/>
    <w:next w:val="Normal"/>
    <w:link w:val="TitleChar"/>
    <w:uiPriority w:val="10"/>
    <w:qFormat/>
    <w:rsid w:val="00397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48"/>
    <w:pPr>
      <w:spacing w:before="160"/>
      <w:jc w:val="center"/>
    </w:pPr>
    <w:rPr>
      <w:i/>
      <w:iCs/>
      <w:color w:val="404040" w:themeColor="text1" w:themeTint="BF"/>
    </w:rPr>
  </w:style>
  <w:style w:type="character" w:customStyle="1" w:styleId="QuoteChar">
    <w:name w:val="Quote Char"/>
    <w:basedOn w:val="DefaultParagraphFont"/>
    <w:link w:val="Quote"/>
    <w:uiPriority w:val="29"/>
    <w:rsid w:val="00397348"/>
    <w:rPr>
      <w:i/>
      <w:iCs/>
      <w:color w:val="404040" w:themeColor="text1" w:themeTint="BF"/>
    </w:rPr>
  </w:style>
  <w:style w:type="paragraph" w:styleId="ListParagraph">
    <w:name w:val="List Paragraph"/>
    <w:basedOn w:val="Normal"/>
    <w:uiPriority w:val="34"/>
    <w:qFormat/>
    <w:rsid w:val="00397348"/>
    <w:pPr>
      <w:ind w:left="720"/>
      <w:contextualSpacing/>
    </w:pPr>
  </w:style>
  <w:style w:type="character" w:styleId="IntenseEmphasis">
    <w:name w:val="Intense Emphasis"/>
    <w:basedOn w:val="DefaultParagraphFont"/>
    <w:uiPriority w:val="21"/>
    <w:qFormat/>
    <w:rsid w:val="00397348"/>
    <w:rPr>
      <w:i/>
      <w:iCs/>
      <w:color w:val="0F4761" w:themeColor="accent1" w:themeShade="BF"/>
    </w:rPr>
  </w:style>
  <w:style w:type="paragraph" w:styleId="IntenseQuote">
    <w:name w:val="Intense Quote"/>
    <w:basedOn w:val="Normal"/>
    <w:next w:val="Normal"/>
    <w:link w:val="IntenseQuoteChar"/>
    <w:uiPriority w:val="30"/>
    <w:qFormat/>
    <w:rsid w:val="00397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48"/>
    <w:rPr>
      <w:i/>
      <w:iCs/>
      <w:color w:val="0F4761" w:themeColor="accent1" w:themeShade="BF"/>
    </w:rPr>
  </w:style>
  <w:style w:type="character" w:styleId="IntenseReference">
    <w:name w:val="Intense Reference"/>
    <w:basedOn w:val="DefaultParagraphFont"/>
    <w:uiPriority w:val="32"/>
    <w:qFormat/>
    <w:rsid w:val="00397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231879">
      <w:bodyDiv w:val="1"/>
      <w:marLeft w:val="0"/>
      <w:marRight w:val="0"/>
      <w:marTop w:val="0"/>
      <w:marBottom w:val="0"/>
      <w:divBdr>
        <w:top w:val="none" w:sz="0" w:space="0" w:color="auto"/>
        <w:left w:val="none" w:sz="0" w:space="0" w:color="auto"/>
        <w:bottom w:val="none" w:sz="0" w:space="0" w:color="auto"/>
        <w:right w:val="none" w:sz="0" w:space="0" w:color="auto"/>
      </w:divBdr>
    </w:div>
    <w:div w:id="312680336">
      <w:bodyDiv w:val="1"/>
      <w:marLeft w:val="0"/>
      <w:marRight w:val="0"/>
      <w:marTop w:val="0"/>
      <w:marBottom w:val="0"/>
      <w:divBdr>
        <w:top w:val="none" w:sz="0" w:space="0" w:color="auto"/>
        <w:left w:val="none" w:sz="0" w:space="0" w:color="auto"/>
        <w:bottom w:val="none" w:sz="0" w:space="0" w:color="auto"/>
        <w:right w:val="none" w:sz="0" w:space="0" w:color="auto"/>
      </w:divBdr>
    </w:div>
    <w:div w:id="549457038">
      <w:bodyDiv w:val="1"/>
      <w:marLeft w:val="0"/>
      <w:marRight w:val="0"/>
      <w:marTop w:val="0"/>
      <w:marBottom w:val="0"/>
      <w:divBdr>
        <w:top w:val="none" w:sz="0" w:space="0" w:color="auto"/>
        <w:left w:val="none" w:sz="0" w:space="0" w:color="auto"/>
        <w:bottom w:val="none" w:sz="0" w:space="0" w:color="auto"/>
        <w:right w:val="none" w:sz="0" w:space="0" w:color="auto"/>
      </w:divBdr>
    </w:div>
    <w:div w:id="715005761">
      <w:bodyDiv w:val="1"/>
      <w:marLeft w:val="0"/>
      <w:marRight w:val="0"/>
      <w:marTop w:val="0"/>
      <w:marBottom w:val="0"/>
      <w:divBdr>
        <w:top w:val="none" w:sz="0" w:space="0" w:color="auto"/>
        <w:left w:val="none" w:sz="0" w:space="0" w:color="auto"/>
        <w:bottom w:val="none" w:sz="0" w:space="0" w:color="auto"/>
        <w:right w:val="none" w:sz="0" w:space="0" w:color="auto"/>
      </w:divBdr>
    </w:div>
    <w:div w:id="921111711">
      <w:bodyDiv w:val="1"/>
      <w:marLeft w:val="0"/>
      <w:marRight w:val="0"/>
      <w:marTop w:val="0"/>
      <w:marBottom w:val="0"/>
      <w:divBdr>
        <w:top w:val="none" w:sz="0" w:space="0" w:color="auto"/>
        <w:left w:val="none" w:sz="0" w:space="0" w:color="auto"/>
        <w:bottom w:val="none" w:sz="0" w:space="0" w:color="auto"/>
        <w:right w:val="none" w:sz="0" w:space="0" w:color="auto"/>
      </w:divBdr>
    </w:div>
    <w:div w:id="1064790700">
      <w:bodyDiv w:val="1"/>
      <w:marLeft w:val="0"/>
      <w:marRight w:val="0"/>
      <w:marTop w:val="0"/>
      <w:marBottom w:val="0"/>
      <w:divBdr>
        <w:top w:val="none" w:sz="0" w:space="0" w:color="auto"/>
        <w:left w:val="none" w:sz="0" w:space="0" w:color="auto"/>
        <w:bottom w:val="none" w:sz="0" w:space="0" w:color="auto"/>
        <w:right w:val="none" w:sz="0" w:space="0" w:color="auto"/>
      </w:divBdr>
    </w:div>
    <w:div w:id="1410422456">
      <w:bodyDiv w:val="1"/>
      <w:marLeft w:val="0"/>
      <w:marRight w:val="0"/>
      <w:marTop w:val="0"/>
      <w:marBottom w:val="0"/>
      <w:divBdr>
        <w:top w:val="none" w:sz="0" w:space="0" w:color="auto"/>
        <w:left w:val="none" w:sz="0" w:space="0" w:color="auto"/>
        <w:bottom w:val="none" w:sz="0" w:space="0" w:color="auto"/>
        <w:right w:val="none" w:sz="0" w:space="0" w:color="auto"/>
      </w:divBdr>
    </w:div>
    <w:div w:id="1461150111">
      <w:bodyDiv w:val="1"/>
      <w:marLeft w:val="0"/>
      <w:marRight w:val="0"/>
      <w:marTop w:val="0"/>
      <w:marBottom w:val="0"/>
      <w:divBdr>
        <w:top w:val="none" w:sz="0" w:space="0" w:color="auto"/>
        <w:left w:val="none" w:sz="0" w:space="0" w:color="auto"/>
        <w:bottom w:val="none" w:sz="0" w:space="0" w:color="auto"/>
        <w:right w:val="none" w:sz="0" w:space="0" w:color="auto"/>
      </w:divBdr>
    </w:div>
    <w:div w:id="1645695126">
      <w:bodyDiv w:val="1"/>
      <w:marLeft w:val="0"/>
      <w:marRight w:val="0"/>
      <w:marTop w:val="0"/>
      <w:marBottom w:val="0"/>
      <w:divBdr>
        <w:top w:val="none" w:sz="0" w:space="0" w:color="auto"/>
        <w:left w:val="none" w:sz="0" w:space="0" w:color="auto"/>
        <w:bottom w:val="none" w:sz="0" w:space="0" w:color="auto"/>
        <w:right w:val="none" w:sz="0" w:space="0" w:color="auto"/>
      </w:divBdr>
    </w:div>
    <w:div w:id="1819154408">
      <w:bodyDiv w:val="1"/>
      <w:marLeft w:val="0"/>
      <w:marRight w:val="0"/>
      <w:marTop w:val="0"/>
      <w:marBottom w:val="0"/>
      <w:divBdr>
        <w:top w:val="none" w:sz="0" w:space="0" w:color="auto"/>
        <w:left w:val="none" w:sz="0" w:space="0" w:color="auto"/>
        <w:bottom w:val="none" w:sz="0" w:space="0" w:color="auto"/>
        <w:right w:val="none" w:sz="0" w:space="0" w:color="auto"/>
      </w:divBdr>
    </w:div>
    <w:div w:id="1967658189">
      <w:bodyDiv w:val="1"/>
      <w:marLeft w:val="0"/>
      <w:marRight w:val="0"/>
      <w:marTop w:val="0"/>
      <w:marBottom w:val="0"/>
      <w:divBdr>
        <w:top w:val="none" w:sz="0" w:space="0" w:color="auto"/>
        <w:left w:val="none" w:sz="0" w:space="0" w:color="auto"/>
        <w:bottom w:val="none" w:sz="0" w:space="0" w:color="auto"/>
        <w:right w:val="none" w:sz="0" w:space="0" w:color="auto"/>
      </w:divBdr>
    </w:div>
    <w:div w:id="204782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Linh Ngan</dc:creator>
  <cp:keywords/>
  <dc:description/>
  <cp:lastModifiedBy>Duong Thu Huong</cp:lastModifiedBy>
  <cp:revision>15</cp:revision>
  <dcterms:created xsi:type="dcterms:W3CDTF">2025-12-29T04:00:00Z</dcterms:created>
  <dcterms:modified xsi:type="dcterms:W3CDTF">2025-12-29T04:17:00Z</dcterms:modified>
</cp:coreProperties>
</file>