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4"/>
        </w:rPr>
        <w:t>Week 5 Evidence Summary</w:t>
      </w:r>
    </w:p>
    <w:p>
      <w:pPr>
        <w:jc w:val="center"/>
      </w:pPr>
      <w:r>
        <w:rPr>
          <w:color w:val="666666"/>
          <w:sz w:val="20"/>
        </w:rPr>
        <w:t>Bitbucket and important industry tools</w:t>
      </w:r>
    </w:p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Student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Darshan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Student 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S388441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Week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Week 5</w:t>
            </w:r>
          </w:p>
        </w:tc>
      </w:tr>
      <w:tr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Portfolio type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Reconstructed evidence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Focus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Source-control platforms and tool awareness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Completed / practice evidence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Activity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Evidence file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What it shows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Bitbucket UI and commands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02_Bitbucket_UI_and_Git_Commands.docx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Repository workflow, branches, pull requests and command mapping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Command practice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03_Bitbucket_Practice_Commands.txt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Reusable Git command sequence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Industry tools notes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04_Industry_Tools_Reference.docx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Purpose and use of common reporting/testing/development tools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Tool comparison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05_Industry_Tools_Comparison.xlsx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Structured matrix by category, purpose and learning priority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Week 5 learning: </w:t>
            </w:r>
            <w:r>
              <w:t>Git is the version-control system; GitHub and Bitbucket are platforms that host Git repositories and collaboration workflows.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