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200"/>
        <w:jc w:val="center"/>
      </w:pPr>
      <w:r>
        <w:rPr>
          <w:rFonts w:ascii="Arial" w:hAnsi="Arial"/>
          <w:b/>
          <w:color w:val="17365D"/>
          <w:sz w:val="54"/>
        </w:rPr>
        <w:t>TÀI LIỆU ĐẶC TẢ</w:t>
        <w:br/>
        <w:t>YÊU CẦU PHẦN MỀM</w:t>
      </w:r>
    </w:p>
    <w:p>
      <w:pPr>
        <w:jc w:val="center"/>
      </w:pPr>
      <w:r>
        <w:rPr>
          <w:color w:val="2E75B6"/>
          <w:sz w:val="24"/>
        </w:rPr>
        <w:t>DATABASE-CENTRIC SOFTWARE REQUIREMENTS SPECIFICATION</w:t>
      </w:r>
    </w:p>
    <w:p>
      <w:pPr>
        <w:spacing w:before="740"/>
        <w:jc w:val="center"/>
      </w:pPr>
      <w:r>
        <w:rPr>
          <w:b/>
          <w:sz w:val="32"/>
        </w:rPr>
        <w:t>HOLIDAY / ABC FASHION</w:t>
        <w:br/>
        <w:t>Mô hình dữ liệu MySQL 8+ cho B2C, B2B, Admin, Chat và Audit</w:t>
      </w:r>
    </w:p>
    <w:p>
      <w:pPr>
        <w:jc w:val="center"/>
      </w:pPr>
      <w:r>
        <w:t>Phiên bản 3.0 | 15/07/2026 | Baseline theo database.md</w:t>
      </w:r>
    </w:p>
    <w:p>
      <w:r>
        <w:br w:type="page"/>
      </w:r>
    </w:p>
    <w:p>
      <w:pPr>
        <w:pStyle w:val="Heading1"/>
      </w:pPr>
      <w:r>
        <w:t>Kiểm soát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75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Giá trị</w:t>
            </w:r>
          </w:p>
        </w:tc>
        <w:trPr>
          <w:tblHeader/>
        </w:trPr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Tên tài liệu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SRS Holiday / ABC Fashion - Database Centric</w:t>
            </w:r>
          </w:p>
        </w:tc>
      </w:tr>
      <w:tr>
        <w:tc>
          <w:tcPr>
            <w:tcW w:type="dxa" w:w="237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Phiên bản</w:t>
            </w:r>
          </w:p>
        </w:tc>
        <w:tc>
          <w:tcPr>
            <w:tcW w:type="dxa" w:w="75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3.0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Nguồn chuẩn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database.md (MySQL 8+, 20 bảng) là mô hình dữ liệu mục tiêu.</w:t>
            </w:r>
          </w:p>
        </w:tc>
      </w:tr>
      <w:tr>
        <w:tc>
          <w:tcPr>
            <w:tcW w:type="dxa" w:w="237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Phạm vi</w:t>
            </w:r>
          </w:p>
        </w:tc>
        <w:tc>
          <w:tcPr>
            <w:tcW w:type="dxa" w:w="75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B2C, B2B/agent, admin/staff, catalog, order, payment, debt, promotion, chat, security/audit.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Đối tượng sử dụng</w:t>
            </w:r>
          </w:p>
        </w:tc>
        <w:tc>
          <w:tcPr>
            <w:tcW w:type="dxa" w:w="75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 Owner, BA, Architect, Backend, Frontend, QA, DBA và vận hành.</w:t>
            </w:r>
          </w:p>
        </w:tc>
      </w:tr>
      <w:tr>
        <w:tc>
          <w:tcPr>
            <w:tcW w:type="dxa" w:w="237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Quy ước trạng thái</w:t>
            </w:r>
          </w:p>
        </w:tc>
        <w:tc>
          <w:tcPr>
            <w:tcW w:type="dxa" w:w="75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Các yêu cầu schema trong tài liệu là chuẩn mục tiêu; cần mapping/migration nếu mã nguồn hiện tại chưa có bảng tương ứng.</w:t>
            </w:r>
          </w:p>
        </w:tc>
      </w:tr>
    </w:tbl>
    <w:p>
      <w:pPr>
        <w:spacing w:after="20"/>
      </w:pPr>
    </w:p>
    <w:p>
      <w:pPr>
        <w:pStyle w:val="Heading1"/>
      </w:pPr>
      <w:r>
        <w:t>Mục lục</w:t>
      </w:r>
    </w:p>
    <w:p>
      <w:pPr>
        <w:pStyle w:val="ListNumber"/>
      </w:pPr>
      <w:r>
        <w:t>1. Mục đích, phạm vi và nguyên tắc</w:t>
      </w:r>
    </w:p>
    <w:p>
      <w:pPr>
        <w:pStyle w:val="ListNumber"/>
      </w:pPr>
      <w:r>
        <w:t>2. Kiến trúc dữ liệu và domain</w:t>
      </w:r>
    </w:p>
    <w:p>
      <w:pPr>
        <w:pStyle w:val="ListNumber"/>
      </w:pPr>
      <w:r>
        <w:t>3. Actors, phân quyền và use case</w:t>
      </w:r>
    </w:p>
    <w:p>
      <w:pPr>
        <w:pStyle w:val="ListNumber"/>
      </w:pPr>
      <w:r>
        <w:t>4. Yêu cầu chức năng theo domain</w:t>
      </w:r>
    </w:p>
    <w:p>
      <w:pPr>
        <w:pStyle w:val="ListNumber"/>
      </w:pPr>
      <w:r>
        <w:t>5. Quy tắc nghiệp vụ và toàn vẹn dữ liệu</w:t>
      </w:r>
    </w:p>
    <w:p>
      <w:pPr>
        <w:pStyle w:val="ListNumber"/>
      </w:pPr>
      <w:r>
        <w:t>6. Mô hình dữ liệu logic (ERD)</w:t>
      </w:r>
    </w:p>
    <w:p>
      <w:pPr>
        <w:pStyle w:val="ListNumber"/>
      </w:pPr>
      <w:r>
        <w:t>7. Từ điển dữ liệu vật lý chi tiết</w:t>
      </w:r>
    </w:p>
    <w:p>
      <w:pPr>
        <w:pStyle w:val="ListNumber"/>
      </w:pPr>
      <w:r>
        <w:t>8. Trigger, transaction và xử lý đồng thời</w:t>
      </w:r>
    </w:p>
    <w:p>
      <w:pPr>
        <w:pStyle w:val="ListNumber"/>
      </w:pPr>
      <w:r>
        <w:t>9. API contract và mapping dữ liệu</w:t>
      </w:r>
    </w:p>
    <w:p>
      <w:pPr>
        <w:pStyle w:val="ListNumber"/>
      </w:pPr>
      <w:r>
        <w:t>10. Bảo mật, audit, soft delete và retention</w:t>
      </w:r>
    </w:p>
    <w:p>
      <w:pPr>
        <w:pStyle w:val="ListNumber"/>
      </w:pPr>
      <w:r>
        <w:t>11. Yêu cầu phi chức năng</w:t>
      </w:r>
    </w:p>
    <w:p>
      <w:pPr>
        <w:pStyle w:val="ListNumber"/>
      </w:pPr>
      <w:r>
        <w:t>12. Tiêu chí nghiệm thu và kịch bản kiểm thử</w:t>
      </w:r>
    </w:p>
    <w:p>
      <w:pPr>
        <w:pStyle w:val="ListNumber"/>
      </w:pPr>
      <w:r>
        <w:t>13. Kế hoạch migration và truy vết</w:t>
      </w:r>
    </w:p>
    <w:p>
      <w:pPr>
        <w:pStyle w:val="Heading1"/>
      </w:pPr>
      <w:r>
        <w:t>1. Mục đích, phạm vi và nguyên tắc</w:t>
      </w:r>
    </w:p>
    <w:p>
      <w:r>
        <w:t>Tài liệu đặc tả toàn diện yêu cầu hệ thống Holiday/ABC Fashion với database.md là nguồn chuẩn cho mô hình dữ liệu. Tài liệu mô tả dữ liệu cần được lưu, các ràng buộc toàn vẹn, luồng nghiệp vụ tạo/biến đổi dữ liệu và tiêu chí xác nhận. Mục tiêu là để backend, frontend, QA và DBA cùng triển khai trên một định nghĩa duy nhất.</w:t>
      </w:r>
    </w:p>
    <w:p>
      <w:pPr>
        <w:pStyle w:val="Heading2"/>
      </w:pPr>
      <w:r>
        <w:t>1.1 Mục tiêu nghiệp vụ</w:t>
      </w:r>
    </w:p>
    <w:p>
      <w:pPr>
        <w:pStyle w:val="ListBullet"/>
      </w:pPr>
      <w:r>
        <w:t>Vận hành bán lẻ B2C và bán sỉ B2B trên cùng nền tảng dữ liệu, nhưng áp dụng chính sách giá, công nợ và phê duyệt riêng cho đại lý.</w:t>
      </w:r>
    </w:p>
    <w:p>
      <w:pPr>
        <w:pStyle w:val="ListBullet"/>
      </w:pPr>
      <w:r>
        <w:t>Quản lý catalog cấp sản phẩm, SKU biến thể size × màu, ảnh, tồn kho, giá bậc thang và khuyến mãi có lịch sử sử dụng.</w:t>
      </w:r>
    </w:p>
    <w:p>
      <w:pPr>
        <w:pStyle w:val="ListBullet"/>
      </w:pPr>
      <w:r>
        <w:t>Bảo đảm mọi đơn, thanh toán, công nợ và thay đổi trạng thái đều truy vết được.</w:t>
      </w:r>
    </w:p>
    <w:p>
      <w:pPr>
        <w:pStyle w:val="ListBullet"/>
      </w:pPr>
      <w:r>
        <w:t>Bảo vệ hệ thống bằng phân quyền động, log đăng nhập, chống dò mật khẩu, soft delete và audit trail.</w:t>
      </w:r>
    </w:p>
    <w:p>
      <w:pPr>
        <w:pStyle w:val="Heading2"/>
      </w:pPr>
      <w:r>
        <w:t>1.2 Nguyên tắc thiết kế bắt buộc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Nguyên tắc</w:t>
            </w:r>
          </w:p>
        </w:tc>
        <w:tc>
          <w:tcPr>
            <w:tcW w:type="dxa" w:w="77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Đặc tả</w:t>
            </w:r>
          </w:p>
        </w:tc>
        <w:trPr>
          <w:tblHeader/>
        </w:trPr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UUID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Mọi khóa chính dùng CHAR(36) UUID; backend ưu tiên sinh UUID trước khi ghi để giảm phụ thuộc DB.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Soft delete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Bảng chính có deleted_at; truy vấn nghiệp vụ luôn lọc deleted_at IS NULL.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Audit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created_at, updated_at, created_by, updated_by được lưu cho các bảng chính.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Snapshot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Dòng đơn lưu giá/SKU/tên tại thời điểm đặt để lịch sử không thay đổi theo catalog.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Immutable log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History, log đăng nhập, sử dụng voucher và sổ cái nợ không được sửa/xóa tùy tiện.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Transaction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Các thay đổi liên quan tồn kho, order, voucher, invoice và debt phải được bao trong transaction.</w:t>
            </w:r>
          </w:p>
        </w:tc>
      </w:tr>
    </w:tbl>
    <w:p>
      <w:pPr>
        <w:spacing w:after="20"/>
      </w:pPr>
    </w:p>
    <w:p>
      <w:pPr>
        <w:pStyle w:val="Heading1"/>
      </w:pPr>
      <w:r>
        <w:t>2. Kiến trúc dữ liệu và domain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41032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domain_map_v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Hình 2.1. Bản đồ domain dữ liệu 20 bảng</w:t>
      </w:r>
    </w:p>
    <w:p>
      <w:r>
        <w:t>Schema được chia thành bốn miền: Identity &amp; RBAC; Catalog &amp; Pricing; Order &amp; Finance; Engagement &amp; Audit. Phân chia này giúp áp dụng quyền truy cập, migration, kiểm thử và tối ưu query theo từng miền dữ liệu thay vì theo màn hình UI.</w:t>
      </w:r>
    </w:p>
    <w:p>
      <w:pPr>
        <w:pStyle w:val="Heading2"/>
      </w:pPr>
      <w:r>
        <w:t>2.1 Chuẩn mã hóa và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784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Yêu cầu</w:t>
            </w:r>
          </w:p>
        </w:tc>
        <w:trPr>
          <w:tblHeader/>
        </w:trPr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DBMS</w:t>
            </w:r>
          </w:p>
        </w:tc>
        <w:tc>
          <w:tcPr>
            <w:tcW w:type="dxa" w:w="78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MySQL 8.0+; InnoDB; utf8mb4 và utf8mb4_unicode_ci.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Tiền tệ</w:t>
            </w:r>
          </w:p>
        </w:tc>
        <w:tc>
          <w:tcPr>
            <w:tcW w:type="dxa" w:w="78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Các số tiền, hạn mức và giá lưu BIGINT theo VND; không dùng float cho tiền.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gian</w:t>
            </w:r>
          </w:p>
        </w:tc>
        <w:tc>
          <w:tcPr>
            <w:tcW w:type="dxa" w:w="78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theo múi giờ vận hành thống nhất; backend phải chuẩn hóa timezone.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</w:t>
            </w:r>
          </w:p>
        </w:tc>
        <w:tc>
          <w:tcPr>
            <w:tcW w:type="dxa" w:w="78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Dùng foreign key cho quan hệ; thao tác xóa là soft delete ở tầng nghiệp vụ.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Index</w:t>
            </w:r>
          </w:p>
        </w:tc>
        <w:tc>
          <w:tcPr>
            <w:tcW w:type="dxa" w:w="78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Index tổng hợp cần bao gồm deleted_at ở cuối điều kiện để phục vụ query active records.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PII</w:t>
            </w:r>
          </w:p>
        </w:tc>
        <w:tc>
          <w:tcPr>
            <w:tcW w:type="dxa" w:w="78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Email, SĐT, địa chỉ, IP và user agent là dữ liệu nhạy cảm; áp dụng phân quyền đọc và retention.</w:t>
            </w:r>
          </w:p>
        </w:tc>
      </w:tr>
    </w:tbl>
    <w:p>
      <w:pPr>
        <w:spacing w:after="20"/>
      </w:pPr>
    </w:p>
    <w:p>
      <w:pPr>
        <w:pStyle w:val="Heading1"/>
      </w:pPr>
      <w:r>
        <w:t>3. Actors, phân quyền và use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9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Quyền nghiệp vụ</w:t>
            </w:r>
          </w:p>
        </w:tc>
        <w:tc>
          <w:tcPr>
            <w:tcW w:type="dxa" w:w="43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Dữ liệu chính</w:t>
            </w:r>
          </w:p>
        </w:tc>
        <w:trPr>
          <w:tblHeader/>
        </w:trPr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Customer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Mua lẻ, quản lý profile, chat, review sau điều kiện hợp lệ.</w:t>
            </w:r>
          </w:p>
        </w:tc>
        <w:tc>
          <w:tcPr>
            <w:tcW w:type="dxa" w:w="439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users, orders, reviews, conversations.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Agent</w:t>
            </w:r>
          </w:p>
        </w:tc>
        <w:tc>
          <w:tcPr>
            <w:tcW w:type="dxa" w:w="39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Đặt hàng sỉ, xem giá bậc thang, dư nợ/hạn mức.</w:t>
            </w:r>
          </w:p>
        </w:tc>
        <w:tc>
          <w:tcPr>
            <w:tcW w:type="dxa" w:w="439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agent_profiles, orders, agent_debts, debt_transactions.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Staff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Thao tác theo staff_permissions module × action.</w:t>
            </w:r>
          </w:p>
        </w:tc>
        <w:tc>
          <w:tcPr>
            <w:tcW w:type="dxa" w:w="439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Catalog, orders, agents, debts, promotions, inbox.</w:t>
            </w:r>
          </w:p>
        </w:tc>
      </w:tr>
      <w:tr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Admin</w:t>
            </w:r>
          </w:p>
        </w:tc>
        <w:tc>
          <w:tcPr>
            <w:tcW w:type="dxa" w:w="39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Quản trị user, chính sách, phê duyệt agent và audit.</w:t>
            </w:r>
          </w:p>
        </w:tc>
        <w:tc>
          <w:tcPr>
            <w:tcW w:type="dxa" w:w="439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Toàn miền dữ liệu theo quyền.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PayOS/cổng thanh toán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Cập nhật kết quả thanh toán qua callback đã xác minh.</w:t>
            </w:r>
          </w:p>
        </w:tc>
        <w:tc>
          <w:tcPr>
            <w:tcW w:type="dxa" w:w="439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orders, invoices, order_status_history.</w:t>
            </w:r>
          </w:p>
        </w:tc>
      </w:tr>
    </w:tbl>
    <w:p>
      <w:pPr>
        <w:spacing w:after="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90775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identity_v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Hình 3.1. ERD Identity, RBAC và Agent</w:t>
      </w:r>
    </w:p>
    <w:p>
      <w:pPr>
        <w:pStyle w:val="Heading2"/>
      </w:pPr>
      <w:r>
        <w:t>3.1 Use case chi tiết</w:t>
      </w:r>
    </w:p>
    <w:p>
      <w:pPr>
        <w:pStyle w:val="Heading3"/>
      </w:pPr>
      <w:r>
        <w:t>UC-01. Đăng ký/đăng nhập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77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Đặc tả</w:t>
            </w:r>
          </w:p>
        </w:tc>
        <w:trPr>
          <w:tblHeader/>
        </w:trPr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Actor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Customer/Agent/Staff/Admin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Tiền điều kiện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Email chưa tồn tại hoặc tài khoản hợp lệ.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Luồng chính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Kiểm tra login_attempts → xác thực LOCAL/OAuth → ghi login_logs → phát token.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Dữ liệu tác động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users, login_logs, login_attempts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Hậu điều kiện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Tạo phiên hợp lệ hoặc khóa tạm/rõ lỗi an toàn.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Ngoại lệ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Từ chối atomically khi không đủ quyền, dữ liệu không hợp lệ, vượt quota/hạn mức hoặc không đủ tồn.</w:t>
            </w:r>
          </w:p>
        </w:tc>
      </w:tr>
    </w:tbl>
    <w:p>
      <w:pPr>
        <w:spacing w:after="20"/>
      </w:pPr>
    </w:p>
    <w:p>
      <w:pPr>
        <w:pStyle w:val="Heading3"/>
      </w:pPr>
      <w:r>
        <w:t>UC-02. Phê duyệt đại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77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Đặc tả</w:t>
            </w:r>
          </w:p>
        </w:tc>
        <w:trPr>
          <w:tblHeader/>
        </w:trPr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Actor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Admin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Tiền điều kiện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 role=agent ở trạng thái pending.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Luồng chính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Kiểm tra hồ sơ doanh nghiệp → cập nhật users.status → ghi approved_at/by.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Dữ liệu tác động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users, agent_profiles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Hậu điều kiện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Agent active có hạn mức công nợ.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Ngoại lệ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Từ chối atomically khi không đủ quyền, dữ liệu không hợp lệ, vượt quota/hạn mức hoặc không đủ tồn.</w:t>
            </w:r>
          </w:p>
        </w:tc>
      </w:tr>
    </w:tbl>
    <w:p>
      <w:pPr>
        <w:spacing w:after="20"/>
      </w:pPr>
    </w:p>
    <w:p>
      <w:pPr>
        <w:pStyle w:val="Heading3"/>
      </w:pPr>
      <w:r>
        <w:t>UC-03. Quản lý SKU và tồn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77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Đặc tả</w:t>
            </w:r>
          </w:p>
        </w:tc>
        <w:trPr>
          <w:tblHeader/>
        </w:trPr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Actor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Staff có inventory update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Tiền điều kiện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Sản phẩm và quyền tồn tại.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Luồng chính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Tạo/sửa variant theo product-size-color; kiểm tra SKU và tồn không âm.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Dữ liệu tác động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products, product_variants, product_images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Hậu điều kiện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SKU duy nhất và stock_qty hợp lệ.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Ngoại lệ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Từ chối atomically khi không đủ quyền, dữ liệu không hợp lệ, vượt quota/hạn mức hoặc không đủ tồn.</w:t>
            </w:r>
          </w:p>
        </w:tc>
      </w:tr>
    </w:tbl>
    <w:p>
      <w:pPr>
        <w:spacing w:after="20"/>
      </w:pPr>
    </w:p>
    <w:p>
      <w:pPr>
        <w:pStyle w:val="Heading3"/>
      </w:pPr>
      <w:r>
        <w:t>UC-04. Đặt đơn B2C/B2B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77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Đặc tả</w:t>
            </w:r>
          </w:p>
        </w:tc>
        <w:trPr>
          <w:tblHeader/>
        </w:trPr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Actor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Customer/Agent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Tiền điều kiện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Giỏ hợp lệ, variant active, đủ tồn; agent không vượt hạn mức.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Luồng chính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Khóa/check tồn → tính giá/tier/promo → ghi order/items → cập nhật liên quan.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Dữ liệu tác động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orders, order_items, pricing_tiers, promotions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Hậu điều kiện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Đơn tạo nguyên tử, giá snapshot và trạng thái ban đầu đúng.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Ngoại lệ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Từ chối atomically khi không đủ quyền, dữ liệu không hợp lệ, vượt quota/hạn mức hoặc không đủ tồn.</w:t>
            </w:r>
          </w:p>
        </w:tc>
      </w:tr>
    </w:tbl>
    <w:p>
      <w:pPr>
        <w:spacing w:after="20"/>
      </w:pPr>
    </w:p>
    <w:p>
      <w:pPr>
        <w:pStyle w:val="Heading3"/>
      </w:pPr>
      <w:r>
        <w:t>UC-05. Thanh toán &amp; đối soát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77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Đặc tả</w:t>
            </w:r>
          </w:p>
        </w:tc>
        <w:trPr>
          <w:tblHeader/>
        </w:trPr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Actor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Customer/PayOS/Staff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Tiền điều kiện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 đã tồn tại, callback xác minh được.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Luồng chính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Cập nhật payment/status → tạo invoice → history; nếu B2B nợ thì ghi debt ledger.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Dữ liệu tác động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orders, invoices, order_status_history, debt_transactions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Hậu điều kiện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Không tạo invoice/ledger trùng khi callback lặp.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Ngoại lệ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Từ chối atomically khi không đủ quyền, dữ liệu không hợp lệ, vượt quota/hạn mức hoặc không đủ tồn.</w:t>
            </w:r>
          </w:p>
        </w:tc>
      </w:tr>
    </w:tbl>
    <w:p>
      <w:pPr>
        <w:spacing w:after="20"/>
      </w:pPr>
    </w:p>
    <w:p>
      <w:pPr>
        <w:pStyle w:val="Heading3"/>
      </w:pPr>
      <w:r>
        <w:t>UC-06. Voucher và chăm sóc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Thuộc tính</w:t>
            </w:r>
          </w:p>
        </w:tc>
        <w:tc>
          <w:tcPr>
            <w:tcW w:type="dxa" w:w="77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Đặc tả</w:t>
            </w:r>
          </w:p>
        </w:tc>
        <w:trPr>
          <w:tblHeader/>
        </w:trPr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Actor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Customer/Staff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Tiền điều kiện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Voucher còn hiệu lực hoặc conversation tồn tại.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Luồng chính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Validate voucher → ghi usage; hoặc tạo chat/message và phản hồi.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Dữ liệu tác động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promotions, promotion_usages, conversations, chat_messages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Hậu điều kiện</w:t>
            </w:r>
          </w:p>
        </w:tc>
        <w:tc>
          <w:tcPr>
            <w:tcW w:type="dxa" w:w="77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lịch sử dùng voucher/hỗ trợ truy vết được.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Ngoại lệ</w:t>
            </w:r>
          </w:p>
        </w:tc>
        <w:tc>
          <w:tcPr>
            <w:tcW w:type="dxa" w:w="77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Từ chối atomically khi không đủ quyền, dữ liệu không hợp lệ, vượt quota/hạn mức hoặc không đủ tồn.</w:t>
            </w:r>
          </w:p>
        </w:tc>
      </w:tr>
    </w:tbl>
    <w:p>
      <w:pPr>
        <w:spacing w:after="20"/>
      </w:pPr>
    </w:p>
    <w:p>
      <w:pPr>
        <w:pStyle w:val="Heading1"/>
      </w:pPr>
      <w:r>
        <w:t>4. Yêu cầu chức năng theo domain</w:t>
      </w:r>
    </w:p>
    <w:p>
      <w:pPr>
        <w:pStyle w:val="Heading2"/>
      </w:pPr>
      <w:r>
        <w:t>4.1 Catalog, biến thể và giá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78467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atalog_v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Hình 4.1. ERD Catalog, biến thể và giá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4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Yêu cầu chi tiết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Dữ liệu</w:t>
            </w:r>
          </w:p>
        </w:tc>
        <w:trPr>
          <w:tblHeader/>
        </w:trPr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FR-CAT-01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Tạo category có slug unique trong tập active; không xóa cứng category đang được tham chiếu.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categories</w:t>
            </w:r>
          </w:p>
        </w:tc>
      </w:tr>
      <w:tr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FR-CAT-02</w:t>
            </w:r>
          </w:p>
        </w:tc>
        <w:tc>
          <w:tcPr>
            <w:tcW w:type="dxa" w:w="64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Sản phẩm phải có name, slug, base_price &gt;= 0; có thể thuộc một category.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FR-CAT-03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Mỗi variant bắt buộc product_id, size_name, color, sku; bộ product-size-color và SKU không trùng trong tập active.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product_variants</w:t>
            </w:r>
          </w:p>
        </w:tc>
      </w:tr>
      <w:tr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FR-CAT-04</w:t>
            </w:r>
          </w:p>
        </w:tc>
        <w:tc>
          <w:tcPr>
            <w:tcW w:type="dxa" w:w="64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Tồn biến thể không âm; mọi thay đổi tồn phải kiểm soát cạnh tranh.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product_variants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FR-CAT-05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Một sản phẩm có nhiều ảnh, có đúng một ảnh primary theo nghiệp vụ.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product_images</w:t>
            </w:r>
          </w:p>
        </w:tc>
      </w:tr>
      <w:tr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FR-CAT-06</w:t>
            </w:r>
          </w:p>
        </w:tc>
        <w:tc>
          <w:tcPr>
            <w:tcW w:type="dxa" w:w="64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Giá bậc thang xác định theo product-specific trước, global tier sau; khoảng qty không chồng lấp.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pricing_tiers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FR-PRO-01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Voucher kiểm tra code, status, starts/expires, min_order, max_usages và rule theo user trước khi áp dụng.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promotions, promotion_usages</w:t>
            </w:r>
          </w:p>
        </w:tc>
      </w:tr>
    </w:tbl>
    <w:p>
      <w:pPr>
        <w:spacing w:after="20"/>
      </w:pPr>
    </w:p>
    <w:p>
      <w:pPr>
        <w:pStyle w:val="Heading2"/>
      </w:pPr>
      <w:r>
        <w:t>4.2 Đơn hàng, thanh toán, công nợ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13912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order_finance_v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3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Hình 4.2. ERD Order, payment, debt và promotion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4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Yêu cầu chi tiết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Dữ liệu</w:t>
            </w:r>
          </w:p>
        </w:tc>
        <w:trPr>
          <w:tblHeader/>
        </w:trPr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FR-ORD-01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Một order thuộc một user, phân loại B2C/B2B, có mã đơn công khai và snapshot giao nhận.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orders</w:t>
            </w:r>
          </w:p>
        </w:tc>
      </w:tr>
      <w:tr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FR-ORD-02</w:t>
            </w:r>
          </w:p>
        </w:tc>
        <w:tc>
          <w:tcPr>
            <w:tcW w:type="dxa" w:w="64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Mỗi order có ít nhất một item; item tham chiếu một variant và lưu tên/SKU/giá snapshot.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order_items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FR-ORD-03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Mọi chuyển trạng thái đơn phải ghi old_status/new_status, actor và thời điểm.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order_status_history</w:t>
            </w:r>
          </w:p>
        </w:tc>
      </w:tr>
      <w:tr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FR-PAY-01</w:t>
            </w:r>
          </w:p>
        </w:tc>
        <w:tc>
          <w:tcPr>
            <w:tcW w:type="dxa" w:w="64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Mỗi order tối đa một invoice; transaction_reference phải cho phép đối soát gateway.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invoices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FR-DEBT-01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Agent chỉ tạo đơn nợ nếu credit_used + phát sinh &lt;= credit_limit.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agent_profiles, agent_debts</w:t>
            </w:r>
          </w:p>
        </w:tc>
      </w:tr>
      <w:tr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FR-DEBT-02</w:t>
            </w:r>
          </w:p>
        </w:tc>
        <w:tc>
          <w:tcPr>
            <w:tcW w:type="dxa" w:w="64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Tất cả phát sinh/thu tiền/điều chỉnh nợ ghi debt_transactions trước hoặc cùng transaction cập nhật summary.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debt_transactions, agent_debts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FR-PRO-02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Mỗi lần dùng promotion lưu order/user/discount và tăng used_count đúng một lần.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promotion_usages, promotions</w:t>
            </w:r>
          </w:p>
        </w:tc>
      </w:tr>
    </w:tbl>
    <w:p>
      <w:pPr>
        <w:spacing w:after="20"/>
      </w:pPr>
    </w:p>
    <w:p>
      <w:pPr>
        <w:pStyle w:val="Heading2"/>
      </w:pPr>
      <w:r>
        <w:t>4.3 Engagement, review và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2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64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Yêu cầu chi tiết</w:t>
            </w:r>
          </w:p>
        </w:tc>
        <w:tc>
          <w:tcPr>
            <w:tcW w:type="dxa" w:w="21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Dữ liệu</w:t>
            </w:r>
          </w:p>
        </w:tc>
        <w:trPr>
          <w:tblHeader/>
        </w:trPr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FR-CHAT-01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Conversation thuộc user, có tag và status; mọi tin nhắn thuộc một conversation.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conversations, chat_messages</w:t>
            </w:r>
          </w:p>
        </w:tc>
      </w:tr>
      <w:tr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FR-REV-01</w:t>
            </w:r>
          </w:p>
        </w:tc>
        <w:tc>
          <w:tcPr>
            <w:tcW w:type="dxa" w:w="64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Review liên kết user/product; chỉ cho phép theo chính sách mua hàng đã định nghĩa.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reviews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FR-SEC-01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Mọi attempt đăng nhập được đếm theo email/IP; khi vượt ngưỡng lock_until chặn đăng nhập.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login_attempts</w:t>
            </w:r>
          </w:p>
        </w:tc>
      </w:tr>
      <w:tr>
        <w:tc>
          <w:tcPr>
            <w:tcW w:type="dxa" w:w="129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FR-SEC-02</w:t>
            </w:r>
          </w:p>
        </w:tc>
        <w:tc>
          <w:tcPr>
            <w:tcW w:type="dxa" w:w="64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Mọi login success/failure ghi log với IP, user agent và lý do thất bại phù hợp.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login_logs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FR-AUD-01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Thao tác tạo/sửa/xóa mềm ở bảng chính phải có actor audit khi request đã xác thực.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Các bảng có audit trail</w:t>
            </w:r>
          </w:p>
        </w:tc>
      </w:tr>
    </w:tbl>
    <w:p>
      <w:pPr>
        <w:spacing w:after="20"/>
      </w:pPr>
    </w:p>
    <w:p>
      <w:pPr>
        <w:pStyle w:val="Heading1"/>
      </w:pPr>
      <w:r>
        <w:t>5. Quy tắc nghiệp vụ và toàn vẹn dữ liệu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78467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lifecycle_v3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Hình 5.1. Vòng đời dữ liệu từ variant đến đối soát</w:t>
      </w:r>
    </w:p>
    <w:p>
      <w:pPr>
        <w:pStyle w:val="ListBullet"/>
      </w:pPr>
      <w:r>
        <w:t>BR-01: Không được cấp quyền dựa trên role hiển thị ở client; server phải kiểm tra users.role và/hoặc staff_permissions.granted.</w:t>
      </w:r>
    </w:p>
    <w:p>
      <w:pPr>
        <w:pStyle w:val="ListBullet"/>
      </w:pPr>
      <w:r>
        <w:t>BR-02: Agent chỉ active sau phê duyệt; agent pending/suspended không tạo đơn B2B hoặc sử dụng tín dụng.</w:t>
      </w:r>
    </w:p>
    <w:p>
      <w:pPr>
        <w:pStyle w:val="ListBullet"/>
      </w:pPr>
      <w:r>
        <w:t>BR-03: Giá và tồn phải được lấy từ variant/tier/promotion tại thời điểm chốt đơn, không tin dữ liệu giá từ frontend.</w:t>
      </w:r>
    </w:p>
    <w:p>
      <w:pPr>
        <w:pStyle w:val="ListBullet"/>
      </w:pPr>
      <w:r>
        <w:t>BR-04: order_items là immutable snapshot. Muốn điều chỉnh đơn phải tạo lịch sử và nghiệp vụ điều chỉnh được kiểm soát, không ghi đè lịch sử bán.</w:t>
      </w:r>
    </w:p>
    <w:p>
      <w:pPr>
        <w:pStyle w:val="ListBullet"/>
      </w:pPr>
      <w:r>
        <w:t>BR-05: Callback thanh toán phải idempotent theo transaction_reference/order; callback lặp không được tạo invoice hay ledger lặp.</w:t>
      </w:r>
    </w:p>
    <w:p>
      <w:pPr>
        <w:pStyle w:val="ListBullet"/>
      </w:pPr>
      <w:r>
        <w:t>BR-06: Voucher không được áp dụng khi hết hạn, inactive, hết quota, không đạt min_order hoặc đã vi phạm giới hạn theo user.</w:t>
      </w:r>
    </w:p>
    <w:p>
      <w:pPr>
        <w:pStyle w:val="ListBullet"/>
      </w:pPr>
      <w:r>
        <w:t>BR-07: credit_used không vượt credit_limit; balance_after ở debt_transactions phải khớp agent_debts sau commit.</w:t>
      </w:r>
    </w:p>
    <w:p>
      <w:pPr>
        <w:pStyle w:val="ListBullet"/>
      </w:pPr>
      <w:r>
        <w:t>BR-08: Status history và login logs là log bất biến; không dùng soft delete để che giấu audit.</w:t>
      </w:r>
    </w:p>
    <w:p>
      <w:pPr>
        <w:pStyle w:val="ListBullet"/>
      </w:pPr>
      <w:r>
        <w:t>BR-09: Các FK child của bản ghi soft-deleted chỉ được hiển thị khi truy vấn quản trị có chủ ý; UI nghiệp vụ mặc định chỉ hiển thị active record.</w:t>
      </w:r>
    </w:p>
    <w:p>
      <w:pPr>
        <w:pStyle w:val="ListBullet"/>
      </w:pPr>
      <w:r>
        <w:t>BR-10: Không xóa cứng bản ghi giao dịch còn thời hạn đối soát/thuế; cleanup phải qua chính sách retention có phê duyệt.</w:t>
      </w:r>
    </w:p>
    <w:p>
      <w:pPr>
        <w:pStyle w:val="Heading1"/>
      </w:pPr>
      <w:r>
        <w:t>6. Mô hình dữ liệu logic (ERD)</w:t>
      </w:r>
    </w:p>
    <w:p>
      <w:r>
        <w:t>Các ERD ở chương 3–5 là sơ đồ chi tiết theo domain để bảo đảm đọc được khi in. Quan hệ tổng quát: users là chủ thể trung tâm; products là cha của SKU; orders là giao dịch trung tâm; các bảng history/log/usage là bằng chứng bất biến cho vận hành và audit.</w:t>
      </w:r>
    </w:p>
    <w:p>
      <w:pPr>
        <w:pStyle w:val="Heading2"/>
      </w:pPr>
      <w:r>
        <w:t>6.1 Cardinality và quy tắc quan hệ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Quan hệ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Ràng buộc</w:t>
            </w:r>
          </w:p>
        </w:tc>
        <w:trPr>
          <w:tblHeader/>
        </w:trPr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users → agent_profiles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 – 0..1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Chỉ role agent; unique user_id trong bản ghi active.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users → staff_permissions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 – N</w:t>
            </w:r>
          </w:p>
        </w:tc>
        <w:tc>
          <w:tcPr>
            <w:tcW w:type="dxa" w:w="51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Unique theo user + module + action ở tập active.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categories → products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 – 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Category có thể null theo schema; sản phẩm active dùng category active.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products → product_variants/images/pricing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 – N</w:t>
            </w:r>
          </w:p>
        </w:tc>
        <w:tc>
          <w:tcPr>
            <w:tcW w:type="dxa" w:w="51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Variant SKU unique; image primary duy nhất; pricing có thể global.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users → orders → order_items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 – N – 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 phải có items; item gắn variant và snapshot.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orders → invoices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 – 0..1</w:t>
            </w:r>
          </w:p>
        </w:tc>
        <w:tc>
          <w:tcPr>
            <w:tcW w:type="dxa" w:w="51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Một giao dịch thanh toán xác nhận sinh tối đa một chứng từ.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orders → status_history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 – 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History viết khi đổi status.</w:t>
            </w:r>
          </w:p>
        </w:tc>
      </w:tr>
      <w:tr>
        <w:tc>
          <w:tcPr>
            <w:tcW w:type="dxa" w:w="302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promotions → usages</w:t>
            </w:r>
          </w:p>
        </w:tc>
        <w:tc>
          <w:tcPr>
            <w:tcW w:type="dxa" w:w="158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 – N</w:t>
            </w:r>
          </w:p>
        </w:tc>
        <w:tc>
          <w:tcPr>
            <w:tcW w:type="dxa" w:w="51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Dùng để kiểm soát used_count/quota.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conversations → chat_messages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 – 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Message không tồn tại nếu thiếu parent conversation.</w:t>
            </w:r>
          </w:p>
        </w:tc>
      </w:tr>
    </w:tbl>
    <w:p>
      <w:pPr>
        <w:spacing w:after="20"/>
      </w:pPr>
    </w:p>
    <w:p>
      <w:pPr>
        <w:pStyle w:val="Heading1"/>
      </w:pPr>
      <w:r>
        <w:t>7. Từ điển dữ liệu vật lý chi tiết</w:t>
      </w:r>
    </w:p>
    <w:p>
      <w:r>
        <w:t>Các bảng sau được trích xuất từ DDL trong database.md. Cột “Kiểu và ràng buộc” giữ nguyên ý nghĩa vật lý của schema; cột diễn giải quy định mục đích sử dụng ở tầng nghiệp vụ. Điều kiện index/foreign key được thể hiện tại dòng liên quan hoặc phần ghi chú bảng.</w:t>
      </w:r>
    </w:p>
    <w:p>
      <w:pPr>
        <w:pStyle w:val="Heading2"/>
      </w:pPr>
      <w:r>
        <w:t>7.1. users</w:t>
      </w:r>
    </w:p>
    <w:p>
      <w:r>
        <w:t>Mục đích: Quản lý định danh cho customer, agent, admin và staff. Quy tắc: Tất cả luồng xác thực, đơn hàng, chat và audit đều tham chiếu người dùng.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email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VARCHAR(255)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Địa chỉ email dùng để đăng nhập và liên hệ.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password_hash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VARCHAR(255)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Mật khẩu đã băm; tuyệt đối không trả về client.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full_name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VARCHAR(255)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Họ tên hiển thị của người dùng.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phone_number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VARCHAR(20)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Số điện thoại liên hệ.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address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Địa chỉ giao nhận mặc định.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role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ENUM('customer','agent','admin','staff')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Vai trò nghiệp vụ cấp cao.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status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ENUM('active','pending','suspended','locked') NOT NULL DEFAULT 'active'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Trạng thái hoạt động của chủ thể.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avatar_url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email_verified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TINYINT(1)   NOT NULL DEFAULT 0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is_enabled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TINYINT(1)   NOT NULL DEFAULT 1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reset_token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VARCHAR(255)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reset_token_expiry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password_changed_at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auth_provider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ENUM('LOCAL','GOOGLE','FACEBOOK') NOT NULL DEFAULT 'LOCAL'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Nguồn xác thực tài khoản.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 ON UPDATE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created_by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UUID người tạo bản ghi.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updated_by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UUID người cập nhật cuối.</w:t>
            </w:r>
          </w:p>
        </w:tc>
      </w:tr>
    </w:tbl>
    <w:p>
      <w:pPr>
        <w:spacing w:after="20"/>
      </w:pPr>
    </w:p>
    <w:p>
      <w:pPr>
        <w:pStyle w:val="Heading2"/>
      </w:pPr>
      <w:r>
        <w:t>7.2. agent_profiles</w:t>
      </w:r>
    </w:p>
    <w:p>
      <w:r>
        <w:t>Mục đích: Hồ sơ nghiệp vụ riêng của đại lý B2B. Quy tắc: Chỉ tồn tại cho user role=agent; quản lý hạn mức, dư nợ và phê duyệt.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users; xác định chủ thể nghiệp vụ.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business_name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VARCHAR(255)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tax_code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VARCHAR(50)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business_address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credit_limit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 NOT NULL DEFAULT 0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Hạn mức công nợ được phê duyệt, VND.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credit_used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 NOT NULL DEFAULT 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Dư nợ đang sử dụng, VND.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tier_label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VARCHAR(50)  DEFAULT 'Sói Đói'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total_orders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 NOT NULL DEFAULT 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approved_at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approved_by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 ON UPDATE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created_by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UUID người tạo bản ghi.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updated_by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UUID người cập nhật cuối.</w:t>
            </w:r>
          </w:p>
        </w:tc>
      </w:tr>
    </w:tbl>
    <w:p>
      <w:pPr>
        <w:spacing w:after="20"/>
      </w:pPr>
    </w:p>
    <w:p>
      <w:pPr>
        <w:pStyle w:val="Heading2"/>
      </w:pPr>
      <w:r>
        <w:t>7.3. staff_permissions</w:t>
      </w:r>
    </w:p>
    <w:p>
      <w:r>
        <w:t>Mục đích: Phân quyền động theo module và action. Quy tắc: Dùng để kiểm tra thao tác của staff ngoài role tổng quát.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users; xác định chủ thể nghiệp vụ.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module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VARCHAR(50)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action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VARCHAR(20)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granted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TINYINT(1)  NOT NULL DEFAULT 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 ON UPDATE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granted_by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</w:tbl>
    <w:p>
      <w:pPr>
        <w:spacing w:after="20"/>
      </w:pPr>
    </w:p>
    <w:p>
      <w:pPr>
        <w:pStyle w:val="Heading2"/>
      </w:pPr>
      <w:r>
        <w:t>7.4. categories</w:t>
      </w:r>
    </w:p>
    <w:p>
      <w:r>
        <w:t>Mục đích: Danh mục hiển thị và phân loại sản phẩm. Quy tắc: Slug là khóa nghiệp vụ dùng cho URL/lọc; không xóa cứng khi còn sản phẩm.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name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VARCHAR(100)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slug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VARCHAR(100)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sort_order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 DEFAULT 0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 ON UPDATE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</w:tbl>
    <w:p>
      <w:pPr>
        <w:spacing w:after="20"/>
      </w:pPr>
    </w:p>
    <w:p>
      <w:pPr>
        <w:pStyle w:val="Heading2"/>
      </w:pPr>
      <w:r>
        <w:t>7.5. products</w:t>
      </w:r>
    </w:p>
    <w:p>
      <w:r>
        <w:t>Mục đích: Thông tin sản phẩm cấp cha. Quy tắc: Giá bán lẻ, điểm đánh giá và trạng thái hiển thị nằm ở cấp sản phẩm.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category_id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categories.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name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VARCHAR(255)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slug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VARCHAR(255)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material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VARCHAR(255)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base_price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rating_avg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DECIMAL(2,1) DEFAULT 0.0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review_count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 DEFAULT 0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badge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VARCHAR(50)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is_active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TINYINT(1)   DEFAULT 1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 ON UPDATE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created_by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UUID người tạo bản ghi.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updated_by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UUID người cập nhật cuối.</w:t>
            </w:r>
          </w:p>
        </w:tc>
      </w:tr>
    </w:tbl>
    <w:p>
      <w:pPr>
        <w:spacing w:after="20"/>
      </w:pPr>
    </w:p>
    <w:p>
      <w:pPr>
        <w:pStyle w:val="Heading2"/>
      </w:pPr>
      <w:r>
        <w:t>7.6. product_variants</w:t>
      </w:r>
    </w:p>
    <w:p>
      <w:r>
        <w:t>Mục đích: Ma trận size × màu và tồn kho thực tế. Quy tắc: Mỗi dòng là một SKU bán được; không được để stock_qty âm.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products.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size_name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VARCHAR(10)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color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VARCHAR(50)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sku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VARCHAR(50)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Mã hàng hóa duy nhất của biến thể.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stock_qty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NOT NULL DEFAULT 0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Tồn khả dụng của biến thể.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 ON UPDATE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</w:tbl>
    <w:p>
      <w:pPr>
        <w:spacing w:after="20"/>
      </w:pPr>
    </w:p>
    <w:p>
      <w:pPr>
        <w:pStyle w:val="Heading2"/>
      </w:pPr>
      <w:r>
        <w:t>7.7. product_images</w:t>
      </w:r>
    </w:p>
    <w:p>
      <w:r>
        <w:t>Mục đích: Ảnh của sản phẩm. Quy tắc: Một ảnh chính duy nhất trên mỗi sản phẩm theo quy tắc ứng dụng.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products.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url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alt_text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VARCHAR(255)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is_primary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TINYINT(1)   DEFAULT 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sort_order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 DEFAULT 0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</w:tbl>
    <w:p>
      <w:pPr>
        <w:spacing w:after="20"/>
      </w:pPr>
    </w:p>
    <w:p>
      <w:pPr>
        <w:pStyle w:val="Heading2"/>
      </w:pPr>
      <w:r>
        <w:t>7.8. pricing_tiers</w:t>
      </w:r>
    </w:p>
    <w:p>
      <w:r>
        <w:t>Mục đích: Bậc giá bán lẻ/bán sỉ. Quy tắc: Có thể áp dụng chung (product_id NULL) hoặc ghi đè cho một sản phẩm.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products.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tier_level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min_qty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max_qty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unit_price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Đơn giá snapshot của dòng hàng, đơn vị VND.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discount_pct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DECIMAL(5,2) DEFAULT 0.00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label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VARCHAR(50)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 ON UPDATE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</w:tbl>
    <w:p>
      <w:pPr>
        <w:spacing w:after="20"/>
      </w:pPr>
    </w:p>
    <w:p>
      <w:pPr>
        <w:pStyle w:val="Heading2"/>
      </w:pPr>
      <w:r>
        <w:t>7.9. promotions</w:t>
      </w:r>
    </w:p>
    <w:p>
      <w:r>
        <w:t>Mục đích: Chương trình giảm giá/voucher. Quy tắc: Hiệu lực phụ thuộc trạng thái, thời gian, ngưỡng đơn và quota sử dụng.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code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VARCHAR(30)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Mã voucher người dùng nhập.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type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ENUM('percentage','fixed_amount')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value_amount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min_order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DEFAULT 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max_usages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NOT NULL DEFAULT 100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used_count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NOT NULL DEFAULT 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Số lượt đã sử dụng; được trigger cập nhật.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starts_at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expires_at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status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ENUM('active','paused','expired','cancelled') DEFAULT 'active'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Trạng thái hoạt động của chủ thể.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 ON UPDATE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created_by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UUID người tạo bản ghi.</w:t>
            </w:r>
          </w:p>
        </w:tc>
      </w:tr>
    </w:tbl>
    <w:p>
      <w:pPr>
        <w:spacing w:after="20"/>
      </w:pPr>
    </w:p>
    <w:p>
      <w:pPr>
        <w:pStyle w:val="Heading2"/>
      </w:pPr>
      <w:r>
        <w:t>7.10. orders</w:t>
      </w:r>
    </w:p>
    <w:p>
      <w:r>
        <w:t>Mục đích: Bản ghi giao dịch trung tâm cho B2C và B2B. Quy tắc: Lưu snapshot giao nhận, tổng tiền, thanh toán, voucher và trạng thái xử lý.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order_code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Mã nghiệp vụ công khai của đơn.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user_id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users; xác định chủ thể nghiệp vụ.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order_type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ENUM('B2C','B2B') NOT NULL DEFAULT 'B2C'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status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ENUM('PENDING','PENDING_PAYMENT','PAID','PROCESSING','SHIPPING','DELIVERED','COMPLETED','CANCELLED')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Trạng thái hoạt động của chủ thể.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NOT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NULL DEFAULT 'PENDING'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payment_method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ENUM('COD','PAYOS','CREDIT','VNPAY','BANK_TRANSFER') DEFAULT 'COD'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shipping_address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phone_number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VARCHAR(20)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Số điện thoại liên hệ.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total_qty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NOT NULL DEFAULT 0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subtotal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NOT NULL DEFAULT 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discount_amount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DEFAULT 0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total_amount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NOT NULL DEFAULT 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Tổng tiền cuối cùng của đơn/chứng từ, đơn vị VND.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promotion_id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promotions.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note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 ON UPDATE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created_by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UUID người tạo bản ghi.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updated_by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UUID người cập nhật cuối.</w:t>
            </w:r>
          </w:p>
        </w:tc>
      </w:tr>
    </w:tbl>
    <w:p>
      <w:pPr>
        <w:spacing w:after="20"/>
      </w:pPr>
    </w:p>
    <w:p>
      <w:pPr>
        <w:pStyle w:val="Heading2"/>
      </w:pPr>
      <w:r>
        <w:t>7.11. invoices</w:t>
      </w:r>
    </w:p>
    <w:p>
      <w:r>
        <w:t>Mục đích: Chứng từ thanh toán của đơn. Quy tắc: Quan hệ 1–0..1 với orders; dùng cho PayOS hoặc cổng thanh toán khác.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orders.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invoice_number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VARCHAR(50)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issued_date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total_amount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Tổng tiền cuối cùng của đơn/chứng từ, đơn vị VND.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payment_status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VARCHAR(50)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transaction_reference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VARCHAR(255)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 ON UPDATE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</w:tbl>
    <w:p>
      <w:pPr>
        <w:spacing w:after="20"/>
      </w:pPr>
    </w:p>
    <w:p>
      <w:pPr>
        <w:pStyle w:val="Heading2"/>
      </w:pPr>
      <w:r>
        <w:t>7.12. order_items</w:t>
      </w:r>
    </w:p>
    <w:p>
      <w:r>
        <w:t>Mục đích: Các dòng hàng đã chốt trong đơn. Quy tắc: Tham chiếu product_variants và lưu snapshot SKU/tên/giá để bảo toàn lịch sử. Chế độ lưu trữ: Bảng con/log bất biến.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orders.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variant_id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product_variants.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product_name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VARCHAR(255)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size_name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VARCHAR(10)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color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VARCHAR(50)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qty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Số lượng đặt của dòng hàng.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unit_price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Đơn giá snapshot của dòng hàng, đơn vị VND.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line_total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</w:tbl>
    <w:p>
      <w:pPr>
        <w:spacing w:after="20"/>
      </w:pPr>
    </w:p>
    <w:p>
      <w:pPr>
        <w:pStyle w:val="Heading2"/>
      </w:pPr>
      <w:r>
        <w:t>7.13. order_status_history</w:t>
      </w:r>
    </w:p>
    <w:p>
      <w:r>
        <w:t>Mục đích: Nhật ký chuyển trạng thái đơn. Quy tắc: Bảng log bất biến; trigger tự ghi khi orders.status thay đổi. Chế độ lưu trữ: Bảng con/log bất biến.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orders.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old_status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VARCHAR(30)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new_status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VARCHAR(30)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changed_by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note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</w:tbl>
    <w:p>
      <w:pPr>
        <w:spacing w:after="20"/>
      </w:pPr>
    </w:p>
    <w:p>
      <w:pPr>
        <w:pStyle w:val="Heading2"/>
      </w:pPr>
      <w:r>
        <w:t>7.14. agent_debts</w:t>
      </w:r>
    </w:p>
    <w:p>
      <w:r>
        <w:t>Mục đích: Số tổng hợp công nợ của đại lý. Quy tắc: Một đại lý có tối đa một bản ghi tổng hợp đang hoạt động.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agent_user_id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total_debt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NOT NULL DEFAULT 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overdue_amount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NOT NULL DEFAULT 0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last_payment_at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NOT NULL DEFAULT CURRENT_TIMESTAMP ON UPDATE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</w:tbl>
    <w:p>
      <w:pPr>
        <w:spacing w:after="20"/>
      </w:pPr>
    </w:p>
    <w:p>
      <w:pPr>
        <w:pStyle w:val="Heading2"/>
      </w:pPr>
      <w:r>
        <w:t>7.15. debt_transactions</w:t>
      </w:r>
    </w:p>
    <w:p>
      <w:r>
        <w:t>Mục đích: Sổ cái biến động công nợ. Quy tắc: Mọi tăng/giảm dư nợ phải có dòng giao dịch truy vết được. Chế độ lưu trữ: Bảng con/log bất biến.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agent_user_id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order_id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orders.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type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ENUM('debit','credit')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amount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balance_after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description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created_by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UUID người tạo bản ghi.</w:t>
            </w:r>
          </w:p>
        </w:tc>
      </w:tr>
    </w:tbl>
    <w:p>
      <w:pPr>
        <w:spacing w:after="20"/>
      </w:pPr>
    </w:p>
    <w:p>
      <w:pPr>
        <w:pStyle w:val="Heading2"/>
      </w:pPr>
      <w:r>
        <w:t>7.16. promotion_usages</w:t>
      </w:r>
    </w:p>
    <w:p>
      <w:r>
        <w:t>Mục đích: Lịch sử dùng voucher theo đơn và user. Quy tắc: Là nguồn tăng used_count và chống dùng vượt chính sách. Chế độ lưu trữ: Bảng con/log bất biến.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promotion_id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promotions.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user_id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users; xác định chủ thể nghiệp vụ.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orders.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discount_applied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BIGINT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</w:tbl>
    <w:p>
      <w:pPr>
        <w:spacing w:after="20"/>
      </w:pPr>
    </w:p>
    <w:p>
      <w:pPr>
        <w:pStyle w:val="Heading2"/>
      </w:pPr>
      <w:r>
        <w:t>7.17. conversations</w:t>
      </w:r>
    </w:p>
    <w:p>
      <w:r>
        <w:t>Mục đích: Phiên hỗ trợ khách hàng. Quy tắc: Một user có thể có nhiều hội thoại theo tag và trạng thái.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users; xác định chủ thể nghiệp vụ.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guest_name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VARCHAR(100)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guest_phone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VARCHAR(20)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user_role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VARCHAR(20)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tag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VARCHAR(50)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status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ENUM('open','assigned','resolved','closed') DEFAULT 'open'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Trạng thái hoạt động của chủ thể.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assigned_to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last_message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last_msg_at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unread_count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 DEFAULT 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 ON UPDATE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</w:tbl>
    <w:p>
      <w:pPr>
        <w:spacing w:after="20"/>
      </w:pPr>
    </w:p>
    <w:p>
      <w:pPr>
        <w:pStyle w:val="Heading2"/>
      </w:pPr>
      <w:r>
        <w:t>7.18. chat_messages</w:t>
      </w:r>
    </w:p>
    <w:p>
      <w:r>
        <w:t>Mục đích: Tin nhắn của một hội thoại. Quy tắc: Bảo toàn nội dung, loại người gửi và thời điểm gửi.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conversation_id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conversations.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sender_type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ENUM('user','staff','bot')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sender_id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message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attachment_url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is_read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TINYINT(1)  DEFAULT 0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</w:tbl>
    <w:p>
      <w:pPr>
        <w:spacing w:after="20"/>
      </w:pPr>
    </w:p>
    <w:p>
      <w:pPr>
        <w:pStyle w:val="Heading2"/>
      </w:pPr>
      <w:r>
        <w:t>7.19. login_logs</w:t>
      </w:r>
    </w:p>
    <w:p>
      <w:r>
        <w:t>Mục đích: Audit đăng nhập thành công/thất bại. Quy tắc: Không xóa mềm; dùng điều tra bảo mật và hỗ trợ người dùng. Chế độ lưu trữ: Bảng con/log bất biến.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users; xác định chủ thể nghiệp vụ.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ip_address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VARCHAR(45)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user_agent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success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TINYINT(1)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failed_reason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VARCHAR(100)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</w:tbl>
    <w:p>
      <w:pPr>
        <w:spacing w:after="20"/>
      </w:pPr>
    </w:p>
    <w:p>
      <w:pPr>
        <w:pStyle w:val="Heading2"/>
      </w:pPr>
      <w:r>
        <w:t>7.20. login_attempts</w:t>
      </w:r>
    </w:p>
    <w:p>
      <w:r>
        <w:t>Mục đích: Theo dõi chống brute-force/rate limit. Quy tắc: Tăng bộ đếm theo email/IP trong cửa sổ thời gian quy định. Chế độ lưu trữ: Bảng con/log bất biến.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 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identifier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VARCHAR(255)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attempt_type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ENUM('password','otp')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attempt_count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INT          NOT NULL DEFAULT 1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locked_until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first_attempt_at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last_attempt_at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   NOT NULL DEFAULT CURRENT_TIMESTAMP ON UPDATE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</w:tbl>
    <w:p>
      <w:pPr>
        <w:spacing w:after="20"/>
      </w:pPr>
    </w:p>
    <w:p>
      <w:pPr>
        <w:pStyle w:val="Heading2"/>
      </w:pPr>
      <w:r>
        <w:t>7.21. reviews</w:t>
      </w:r>
    </w:p>
    <w:p>
      <w:r>
        <w:t>Mục đích: Đánh giá sản phẩm sau mua. Quy tắc: Ràng buộc một user chỉ review một product theo chính sách dữ liệu. Chế độ lưu trữ: Có xóa mềm.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Cột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Kiểu và ràng buộc DDL</w:t>
            </w:r>
          </w:p>
        </w:tc>
        <w:tc>
          <w:tcPr>
            <w:tcW w:type="dxa" w:w="41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Diễn giải nghiệp vụ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NOT NULL DEFAULT (UUID())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UUID CHAR(36) định danh duy nhất.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NOT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products.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user_id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users; xác định chủ thể nghiệp vụ.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order_id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CHAR(36)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Khóa ngoại tới orders.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rating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TINYINT   NOT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comment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TEXT      DEFAULT NULL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Thuộc tính nghiệp vụ theo tên cột; ràng buộc chi tiết ở cột kiểu/DDL nguồn.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NOT NULL DEFAULT CURRENT_TIMESTAMP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tạo bản ghi.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updated_at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NOT NULL DEFAULT CURRENT_TIMESTAMP ON UPDATE CURRENT_TIMESTAMP</w:t>
            </w:r>
          </w:p>
        </w:tc>
        <w:tc>
          <w:tcPr>
            <w:tcW w:type="dxa" w:w="41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Thời điểm cập nhật gần nhất.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deleted_at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DATETIME  DEFAULT NULL</w:t>
            </w:r>
          </w:p>
        </w:tc>
        <w:tc>
          <w:tcPr>
            <w:tcW w:type="dxa" w:w="41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Mốc xóa mềm; NULL nghĩa là bản ghi còn hiệu lực.</w:t>
            </w:r>
          </w:p>
        </w:tc>
      </w:tr>
    </w:tbl>
    <w:p>
      <w:pPr>
        <w:spacing w:after="20"/>
      </w:pPr>
    </w:p>
    <w:p>
      <w:pPr>
        <w:pStyle w:val="Heading1"/>
      </w:pPr>
      <w:r>
        <w:t>8. Trigger, transaction và xử lý đồng thời</w:t>
      </w:r>
    </w:p>
    <w:p>
      <w:pPr>
        <w:pStyle w:val="Heading2"/>
      </w:pPr>
      <w:r>
        <w:t>8.1 Trigger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Tên</w:t>
            </w:r>
          </w:p>
        </w:tc>
        <w:tc>
          <w:tcPr>
            <w:tcW w:type="dxa" w:w="237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Sự kiện</w:t>
            </w:r>
          </w:p>
        </w:tc>
        <w:tc>
          <w:tcPr>
            <w:tcW w:type="dxa" w:w="475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Yêu cầu</w:t>
            </w:r>
          </w:p>
        </w:tc>
        <w:trPr>
          <w:tblHeader/>
        </w:trPr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trg_orders_auto_code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BEFORE INSERT orders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Sinh order_code theo định dạng nghiệp vụ; backend không được giả định auto-increment.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trg_orders_status_log</w:t>
            </w:r>
          </w:p>
        </w:tc>
        <w:tc>
          <w:tcPr>
            <w:tcW w:type="dxa" w:w="237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AFTER UPDATE orders</w:t>
            </w:r>
          </w:p>
        </w:tc>
        <w:tc>
          <w:tcPr>
            <w:tcW w:type="dxa" w:w="475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Khi OLD.status khác NEW.status, ghi order_status_history với actor updated_by.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trg_promo_usage_after_insert</w:t>
            </w:r>
          </w:p>
        </w:tc>
        <w:tc>
          <w:tcPr>
            <w:tcW w:type="dxa" w:w="237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AFTER INSERT promotion_usages</w:t>
            </w:r>
          </w:p>
        </w:tc>
        <w:tc>
          <w:tcPr>
            <w:tcW w:type="dxa" w:w="47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Tăng promotions.used_count đúng một lần cho một usage hợp lệ.</w:t>
            </w:r>
          </w:p>
        </w:tc>
      </w:tr>
    </w:tbl>
    <w:p>
      <w:pPr>
        <w:spacing w:after="20"/>
      </w:pPr>
    </w:p>
    <w:p>
      <w:pPr>
        <w:pStyle w:val="Heading2"/>
      </w:pPr>
      <w:r>
        <w:t>8.2 Transaction bắt buộc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Luồng</w:t>
            </w:r>
          </w:p>
        </w:tc>
        <w:tc>
          <w:tcPr>
            <w:tcW w:type="dxa" w:w="496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Boundary transaction</w:t>
            </w:r>
          </w:p>
        </w:tc>
        <w:tc>
          <w:tcPr>
            <w:tcW w:type="dxa" w:w="252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Rollback khi</w:t>
            </w:r>
          </w:p>
        </w:tc>
        <w:trPr>
          <w:tblHeader/>
        </w:trPr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Tạo đơn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Check/lock variant → tính giá/promo → insert orders/items → reserve/deduct stock → usage/debt nếu có.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Thiếu tồn, voucher không hợp lệ, vượt hạn mức, insert bất kỳ bảng nào thất bại.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Callback thanh toán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Idempotency check → update order/payment → insert invoice → history/debt.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Chữ ký/callback không hợp lệ, order không khớp, invoice/ledger trùng.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Phục hồi/xóa mềm catalog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Cập nhật parent + variant/image cùng đơn vị xử lý.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Không đủ quyền hoặc làm vi phạm uniqueness/quan hệ active.</w:t>
            </w:r>
          </w:p>
        </w:tc>
      </w:tr>
      <w:tr>
        <w:tc>
          <w:tcPr>
            <w:tcW w:type="dxa" w:w="223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Phê duyệt agent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Update users + agent_profiles + audit actor.</w:t>
            </w:r>
          </w:p>
        </w:tc>
        <w:tc>
          <w:tcPr>
            <w:tcW w:type="dxa" w:w="252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Agent không pending, không đủ hồ sơ hoặc admin không có quyền.</w:t>
            </w:r>
          </w:p>
        </w:tc>
      </w:tr>
    </w:tbl>
    <w:p>
      <w:pPr>
        <w:spacing w:after="20"/>
      </w:pPr>
    </w:p>
    <w:p>
      <w:pPr>
        <w:pStyle w:val="Heading2"/>
      </w:pPr>
      <w:r>
        <w:t>8.3 Kiểm soát đồng thời</w:t>
      </w:r>
    </w:p>
    <w:p>
      <w:pPr>
        <w:pStyle w:val="ListBullet"/>
      </w:pPr>
      <w:r>
        <w:t>Dùng SELECT ... FOR UPDATE hoặc optimistic locking khi kiểm tra/trừ stock_qty và cập nhật credit_used.</w:t>
      </w:r>
    </w:p>
    <w:p>
      <w:pPr>
        <w:pStyle w:val="ListBullet"/>
      </w:pPr>
      <w:r>
        <w:t>Đặt unique key là hàng rào cuối cùng cho SKU, voucher usage, invoice/order và permission; service phải chuyển lỗi unique thành thông báo nghiệp vụ.</w:t>
      </w:r>
    </w:p>
    <w:p>
      <w:pPr>
        <w:pStyle w:val="ListBullet"/>
      </w:pPr>
      <w:r>
        <w:t>Đặt idempotency key hoặc kiểm tra transaction_reference trước khi ghi chứng từ/công nợ từ webhook.</w:t>
      </w:r>
    </w:p>
    <w:p>
      <w:pPr>
        <w:pStyle w:val="ListBullet"/>
      </w:pPr>
      <w:r>
        <w:t>Không cập nhật used_count trực tiếp từ nhiều request; ghi promotion_usages và để trigger/service transaction kiểm soát.</w:t>
      </w:r>
    </w:p>
    <w:p>
      <w:pPr>
        <w:pStyle w:val="Heading1"/>
      </w:pPr>
      <w:r>
        <w:t>9. API contract và mapping dữ liệu</w:t>
      </w:r>
    </w:p>
    <w:p>
      <w:r>
        <w:t>Các endpoint dưới đây là contract mục tiêu để frontend/backend map đúng database.md. Nếu endpoint hiện tại khác, phải có adapter/migration; không được làm mất trường snapshot, audit hoặc FK trong schema.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8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API</w:t>
            </w:r>
          </w:p>
        </w:tc>
        <w:tc>
          <w:tcPr>
            <w:tcW w:type="dxa" w:w="302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Request bắt buộc</w:t>
            </w:r>
          </w:p>
        </w:tc>
        <w:tc>
          <w:tcPr>
            <w:tcW w:type="dxa" w:w="309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Ghi dữ liệu</w:t>
            </w:r>
          </w:p>
        </w:tc>
        <w:tc>
          <w:tcPr>
            <w:tcW w:type="dxa" w:w="151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Response/ngoại lệ</w:t>
            </w:r>
          </w:p>
        </w:tc>
        <w:trPr>
          <w:tblHeader/>
        </w:trPr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POST /auth/register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email, password, fullName, phone, role hợp lệ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users; login_logs nếu có auto-login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201 user an toàn; 409 email/SĐT active trùng.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POST /auth/login</w:t>
            </w:r>
          </w:p>
        </w:tc>
        <w:tc>
          <w:tcPr>
            <w:tcW w:type="dxa" w:w="302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email, password hoặc OAuth token, portal</w:t>
            </w:r>
          </w:p>
        </w:tc>
        <w:tc>
          <w:tcPr>
            <w:tcW w:type="dxa" w:w="309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login_attempts, login_logs; users last context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200 token/user; 401/423 an toàn.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POST /products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categoryId, name, slug, basePrice, variants[]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products, product_variants, product_images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201; 409 slug/SKU trùng; 422 tồn/giá sai.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POST /orders</w:t>
            </w:r>
          </w:p>
        </w:tc>
        <w:tc>
          <w:tcPr>
            <w:tcW w:type="dxa" w:w="302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items[variantId,qty], address, paymentMethod, promotionCode?</w:t>
            </w:r>
          </w:p>
        </w:tc>
        <w:tc>
          <w:tcPr>
            <w:tcW w:type="dxa" w:w="309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orders, order_items, promotion_usages, history, debt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201 code/totals/status; 409 stock/quota/credit.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POST /payments/webhook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payload gateway + signature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orders, invoices, status_history, debt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200 idempotent; 400 signature/order invalid.</w:t>
            </w:r>
          </w:p>
        </w:tc>
      </w:tr>
      <w:tr>
        <w:tc>
          <w:tcPr>
            <w:tcW w:type="dxa" w:w="208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POST /conversations</w:t>
            </w:r>
          </w:p>
        </w:tc>
        <w:tc>
          <w:tcPr>
            <w:tcW w:type="dxa" w:w="302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tag, subject/message</w:t>
            </w:r>
          </w:p>
        </w:tc>
        <w:tc>
          <w:tcPr>
            <w:tcW w:type="dxa" w:w="309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conversations, chat_messages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201 conversation/message.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POST /reviews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productId, rating, comment</w:t>
            </w:r>
          </w:p>
        </w:tc>
        <w:tc>
          <w:tcPr>
            <w:tcW w:type="dxa" w:w="309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reviews; products aggregate nếu thiết kế</w:t>
            </w:r>
          </w:p>
        </w:tc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201 hoặc 409 review trùng/403 chưa đủ điều kiện.</w:t>
            </w:r>
          </w:p>
        </w:tc>
      </w:tr>
    </w:tbl>
    <w:p>
      <w:pPr>
        <w:spacing w:after="20"/>
      </w:pPr>
    </w:p>
    <w:p>
      <w:pPr>
        <w:pStyle w:val="Heading2"/>
      </w:pPr>
      <w:r>
        <w:t>9.1 Payload mẫu - tạo đơn</w:t>
      </w:r>
    </w:p>
    <w:p>
      <w:r>
        <w:t>Request logic: { items: [{ variantId, qty }], shippingAddress, phoneNumber, paymentMethod, promotionCode? }. Server tự tính unit_price/subtotal/total từ database và trả orderCode, status, totalAmount, paymentUrl?; không chấp nhận totalAmount từ client.</w:t>
      </w:r>
    </w:p>
    <w:p>
      <w:pPr>
        <w:pStyle w:val="Heading1"/>
      </w:pPr>
      <w:r>
        <w:t>10. Bảo mật, audit, soft delete và retention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6700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governance_v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Hình 10.1. Quy trình soft delete và audit trail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0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Yêu cầu</w:t>
            </w:r>
          </w:p>
        </w:tc>
        <w:tc>
          <w:tcPr>
            <w:tcW w:type="dxa" w:w="828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Đặc tả</w:t>
            </w:r>
          </w:p>
        </w:tc>
        <w:trPr>
          <w:tblHeader/>
        </w:trPr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SEC-01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password_hash dùng thuật toán băm mạnh; reset token có expiry; không log/password trả về client.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SEC-02</w:t>
            </w:r>
          </w:p>
        </w:tc>
        <w:tc>
          <w:tcPr>
            <w:tcW w:type="dxa" w:w="82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Phân quyền staff kiểm tra module/action từ staff_permissions.granted=1 và deleted_at IS NULL.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SEC-03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IP/user agent/failed_reason trong login_logs chỉ cho admin/security role đọc; có retention hợp pháp.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AUD-01</w:t>
            </w:r>
          </w:p>
        </w:tc>
        <w:tc>
          <w:tcPr>
            <w:tcW w:type="dxa" w:w="82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created_by/updated_by lấy từ principal server, không nhận tùy ý từ client.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DEL-01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Mọi query business filter deleted_at IS NULL ở cả parent và JOIN child.</w:t>
            </w:r>
          </w:p>
        </w:tc>
      </w:tr>
      <w:tr>
        <w:tc>
          <w:tcPr>
            <w:tcW w:type="dxa" w:w="180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DEL-02</w:t>
            </w:r>
          </w:p>
        </w:tc>
        <w:tc>
          <w:tcPr>
            <w:tcW w:type="dxa" w:w="828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Restore phải kiểm tra lại unique key active, FK parent và quyền admin.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RET-01</w:t>
            </w:r>
          </w:p>
        </w:tc>
        <w:tc>
          <w:tcPr>
            <w:tcW w:type="dxa" w:w="828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Dữ liệu giao dịch/audit chỉ cleanup theo policy được phê duyệt; hỗ trợ legal/financial retention.</w:t>
            </w:r>
          </w:p>
        </w:tc>
      </w:tr>
    </w:tbl>
    <w:p>
      <w:pPr>
        <w:spacing w:after="20"/>
      </w:pPr>
    </w:p>
    <w:p>
      <w:pPr>
        <w:pStyle w:val="Heading1"/>
      </w:pPr>
      <w:r>
        <w:t>11. Yêu cầu phi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813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Yêu cầu kiểm chứng được</w:t>
            </w:r>
          </w:p>
        </w:tc>
        <w:trPr>
          <w:tblHeader/>
        </w:trPr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NFR-PERF-01</w:t>
            </w:r>
          </w:p>
        </w:tc>
        <w:tc>
          <w:tcPr>
            <w:tcW w:type="dxa" w:w="81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Danh sách catalog active được index theo category_id/deleted_at; mục tiêu p95 &lt;= 800ms với phân trang tiêu chuẩn.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NFR-PERF-02</w:t>
            </w:r>
          </w:p>
        </w:tc>
        <w:tc>
          <w:tcPr>
            <w:tcW w:type="dxa" w:w="81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Truy vấn đơn theo user/status/date phải dùng index phù hợp, không N+1 join item/variant.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NFR-REL-01</w:t>
            </w:r>
          </w:p>
        </w:tc>
        <w:tc>
          <w:tcPr>
            <w:tcW w:type="dxa" w:w="81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Tạo đơn/payment callback đạt atomicity; không tồn tại order đã trừ tồn nhưng thiếu item/invoice hợp lệ.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NFR-REL-02</w:t>
            </w:r>
          </w:p>
        </w:tc>
        <w:tc>
          <w:tcPr>
            <w:tcW w:type="dxa" w:w="81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Webhook/payment và voucher usage đạt idempotency.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NFR-SEC-01</w:t>
            </w:r>
          </w:p>
        </w:tc>
        <w:tc>
          <w:tcPr>
            <w:tcW w:type="dxa" w:w="81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Không có secret gateway trong source/config mặc định production; dùng secret manager/ENV.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NFR-OPS-01</w:t>
            </w:r>
          </w:p>
        </w:tc>
        <w:tc>
          <w:tcPr>
            <w:tcW w:type="dxa" w:w="81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Backup MySQL có kiểm tra khôi phục; migration có version và rollback plan.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NFR-OBS-01</w:t>
            </w:r>
          </w:p>
        </w:tc>
        <w:tc>
          <w:tcPr>
            <w:tcW w:type="dxa" w:w="81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Log có correlation ID cho order/payment và alert khi stock âm, credit vượt, webhook lỗi.</w:t>
            </w:r>
          </w:p>
        </w:tc>
      </w:tr>
      <w:tr>
        <w:tc>
          <w:tcPr>
            <w:tcW w:type="dxa" w:w="19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NFR-A11Y-01</w:t>
            </w:r>
          </w:p>
        </w:tc>
        <w:tc>
          <w:tcPr>
            <w:tcW w:type="dxa" w:w="81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Màn hình dùng dữ liệu schema có thông báo lỗi rõ, không lộ PII hoặc nội bộ.</w:t>
            </w:r>
          </w:p>
        </w:tc>
      </w:tr>
    </w:tbl>
    <w:p>
      <w:pPr>
        <w:spacing w:after="20"/>
      </w:pPr>
    </w:p>
    <w:p>
      <w:pPr>
        <w:pStyle w:val="Heading1"/>
      </w:pPr>
      <w:r>
        <w:t>12. Tiêu chí nghiệm thu và kịch bản kiểm thử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36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Mã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Kịch bản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Kết quả mong đợi</w:t>
            </w:r>
          </w:p>
        </w:tc>
        <w:trPr>
          <w:tblHeader/>
        </w:trPr>
      </w:tr>
      <w:tr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AC-DB-01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Tạo user rồi soft delete và tạo lại email.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Query active chỉ trả user mới; unique/composite index hoạt động theo thiết kế.</w:t>
            </w:r>
          </w:p>
        </w:tc>
      </w:tr>
      <w:tr>
        <w:tc>
          <w:tcPr>
            <w:tcW w:type="dxa" w:w="13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AC-DB-02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Tạo 2 request đồng thời mua cùng một variant gần hết tồn.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Tổng qty được chấp nhận không vượt stock; request còn lại rollback rõ lý do.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AC-DB-03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Agent pending hoặc vượt hạn mức đặt B2B.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Từ chối, không tạo order/item/debt transaction dở dang.</w:t>
            </w:r>
          </w:p>
        </w:tc>
      </w:tr>
      <w:tr>
        <w:tc>
          <w:tcPr>
            <w:tcW w:type="dxa" w:w="13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AC-DB-04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Áp voucher hết hạn/hết quota/cùng user lặp.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Từ chối trước khi commit; used_count không sai lệch.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AC-DB-05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Thanh toán callback thành công gửi lại nhiều lần.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Một invoice, một debt effect, history không sai quy tắc idempotency.</w:t>
            </w:r>
          </w:p>
        </w:tc>
      </w:tr>
      <w:tr>
        <w:tc>
          <w:tcPr>
            <w:tcW w:type="dxa" w:w="13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AC-DB-06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Cập nhật order status bởi staff.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order_status_history mang old/new status, actor, timestamp.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AC-DB-07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Staff không có permission update product.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403, không đổi products/variants/images/audit.</w:t>
            </w:r>
          </w:p>
        </w:tc>
      </w:tr>
      <w:tr>
        <w:tc>
          <w:tcPr>
            <w:tcW w:type="dxa" w:w="13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AC-DB-08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Xóa mềm product và restore.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UI active không hiển thị; restore không làm trùng slug/SKU/FK.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AC-DB-09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Tạo conversation và message.</w:t>
            </w:r>
          </w:p>
        </w:tc>
        <w:tc>
          <w:tcPr>
            <w:tcW w:type="dxa" w:w="367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FK nhất quán, message không mồ côi, audit đúng.</w:t>
            </w:r>
          </w:p>
        </w:tc>
      </w:tr>
      <w:tr>
        <w:tc>
          <w:tcPr>
            <w:tcW w:type="dxa" w:w="136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AC-DB-10</w:t>
            </w:r>
          </w:p>
        </w:tc>
        <w:tc>
          <w:tcPr>
            <w:tcW w:type="dxa" w:w="5040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Đăng nhập sai vượt ngưỡng.</w:t>
            </w:r>
          </w:p>
        </w:tc>
        <w:tc>
          <w:tcPr>
            <w:tcW w:type="dxa" w:w="367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login_attempts cập nhật; khóa tạm, log không lộ mật khẩu.</w:t>
            </w:r>
          </w:p>
        </w:tc>
      </w:tr>
    </w:tbl>
    <w:p>
      <w:pPr>
        <w:spacing w:after="20"/>
      </w:pPr>
    </w:p>
    <w:p>
      <w:pPr>
        <w:pStyle w:val="Heading1"/>
      </w:pPr>
      <w:r>
        <w:t>13. Kế hoạch migration và truy vết</w:t>
      </w:r>
    </w:p>
    <w:p>
      <w:r>
        <w:t>Vì database.md có phạm vi rộng hơn các entity có thể đang tồn tại trong code, triển khai cần theo migration versioned. Không dùng ddl-auto=update làm cơ chế duy nhất cho production.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Giai đoạn</w:t>
            </w:r>
          </w:p>
        </w:tc>
        <w:tc>
          <w:tcPr>
            <w:tcW w:type="dxa" w:w="777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Đầu ra bắt buộc</w:t>
            </w:r>
          </w:p>
        </w:tc>
        <w:trPr>
          <w:tblHeader/>
        </w:trPr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M1 - Foundation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users, audit base, login_logs/login_attempts, categories, products, variants, ảnh; import data mock/legacy.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M2 - Commerce</w:t>
            </w:r>
          </w:p>
        </w:tc>
        <w:tc>
          <w:tcPr>
            <w:tcW w:type="dxa" w:w="777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pricing tiers, promotions/usages, orders/items, history, invoices; transaction và webhook idempotent.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M3 - B2B Finance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agent profiles, phê duyệt, debt summary/ledger và credit lock.</w:t>
            </w:r>
          </w:p>
        </w:tc>
      </w:tr>
      <w:tr>
        <w:tc>
          <w:tcPr>
            <w:tcW w:type="dxa" w:w="230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M4 - Engagement</w:t>
            </w:r>
          </w:p>
        </w:tc>
        <w:tc>
          <w:tcPr>
            <w:tcW w:type="dxa" w:w="777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conversations/messages/reviews; policy retention và phân quyền PII.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M5 - Hardening</w:t>
            </w:r>
          </w:p>
        </w:tc>
        <w:tc>
          <w:tcPr>
            <w:tcW w:type="dxa" w:w="777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Index review, backup restore drill, data quality rules, dashboard alert và security penetration test.</w:t>
            </w:r>
          </w:p>
        </w:tc>
      </w:tr>
    </w:tbl>
    <w:p>
      <w:pPr>
        <w:spacing w:after="20"/>
      </w:pPr>
    </w:p>
    <w:p>
      <w:pPr>
        <w:pStyle w:val="Heading2"/>
      </w:pPr>
      <w:r>
        <w:t>Phụ lục A. Danh sách bảng nguồn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648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952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Bảng</w:t>
            </w:r>
          </w:p>
        </w:tc>
        <w:tc>
          <w:tcPr>
            <w:tcW w:type="dxa" w:w="2736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3744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Lưu trữ</w:t>
            </w:r>
          </w:p>
        </w:tc>
        <w:trPr>
          <w:tblHeader/>
        </w:trPr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users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Identity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2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agent_profiles</w:t>
            </w:r>
          </w:p>
        </w:tc>
        <w:tc>
          <w:tcPr>
            <w:tcW w:type="dxa" w:w="27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Identity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3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staff_permissions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Identity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4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categories</w:t>
            </w:r>
          </w:p>
        </w:tc>
        <w:tc>
          <w:tcPr>
            <w:tcW w:type="dxa" w:w="27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Catalog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5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Catalog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6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product_variants</w:t>
            </w:r>
          </w:p>
        </w:tc>
        <w:tc>
          <w:tcPr>
            <w:tcW w:type="dxa" w:w="27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Catalog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7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product_images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Catalog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8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pricing_tiers</w:t>
            </w:r>
          </w:p>
        </w:tc>
        <w:tc>
          <w:tcPr>
            <w:tcW w:type="dxa" w:w="27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Catalog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9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promotions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Catalog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10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orders</w:t>
            </w:r>
          </w:p>
        </w:tc>
        <w:tc>
          <w:tcPr>
            <w:tcW w:type="dxa" w:w="27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Order/Finance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11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invoices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Order/Finance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12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order_items</w:t>
            </w:r>
          </w:p>
        </w:tc>
        <w:tc>
          <w:tcPr>
            <w:tcW w:type="dxa" w:w="27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Order/Finance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Bảng con/log bất biến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13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order_status_history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Order/Finance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Bảng con/log bất biến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14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agent_debts</w:t>
            </w:r>
          </w:p>
        </w:tc>
        <w:tc>
          <w:tcPr>
            <w:tcW w:type="dxa" w:w="27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Order/Finance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15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debt_transactions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Order/Finance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Bảng con/log bất biến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16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promotion_usages</w:t>
            </w:r>
          </w:p>
        </w:tc>
        <w:tc>
          <w:tcPr>
            <w:tcW w:type="dxa" w:w="27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Order/Finance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Bảng con/log bất biến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17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conversations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Engagement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18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chat_messages</w:t>
            </w:r>
          </w:p>
        </w:tc>
        <w:tc>
          <w:tcPr>
            <w:tcW w:type="dxa" w:w="27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Engagement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19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login_logs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Identity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Bảng con/log bất biến</w:t>
            </w:r>
          </w:p>
        </w:tc>
      </w:tr>
      <w:tr>
        <w:tc>
          <w:tcPr>
            <w:tcW w:type="dxa" w:w="648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20</w:t>
            </w:r>
          </w:p>
        </w:tc>
        <w:tc>
          <w:tcPr>
            <w:tcW w:type="dxa" w:w="2952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login_attempts</w:t>
            </w:r>
          </w:p>
        </w:tc>
        <w:tc>
          <w:tcPr>
            <w:tcW w:type="dxa" w:w="2736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Identity</w:t>
            </w:r>
          </w:p>
        </w:tc>
        <w:tc>
          <w:tcPr>
            <w:tcW w:type="dxa" w:w="3744"/>
            <w:vAlign w:val="center"/>
            <w:shd w:fill="F3F6F9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Bảng con/log bất biến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21</w:t>
            </w:r>
          </w:p>
        </w:tc>
        <w:tc>
          <w:tcPr>
            <w:tcW w:type="dxa" w:w="2952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reviews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Engagement</w:t>
            </w:r>
          </w:p>
        </w:tc>
        <w:tc>
          <w:tcPr>
            <w:tcW w:type="dxa" w:w="3744"/>
            <w:vAlign w:val="center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color w:val="17212B"/>
                <w:sz w:val="18"/>
              </w:rPr>
              <w:t>Có xóa mềm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37" w:bottom="1080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Phiên bản 1.0 | 14/07/2026 | Tài liệu nội bộ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HOLIDAY FASHION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