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127CD9" w14:textId="5DACEB65" w:rsidR="001235DA" w:rsidRDefault="00000000" w:rsidP="00763ACB">
      <w:pPr>
        <w:pStyle w:val="Heading2"/>
        <w:ind w:left="-5"/>
      </w:pPr>
      <w:r>
        <w:t>PHẦN A — HƯỚNG DẪN CHUNG</w:t>
      </w:r>
    </w:p>
    <w:p w14:paraId="104C95FC" w14:textId="77777777" w:rsidR="001235DA" w:rsidRDefault="00000000">
      <w:pPr>
        <w:pStyle w:val="Heading3"/>
        <w:spacing w:after="80"/>
        <w:ind w:left="-5"/>
      </w:pPr>
      <w:r>
        <w:t>1. Mục tiêu đồ án</w:t>
      </w:r>
    </w:p>
    <w:p w14:paraId="65228F7B" w14:textId="77777777" w:rsidR="001235DA" w:rsidRDefault="00000000">
      <w:pPr>
        <w:spacing w:after="223"/>
        <w:ind w:left="-5" w:right="1"/>
      </w:pPr>
      <w:r>
        <w:t>Đồ án cuối kỳ giúp sinh viên vận dụng trọn vẹn quy trình khoa học dữ liệu đã học trong Tuần 1–10: từ làm sạch dữ liệu, trực quan hóa, xây dựng và đánh giá mô hình học máy, đến trình bày kết quả. Đồ án đánh giá các chuẩn đầu ra CLO1–CLO5 của học phần.</w:t>
      </w:r>
    </w:p>
    <w:p w14:paraId="79E73E97" w14:textId="77777777" w:rsidR="001235DA" w:rsidRDefault="00000000">
      <w:pPr>
        <w:pStyle w:val="Heading3"/>
        <w:ind w:left="-5"/>
      </w:pPr>
      <w:r>
        <w:t>2. Tổ chức nhóm và chọn đề tài</w:t>
      </w:r>
    </w:p>
    <w:p w14:paraId="3759300D" w14:textId="77777777" w:rsidR="001235DA" w:rsidRDefault="00000000">
      <w:pPr>
        <w:numPr>
          <w:ilvl w:val="0"/>
          <w:numId w:val="1"/>
        </w:numPr>
        <w:ind w:right="1" w:hanging="360"/>
      </w:pPr>
      <w:r>
        <w:t>Mỗi nhóm gồm 3–5 sinh viên và chọn 01 đề tài trong 15 đề tài ở Phần B.</w:t>
      </w:r>
    </w:p>
    <w:p w14:paraId="73952CAD" w14:textId="77777777" w:rsidR="001235DA" w:rsidRDefault="00000000">
      <w:pPr>
        <w:numPr>
          <w:ilvl w:val="0"/>
          <w:numId w:val="1"/>
        </w:numPr>
        <w:ind w:right="1" w:hanging="360"/>
      </w:pPr>
      <w:r>
        <w:t>Đăng ký đề tài với giảng viên trong tuần quy định; nêu rõ nguồn dữ liệu dự kiến và ít nhất 03 mục tiêu / câu hỏi phân tích cụ thể để giảng viên xác nhận trước khi triển khai.</w:t>
      </w:r>
    </w:p>
    <w:p w14:paraId="3CDFCD67" w14:textId="77777777" w:rsidR="001235DA" w:rsidRDefault="00000000">
      <w:pPr>
        <w:numPr>
          <w:ilvl w:val="0"/>
          <w:numId w:val="1"/>
        </w:numPr>
        <w:ind w:right="1" w:hanging="360"/>
      </w:pPr>
      <w:r>
        <w:t>Mỗi đề tài nên do không quá 1–2 nhóm thực hiện (theo sắp xếp của giảng viên).</w:t>
      </w:r>
    </w:p>
    <w:p w14:paraId="70D7B943" w14:textId="77777777" w:rsidR="001235DA" w:rsidRDefault="00000000">
      <w:pPr>
        <w:numPr>
          <w:ilvl w:val="0"/>
          <w:numId w:val="1"/>
        </w:numPr>
        <w:spacing w:after="212"/>
        <w:ind w:right="1" w:hanging="360"/>
      </w:pPr>
      <w:r>
        <w:t>Phân công rõ vai trò từng thành viên; mọi thành viên phải hiểu và giải thích được toàn bộ bài làm khi vấn đáp.</w:t>
      </w:r>
    </w:p>
    <w:p w14:paraId="1EEB3F2B" w14:textId="77777777" w:rsidR="001235DA" w:rsidRDefault="00000000">
      <w:pPr>
        <w:pStyle w:val="Heading3"/>
        <w:spacing w:after="80"/>
        <w:ind w:left="-5"/>
      </w:pPr>
      <w:r>
        <w:t>3. Quy trình thực hiện</w:t>
      </w:r>
    </w:p>
    <w:p w14:paraId="41E329F7" w14:textId="77777777" w:rsidR="001235DA" w:rsidRDefault="00000000">
      <w:pPr>
        <w:spacing w:after="88"/>
        <w:ind w:left="-5" w:right="1"/>
      </w:pPr>
      <w:r>
        <w:t>Bám theo quy trình xây dựng mô hình đã học trên lớp:</w:t>
      </w:r>
    </w:p>
    <w:p w14:paraId="42CDBE4C" w14:textId="77777777" w:rsidR="001235DA" w:rsidRDefault="00000000">
      <w:pPr>
        <w:spacing w:after="83"/>
        <w:ind w:left="345" w:right="1" w:hanging="360"/>
      </w:pPr>
      <w:r>
        <w:rPr>
          <w:b/>
        </w:rPr>
        <w:t xml:space="preserve">Bước 1 — </w:t>
      </w:r>
      <w:r>
        <w:t>Xác định bài toán: dự đoán hay mô tả; biến mục tiêu (nhãn); tiêu chí thành công; một đường cơ sở (baseline) để so sánh.</w:t>
      </w:r>
    </w:p>
    <w:p w14:paraId="6A0A5415" w14:textId="77777777" w:rsidR="001235DA" w:rsidRDefault="00000000">
      <w:pPr>
        <w:spacing w:after="83"/>
        <w:ind w:left="345" w:right="1" w:hanging="360"/>
      </w:pPr>
      <w:r>
        <w:rPr>
          <w:b/>
        </w:rPr>
        <w:t xml:space="preserve">Bước 2 — </w:t>
      </w:r>
      <w:r>
        <w:t>Thu thập và tìm hiểu dữ liệu: nguồn hợp pháp, kiểm chứng được; báo cáo số dòng, số cột, kiểu dữ liệu, tỷ lệ thiếu theo cột.</w:t>
      </w:r>
    </w:p>
    <w:p w14:paraId="294887BE" w14:textId="77777777" w:rsidR="001235DA" w:rsidRDefault="00000000">
      <w:pPr>
        <w:spacing w:after="83"/>
        <w:ind w:left="345" w:right="1" w:hanging="360"/>
      </w:pPr>
      <w:r>
        <w:rPr>
          <w:b/>
        </w:rPr>
        <w:t xml:space="preserve">Bước 3 — </w:t>
      </w:r>
      <w:r>
        <w:t>Làm sạch dữ liệu: xử lý giá trị thiếu, sai kiểu, trùng lặp, ngoại lai; ghi lại từng quyết định cùng lý do.</w:t>
      </w:r>
    </w:p>
    <w:p w14:paraId="5E8C3CE4" w14:textId="77777777" w:rsidR="001235DA" w:rsidRDefault="00000000">
      <w:pPr>
        <w:spacing w:after="83"/>
        <w:ind w:left="345" w:right="1" w:hanging="360"/>
      </w:pPr>
      <w:r>
        <w:rPr>
          <w:b/>
        </w:rPr>
        <w:t xml:space="preserve">Bước 4 — </w:t>
      </w:r>
      <w:r>
        <w:t>Khám phá và trực quan hóa (EDA): ít nhất 05 biểu đồ có nhãn đầy đủ, mỗi biểu đồ kèm một nhận định.</w:t>
      </w:r>
    </w:p>
    <w:p w14:paraId="4508F1DC" w14:textId="77777777" w:rsidR="001235DA" w:rsidRDefault="00000000">
      <w:pPr>
        <w:spacing w:after="83"/>
        <w:ind w:left="345" w:right="1" w:hanging="360"/>
      </w:pPr>
      <w:r>
        <w:rPr>
          <w:b/>
        </w:rPr>
        <w:t xml:space="preserve">Bước 5 — </w:t>
      </w:r>
      <w:r>
        <w:t>Chuẩn bị đặc trưng: mã hóa, chuẩn hóa; đặt trong Pipeline / ColumnTransformer; fit trên tập huấn luyện, transform trên mọi tập để tránh rò rỉ dữ liệu.</w:t>
      </w:r>
    </w:p>
    <w:p w14:paraId="03336881" w14:textId="77777777" w:rsidR="001235DA" w:rsidRDefault="00000000">
      <w:pPr>
        <w:spacing w:after="83"/>
        <w:ind w:left="345" w:right="1" w:hanging="360"/>
      </w:pPr>
      <w:r>
        <w:rPr>
          <w:b/>
        </w:rPr>
        <w:t xml:space="preserve">Bước 6 — </w:t>
      </w:r>
      <w:r>
        <w:t>Huấn luyện mô hình: chia train/test đúng cách; huấn luyện ít nhất 02 mô hình và so sánh với baseline.</w:t>
      </w:r>
    </w:p>
    <w:p w14:paraId="663CDFB3" w14:textId="77777777" w:rsidR="001235DA" w:rsidRDefault="00000000">
      <w:pPr>
        <w:spacing w:after="83"/>
        <w:ind w:left="345" w:right="1" w:hanging="360"/>
      </w:pPr>
      <w:r>
        <w:rPr>
          <w:b/>
        </w:rPr>
        <w:t xml:space="preserve">Bước 7 — </w:t>
      </w:r>
      <w:r>
        <w:t>Đánh giá: chọn độ đo phù hợp bài toán; ma trận nhầm lẫn hoặc RMSE / MAE / R²; kiểm định chéo; tinh chỉnh siêu tham số bên trong pipeline.</w:t>
      </w:r>
    </w:p>
    <w:p w14:paraId="485EB0C5" w14:textId="77777777" w:rsidR="001235DA" w:rsidRDefault="00000000">
      <w:pPr>
        <w:spacing w:after="83"/>
        <w:ind w:left="345" w:right="1" w:hanging="360"/>
      </w:pPr>
      <w:r>
        <w:rPr>
          <w:b/>
        </w:rPr>
        <w:t xml:space="preserve">Bước 8 — </w:t>
      </w:r>
      <w:r>
        <w:t>Phân tích lỗi và giới hạn: xem các mẫu bị dự đoán sai; nêu hạn chế và hướng cải tiến.</w:t>
      </w:r>
    </w:p>
    <w:p w14:paraId="73B03EC5" w14:textId="77777777" w:rsidR="001235DA" w:rsidRDefault="00000000">
      <w:pPr>
        <w:ind w:left="-5" w:right="1"/>
      </w:pPr>
      <w:r>
        <w:rPr>
          <w:b/>
        </w:rPr>
        <w:t xml:space="preserve">Bước 9 — </w:t>
      </w:r>
      <w:r>
        <w:t>(Tùy chọn) Triển khai demo: Streamlit hoặc FastAPI; lưu cả pipeline bằng joblib.</w:t>
      </w:r>
    </w:p>
    <w:p w14:paraId="4B64F72A" w14:textId="77777777" w:rsidR="001235DA" w:rsidRDefault="00000000">
      <w:pPr>
        <w:spacing w:after="223"/>
        <w:ind w:left="-5" w:right="1"/>
      </w:pPr>
      <w:r>
        <w:rPr>
          <w:b/>
        </w:rPr>
        <w:t xml:space="preserve">Bước 10 — </w:t>
      </w:r>
      <w:r>
        <w:t>Viết báo cáo và chuẩn bị trình bày, demo, vấn đáp.</w:t>
      </w:r>
    </w:p>
    <w:p w14:paraId="7B6AD9CD" w14:textId="77777777" w:rsidR="001235DA" w:rsidRDefault="00000000">
      <w:pPr>
        <w:pStyle w:val="Heading3"/>
        <w:ind w:left="-5"/>
      </w:pPr>
      <w:r>
        <w:t>4. Sản phẩm nộp</w:t>
      </w:r>
    </w:p>
    <w:p w14:paraId="4D327B9E" w14:textId="77777777" w:rsidR="001235DA" w:rsidRDefault="00000000">
      <w:pPr>
        <w:numPr>
          <w:ilvl w:val="0"/>
          <w:numId w:val="2"/>
        </w:numPr>
        <w:ind w:right="1" w:hanging="360"/>
      </w:pPr>
      <w:r>
        <w:t>Báo cáo (PDF hoặc DOCX) theo cấu trúc gợi ý ở mục 7.</w:t>
      </w:r>
    </w:p>
    <w:p w14:paraId="24BD36D7" w14:textId="77777777" w:rsidR="001235DA" w:rsidRDefault="00000000">
      <w:pPr>
        <w:numPr>
          <w:ilvl w:val="0"/>
          <w:numId w:val="2"/>
        </w:numPr>
        <w:ind w:right="1" w:hanging="360"/>
      </w:pPr>
      <w:r>
        <w:t>Mã nguồn: notebook (.ipynb) hoặc module Python, chạy được từ đầu đến cuối.</w:t>
      </w:r>
    </w:p>
    <w:p w14:paraId="09ED92CD" w14:textId="77777777" w:rsidR="001235DA" w:rsidRDefault="00000000">
      <w:pPr>
        <w:numPr>
          <w:ilvl w:val="0"/>
          <w:numId w:val="2"/>
        </w:numPr>
        <w:ind w:right="1" w:hanging="360"/>
      </w:pPr>
      <w:r>
        <w:t>Tệp requirements.txt và README.md (hướng dẫn chạy).</w:t>
      </w:r>
    </w:p>
    <w:p w14:paraId="7A257AE4" w14:textId="77777777" w:rsidR="001235DA" w:rsidRDefault="00000000">
      <w:pPr>
        <w:numPr>
          <w:ilvl w:val="0"/>
          <w:numId w:val="2"/>
        </w:numPr>
        <w:ind w:right="1" w:hanging="360"/>
      </w:pPr>
      <w:r>
        <w:t>Mô hình đã lưu (nếu có demo); dữ liệu hoặc liên kết tới dữ liệu.</w:t>
      </w:r>
    </w:p>
    <w:p w14:paraId="0AE8746B" w14:textId="77777777" w:rsidR="001235DA" w:rsidRDefault="00000000">
      <w:pPr>
        <w:numPr>
          <w:ilvl w:val="0"/>
          <w:numId w:val="2"/>
        </w:numPr>
        <w:ind w:right="1" w:hanging="360"/>
      </w:pPr>
      <w:r>
        <w:t>Slide trình bày và (khuyến khích) liên kết tới bản demo.</w:t>
      </w:r>
    </w:p>
    <w:p w14:paraId="12C6DC74" w14:textId="77777777" w:rsidR="001235DA" w:rsidRDefault="00000000">
      <w:pPr>
        <w:numPr>
          <w:ilvl w:val="0"/>
          <w:numId w:val="2"/>
        </w:numPr>
        <w:spacing w:after="204"/>
        <w:ind w:right="1" w:hanging="360"/>
      </w:pPr>
      <w:r>
        <w:lastRenderedPageBreak/>
        <w:t>Nộp dưới dạng kho mã nguồn (Git) hoặc tệp nén; phải chạy được trên môi trường sạch.</w:t>
      </w:r>
    </w:p>
    <w:p w14:paraId="72040EBA" w14:textId="77777777" w:rsidR="001235DA" w:rsidRDefault="00000000">
      <w:pPr>
        <w:pStyle w:val="Heading3"/>
        <w:ind w:left="-5"/>
      </w:pPr>
      <w:r>
        <w:t>5. Yêu cầu kỹ thuật bắt buộc</w:t>
      </w:r>
    </w:p>
    <w:p w14:paraId="20B5E571" w14:textId="77777777" w:rsidR="001235DA" w:rsidRDefault="00000000">
      <w:pPr>
        <w:numPr>
          <w:ilvl w:val="0"/>
          <w:numId w:val="3"/>
        </w:numPr>
        <w:ind w:right="1" w:hanging="360"/>
      </w:pPr>
      <w:r>
        <w:t>Luôn có baseline để so sánh — không có baseline thì con số độ chính xác không mang nhiều ý nghĩa.</w:t>
      </w:r>
    </w:p>
    <w:p w14:paraId="7D2FDADE" w14:textId="77777777" w:rsidR="001235DA" w:rsidRDefault="00000000">
      <w:pPr>
        <w:numPr>
          <w:ilvl w:val="0"/>
          <w:numId w:val="3"/>
        </w:numPr>
        <w:ind w:right="1" w:hanging="360"/>
      </w:pPr>
      <w:r>
        <w:t>Không rò rỉ dữ liệu (data leakage): mọi tiền xử lý nằm trong pipeline và chỉ fit trên tập huấn luyện.</w:t>
      </w:r>
    </w:p>
    <w:p w14:paraId="2FEC670B" w14:textId="77777777" w:rsidR="001235DA" w:rsidRDefault="00000000">
      <w:pPr>
        <w:numPr>
          <w:ilvl w:val="0"/>
          <w:numId w:val="3"/>
        </w:numPr>
        <w:ind w:right="1" w:hanging="360"/>
      </w:pPr>
      <w:r>
        <w:t>Tái lập được: cố định seed ngẫu nhiên; ghi lại phiên bản thư viện.</w:t>
      </w:r>
    </w:p>
    <w:p w14:paraId="1B39D628" w14:textId="77777777" w:rsidR="001235DA" w:rsidRDefault="00000000">
      <w:pPr>
        <w:numPr>
          <w:ilvl w:val="0"/>
          <w:numId w:val="3"/>
        </w:numPr>
        <w:spacing w:after="204"/>
        <w:ind w:right="1" w:hanging="360"/>
      </w:pPr>
      <w:r>
        <w:t>Chọn độ đo là một quyết định nghiệp vụ, phải giải thích vì sao chọn độ đo đó.</w:t>
      </w:r>
    </w:p>
    <w:p w14:paraId="14D9891C" w14:textId="77777777" w:rsidR="001235DA" w:rsidRDefault="00000000">
      <w:pPr>
        <w:pStyle w:val="Heading3"/>
        <w:ind w:left="-5"/>
      </w:pPr>
      <w:r>
        <w:t>6. Liêm chính học thuật và sử dụng công cụ AI</w:t>
      </w:r>
    </w:p>
    <w:p w14:paraId="786DC312" w14:textId="77777777" w:rsidR="001235DA" w:rsidRDefault="00000000">
      <w:pPr>
        <w:numPr>
          <w:ilvl w:val="0"/>
          <w:numId w:val="4"/>
        </w:numPr>
        <w:ind w:right="1" w:hanging="360"/>
      </w:pPr>
      <w:r>
        <w:t>Được dùng trợ lý AI để giải thích lỗi, tra cứu API, gợi ý hướng tiếp cận — nhưng phải ghi rõ tên công cụ và cách đã dùng.</w:t>
      </w:r>
    </w:p>
    <w:p w14:paraId="25E189D1" w14:textId="77777777" w:rsidR="001235DA" w:rsidRDefault="00000000">
      <w:pPr>
        <w:numPr>
          <w:ilvl w:val="0"/>
          <w:numId w:val="4"/>
        </w:numPr>
        <w:ind w:right="1" w:hanging="360"/>
      </w:pPr>
      <w:r>
        <w:t>Không nộp bài mà mã nguồn hoặc phần phân tích do AI sinh ra toàn bộ; mỗi thành viên phải giải thích và chỉnh sửa được mã của nhóm tại buổi vấn đáp.</w:t>
      </w:r>
    </w:p>
    <w:p w14:paraId="5870EF91" w14:textId="77777777" w:rsidR="001235DA" w:rsidRDefault="00000000">
      <w:pPr>
        <w:numPr>
          <w:ilvl w:val="0"/>
          <w:numId w:val="4"/>
        </w:numPr>
        <w:spacing w:after="204"/>
        <w:ind w:right="1" w:hanging="360"/>
      </w:pPr>
      <w:r>
        <w:t>Dữ liệu phải hợp pháp, tôn trọng quyền riêng tư và ghi rõ nguồn.</w:t>
      </w:r>
    </w:p>
    <w:p w14:paraId="7FA362F1" w14:textId="77777777" w:rsidR="001235DA" w:rsidRDefault="00000000">
      <w:pPr>
        <w:pStyle w:val="Heading3"/>
        <w:spacing w:after="80"/>
        <w:ind w:left="-5"/>
      </w:pPr>
      <w:r>
        <w:t>7. Cấu trúc báo cáo gợi ý</w:t>
      </w:r>
    </w:p>
    <w:p w14:paraId="3A17AC84" w14:textId="77777777" w:rsidR="001235DA" w:rsidRDefault="00000000">
      <w:pPr>
        <w:spacing w:after="223"/>
        <w:ind w:left="-5" w:right="1"/>
      </w:pPr>
      <w:r>
        <w:t>(1) Trang bìa (tên đề tài, nhóm, danh sách thành viên, lớp). (2) Giới thiệu bài toán và mục tiêu. (3) Dữ liệu và làm sạch. (4) Khám phá và trực quan hóa. (5) Phương pháp (đặc trưng, mô hình, cách đánh giá). (6) Kết quả và so sánh với baseline. (7) Phân tích lỗi và giới hạn. (8) (Tùy chọn) Triển khai. (9) Kết luận. (10) Phân công công việc và tài liệu tham khảo; phụ lục.</w:t>
      </w:r>
    </w:p>
    <w:p w14:paraId="39420C42" w14:textId="77777777" w:rsidR="001235DA" w:rsidRDefault="00000000">
      <w:pPr>
        <w:pStyle w:val="Heading3"/>
        <w:spacing w:after="0"/>
        <w:ind w:left="-5"/>
      </w:pPr>
      <w:r>
        <w:t>8. Tiêu chí chấm điểm (10 điểm)</w:t>
      </w:r>
    </w:p>
    <w:tbl>
      <w:tblPr>
        <w:tblStyle w:val="TableGrid"/>
        <w:tblW w:w="9072" w:type="dxa"/>
        <w:tblInd w:w="-1" w:type="dxa"/>
        <w:tblCellMar>
          <w:top w:w="50" w:type="dxa"/>
          <w:left w:w="109" w:type="dxa"/>
          <w:bottom w:w="0" w:type="dxa"/>
          <w:right w:w="106" w:type="dxa"/>
        </w:tblCellMar>
        <w:tblLook w:val="04A0" w:firstRow="1" w:lastRow="0" w:firstColumn="1" w:lastColumn="0" w:noHBand="0" w:noVBand="1"/>
      </w:tblPr>
      <w:tblGrid>
        <w:gridCol w:w="1586"/>
        <w:gridCol w:w="6350"/>
        <w:gridCol w:w="1136"/>
      </w:tblGrid>
      <w:tr w:rsidR="001235DA" w14:paraId="1126723D" w14:textId="77777777">
        <w:trPr>
          <w:trHeight w:val="341"/>
        </w:trPr>
        <w:tc>
          <w:tcPr>
            <w:tcW w:w="1586" w:type="dxa"/>
            <w:tcBorders>
              <w:top w:val="single" w:sz="4" w:space="0" w:color="000000"/>
              <w:left w:val="single" w:sz="4" w:space="0" w:color="000000"/>
              <w:bottom w:val="single" w:sz="4" w:space="0" w:color="000000"/>
              <w:right w:val="single" w:sz="4" w:space="0" w:color="000000"/>
            </w:tcBorders>
            <w:shd w:val="clear" w:color="auto" w:fill="D9D9D9"/>
          </w:tcPr>
          <w:p w14:paraId="35DD24AE" w14:textId="77777777" w:rsidR="001235DA" w:rsidRDefault="00000000">
            <w:pPr>
              <w:spacing w:after="0" w:line="259" w:lineRule="auto"/>
              <w:ind w:left="0" w:right="1" w:firstLine="0"/>
              <w:jc w:val="center"/>
            </w:pPr>
            <w:r>
              <w:rPr>
                <w:b/>
                <w:sz w:val="23"/>
              </w:rPr>
              <w:t>Phần</w:t>
            </w:r>
          </w:p>
        </w:tc>
        <w:tc>
          <w:tcPr>
            <w:tcW w:w="6350" w:type="dxa"/>
            <w:tcBorders>
              <w:top w:val="single" w:sz="4" w:space="0" w:color="000000"/>
              <w:left w:val="single" w:sz="4" w:space="0" w:color="000000"/>
              <w:bottom w:val="single" w:sz="4" w:space="0" w:color="000000"/>
              <w:right w:val="single" w:sz="4" w:space="0" w:color="000000"/>
            </w:tcBorders>
            <w:shd w:val="clear" w:color="auto" w:fill="D9D9D9"/>
          </w:tcPr>
          <w:p w14:paraId="7FD505D8" w14:textId="77777777" w:rsidR="001235DA" w:rsidRDefault="00000000">
            <w:pPr>
              <w:spacing w:after="0" w:line="259" w:lineRule="auto"/>
              <w:ind w:left="0" w:right="1" w:firstLine="0"/>
              <w:jc w:val="center"/>
            </w:pPr>
            <w:r>
              <w:rPr>
                <w:b/>
                <w:sz w:val="23"/>
              </w:rPr>
              <w:t>Nội dung đánh giá</w:t>
            </w:r>
          </w:p>
        </w:tc>
        <w:tc>
          <w:tcPr>
            <w:tcW w:w="1136" w:type="dxa"/>
            <w:tcBorders>
              <w:top w:val="single" w:sz="4" w:space="0" w:color="000000"/>
              <w:left w:val="single" w:sz="4" w:space="0" w:color="000000"/>
              <w:bottom w:val="single" w:sz="4" w:space="0" w:color="000000"/>
              <w:right w:val="single" w:sz="4" w:space="0" w:color="000000"/>
            </w:tcBorders>
            <w:shd w:val="clear" w:color="auto" w:fill="D9D9D9"/>
          </w:tcPr>
          <w:p w14:paraId="2A4E191F" w14:textId="77777777" w:rsidR="001235DA" w:rsidRDefault="00000000">
            <w:pPr>
              <w:spacing w:after="0" w:line="259" w:lineRule="auto"/>
              <w:ind w:left="0" w:firstLine="0"/>
              <w:jc w:val="center"/>
            </w:pPr>
            <w:r>
              <w:rPr>
                <w:b/>
                <w:sz w:val="23"/>
              </w:rPr>
              <w:t>Điểm</w:t>
            </w:r>
          </w:p>
        </w:tc>
      </w:tr>
      <w:tr w:rsidR="001235DA" w14:paraId="72AD6B23" w14:textId="77777777">
        <w:trPr>
          <w:trHeight w:val="926"/>
        </w:trPr>
        <w:tc>
          <w:tcPr>
            <w:tcW w:w="1586" w:type="dxa"/>
            <w:tcBorders>
              <w:top w:val="single" w:sz="4" w:space="0" w:color="000000"/>
              <w:left w:val="single" w:sz="4" w:space="0" w:color="000000"/>
              <w:bottom w:val="single" w:sz="4" w:space="0" w:color="000000"/>
              <w:right w:val="single" w:sz="4" w:space="0" w:color="000000"/>
            </w:tcBorders>
          </w:tcPr>
          <w:p w14:paraId="0AF93593" w14:textId="77777777" w:rsidR="001235DA" w:rsidRDefault="00000000">
            <w:pPr>
              <w:spacing w:after="0" w:line="259" w:lineRule="auto"/>
              <w:ind w:left="0" w:firstLine="0"/>
              <w:jc w:val="left"/>
            </w:pPr>
            <w:r>
              <w:rPr>
                <w:b/>
                <w:sz w:val="23"/>
              </w:rPr>
              <w:t>Câu 1 (4,0đ)</w:t>
            </w:r>
          </w:p>
        </w:tc>
        <w:tc>
          <w:tcPr>
            <w:tcW w:w="6350" w:type="dxa"/>
            <w:tcBorders>
              <w:top w:val="single" w:sz="4" w:space="0" w:color="000000"/>
              <w:left w:val="single" w:sz="4" w:space="0" w:color="000000"/>
              <w:bottom w:val="single" w:sz="4" w:space="0" w:color="000000"/>
              <w:right w:val="single" w:sz="4" w:space="0" w:color="000000"/>
            </w:tcBorders>
          </w:tcPr>
          <w:p w14:paraId="158910B6" w14:textId="77777777" w:rsidR="001235DA" w:rsidRDefault="00000000">
            <w:pPr>
              <w:spacing w:after="0" w:line="259" w:lineRule="auto"/>
              <w:ind w:left="1" w:firstLine="0"/>
              <w:jc w:val="left"/>
            </w:pPr>
            <w:r>
              <w:rPr>
                <w:sz w:val="23"/>
              </w:rPr>
              <w:t>Dữ liệu, khám phá và chuẩn bị: xác định bài toán và baseline; làm sạch dữ liệu; EDA ≥ 5 biểu đồ có nhận định; chuẩn bị đặc trưng không rò rỉ; báo cáo – mã nguồn tái lập được.</w:t>
            </w:r>
          </w:p>
        </w:tc>
        <w:tc>
          <w:tcPr>
            <w:tcW w:w="1136" w:type="dxa"/>
            <w:tcBorders>
              <w:top w:val="single" w:sz="4" w:space="0" w:color="000000"/>
              <w:left w:val="single" w:sz="4" w:space="0" w:color="000000"/>
              <w:bottom w:val="single" w:sz="4" w:space="0" w:color="000000"/>
              <w:right w:val="single" w:sz="4" w:space="0" w:color="000000"/>
            </w:tcBorders>
          </w:tcPr>
          <w:p w14:paraId="4652D475" w14:textId="77777777" w:rsidR="001235DA" w:rsidRDefault="00000000">
            <w:pPr>
              <w:spacing w:after="0" w:line="259" w:lineRule="auto"/>
              <w:ind w:left="0" w:firstLine="0"/>
              <w:jc w:val="center"/>
            </w:pPr>
            <w:r>
              <w:rPr>
                <w:sz w:val="23"/>
              </w:rPr>
              <w:t>4,0</w:t>
            </w:r>
          </w:p>
        </w:tc>
      </w:tr>
      <w:tr w:rsidR="001235DA" w14:paraId="6A77CB2D" w14:textId="77777777">
        <w:trPr>
          <w:trHeight w:val="1216"/>
        </w:trPr>
        <w:tc>
          <w:tcPr>
            <w:tcW w:w="1586" w:type="dxa"/>
            <w:tcBorders>
              <w:top w:val="single" w:sz="4" w:space="0" w:color="000000"/>
              <w:left w:val="single" w:sz="4" w:space="0" w:color="000000"/>
              <w:bottom w:val="single" w:sz="4" w:space="0" w:color="000000"/>
              <w:right w:val="single" w:sz="4" w:space="0" w:color="000000"/>
            </w:tcBorders>
          </w:tcPr>
          <w:p w14:paraId="01F4075E" w14:textId="77777777" w:rsidR="001235DA" w:rsidRDefault="00000000">
            <w:pPr>
              <w:spacing w:after="0" w:line="259" w:lineRule="auto"/>
              <w:ind w:left="0" w:firstLine="0"/>
              <w:jc w:val="left"/>
            </w:pPr>
            <w:r>
              <w:rPr>
                <w:b/>
                <w:sz w:val="23"/>
              </w:rPr>
              <w:t>Câu 2 (4,0đ)</w:t>
            </w:r>
          </w:p>
        </w:tc>
        <w:tc>
          <w:tcPr>
            <w:tcW w:w="6350" w:type="dxa"/>
            <w:tcBorders>
              <w:top w:val="single" w:sz="4" w:space="0" w:color="000000"/>
              <w:left w:val="single" w:sz="4" w:space="0" w:color="000000"/>
              <w:bottom w:val="single" w:sz="4" w:space="0" w:color="000000"/>
              <w:right w:val="single" w:sz="4" w:space="0" w:color="000000"/>
            </w:tcBorders>
          </w:tcPr>
          <w:p w14:paraId="09CB5920" w14:textId="77777777" w:rsidR="001235DA" w:rsidRDefault="00000000">
            <w:pPr>
              <w:spacing w:after="0" w:line="262" w:lineRule="auto"/>
              <w:ind w:left="1" w:firstLine="0"/>
              <w:jc w:val="left"/>
            </w:pPr>
            <w:r>
              <w:rPr>
                <w:sz w:val="23"/>
              </w:rPr>
              <w:t xml:space="preserve">Mô hình hóa và đánh giá: chia dữ liệu đúng cách; ≥ 2 mô hình so với baseline; chọn độ đo phù hợp, ma trận nhầm lẫn hoặc </w:t>
            </w:r>
          </w:p>
          <w:p w14:paraId="5926C80A" w14:textId="77777777" w:rsidR="001235DA" w:rsidRDefault="00000000">
            <w:pPr>
              <w:spacing w:after="0" w:line="259" w:lineRule="auto"/>
              <w:ind w:left="1" w:firstLine="0"/>
              <w:jc w:val="left"/>
            </w:pPr>
            <w:r>
              <w:rPr>
                <w:sz w:val="23"/>
              </w:rPr>
              <w:t>RMSE/MAE/R²; kiểm định chéo và tinh chỉnh; phân tích lỗi; (tùy chọn) demo.</w:t>
            </w:r>
          </w:p>
        </w:tc>
        <w:tc>
          <w:tcPr>
            <w:tcW w:w="1136" w:type="dxa"/>
            <w:tcBorders>
              <w:top w:val="single" w:sz="4" w:space="0" w:color="000000"/>
              <w:left w:val="single" w:sz="4" w:space="0" w:color="000000"/>
              <w:bottom w:val="single" w:sz="4" w:space="0" w:color="000000"/>
              <w:right w:val="single" w:sz="4" w:space="0" w:color="000000"/>
            </w:tcBorders>
          </w:tcPr>
          <w:p w14:paraId="3FD506EF" w14:textId="77777777" w:rsidR="001235DA" w:rsidRDefault="00000000">
            <w:pPr>
              <w:spacing w:after="0" w:line="259" w:lineRule="auto"/>
              <w:ind w:left="0" w:firstLine="0"/>
              <w:jc w:val="center"/>
            </w:pPr>
            <w:r>
              <w:rPr>
                <w:sz w:val="23"/>
              </w:rPr>
              <w:t>4,0</w:t>
            </w:r>
          </w:p>
        </w:tc>
      </w:tr>
      <w:tr w:rsidR="001235DA" w14:paraId="75812911" w14:textId="77777777">
        <w:trPr>
          <w:trHeight w:val="632"/>
        </w:trPr>
        <w:tc>
          <w:tcPr>
            <w:tcW w:w="1586" w:type="dxa"/>
            <w:tcBorders>
              <w:top w:val="single" w:sz="4" w:space="0" w:color="000000"/>
              <w:left w:val="single" w:sz="4" w:space="0" w:color="000000"/>
              <w:bottom w:val="single" w:sz="4" w:space="0" w:color="000000"/>
              <w:right w:val="single" w:sz="4" w:space="0" w:color="000000"/>
            </w:tcBorders>
          </w:tcPr>
          <w:p w14:paraId="10BA5AB6" w14:textId="77777777" w:rsidR="001235DA" w:rsidRDefault="00000000">
            <w:pPr>
              <w:spacing w:after="0" w:line="259" w:lineRule="auto"/>
              <w:ind w:left="0" w:firstLine="0"/>
              <w:jc w:val="left"/>
            </w:pPr>
            <w:r>
              <w:rPr>
                <w:b/>
                <w:sz w:val="23"/>
              </w:rPr>
              <w:t>Câu 3 (2,0đ)</w:t>
            </w:r>
          </w:p>
        </w:tc>
        <w:tc>
          <w:tcPr>
            <w:tcW w:w="6350" w:type="dxa"/>
            <w:tcBorders>
              <w:top w:val="single" w:sz="4" w:space="0" w:color="000000"/>
              <w:left w:val="single" w:sz="4" w:space="0" w:color="000000"/>
              <w:bottom w:val="single" w:sz="4" w:space="0" w:color="000000"/>
              <w:right w:val="single" w:sz="4" w:space="0" w:color="000000"/>
            </w:tcBorders>
          </w:tcPr>
          <w:p w14:paraId="5836B808" w14:textId="77777777" w:rsidR="001235DA" w:rsidRDefault="00000000">
            <w:pPr>
              <w:spacing w:after="0" w:line="259" w:lineRule="auto"/>
              <w:ind w:left="1" w:firstLine="0"/>
              <w:jc w:val="left"/>
            </w:pPr>
            <w:r>
              <w:rPr>
                <w:sz w:val="23"/>
              </w:rPr>
              <w:t>Trình bày, demo và vấn đáp: demo trực tiếp; mỗi thành viên bảo vệ và giải thích phần đóng góp của mình.</w:t>
            </w:r>
          </w:p>
        </w:tc>
        <w:tc>
          <w:tcPr>
            <w:tcW w:w="1136" w:type="dxa"/>
            <w:tcBorders>
              <w:top w:val="single" w:sz="4" w:space="0" w:color="000000"/>
              <w:left w:val="single" w:sz="4" w:space="0" w:color="000000"/>
              <w:bottom w:val="single" w:sz="4" w:space="0" w:color="000000"/>
              <w:right w:val="single" w:sz="4" w:space="0" w:color="000000"/>
            </w:tcBorders>
          </w:tcPr>
          <w:p w14:paraId="463EE26C" w14:textId="77777777" w:rsidR="001235DA" w:rsidRDefault="00000000">
            <w:pPr>
              <w:spacing w:after="0" w:line="259" w:lineRule="auto"/>
              <w:ind w:left="0" w:firstLine="0"/>
              <w:jc w:val="center"/>
            </w:pPr>
            <w:r>
              <w:rPr>
                <w:sz w:val="23"/>
              </w:rPr>
              <w:t>2,0</w:t>
            </w:r>
          </w:p>
        </w:tc>
      </w:tr>
      <w:tr w:rsidR="001235DA" w14:paraId="26919775" w14:textId="77777777">
        <w:trPr>
          <w:trHeight w:val="354"/>
        </w:trPr>
        <w:tc>
          <w:tcPr>
            <w:tcW w:w="1586" w:type="dxa"/>
            <w:tcBorders>
              <w:top w:val="single" w:sz="4" w:space="0" w:color="000000"/>
              <w:left w:val="single" w:sz="4" w:space="0" w:color="000000"/>
              <w:bottom w:val="single" w:sz="4" w:space="0" w:color="000000"/>
              <w:right w:val="single" w:sz="4" w:space="0" w:color="000000"/>
            </w:tcBorders>
          </w:tcPr>
          <w:p w14:paraId="7711573A" w14:textId="77777777" w:rsidR="001235DA" w:rsidRDefault="00000000">
            <w:pPr>
              <w:spacing w:after="0" w:line="259" w:lineRule="auto"/>
              <w:ind w:left="0" w:right="1" w:firstLine="0"/>
              <w:jc w:val="center"/>
            </w:pPr>
            <w:r>
              <w:rPr>
                <w:b/>
                <w:sz w:val="23"/>
              </w:rPr>
              <w:t>Tổng</w:t>
            </w:r>
          </w:p>
        </w:tc>
        <w:tc>
          <w:tcPr>
            <w:tcW w:w="6350" w:type="dxa"/>
            <w:tcBorders>
              <w:top w:val="single" w:sz="4" w:space="0" w:color="000000"/>
              <w:left w:val="single" w:sz="4" w:space="0" w:color="000000"/>
              <w:bottom w:val="single" w:sz="4" w:space="0" w:color="000000"/>
              <w:right w:val="single" w:sz="4" w:space="0" w:color="000000"/>
            </w:tcBorders>
          </w:tcPr>
          <w:p w14:paraId="6F4C3531" w14:textId="77777777" w:rsidR="001235DA" w:rsidRDefault="001235DA">
            <w:pPr>
              <w:spacing w:after="160" w:line="259" w:lineRule="auto"/>
              <w:ind w:left="0" w:firstLine="0"/>
              <w:jc w:val="left"/>
            </w:pPr>
          </w:p>
        </w:tc>
        <w:tc>
          <w:tcPr>
            <w:tcW w:w="1136" w:type="dxa"/>
            <w:tcBorders>
              <w:top w:val="single" w:sz="4" w:space="0" w:color="000000"/>
              <w:left w:val="single" w:sz="4" w:space="0" w:color="000000"/>
              <w:bottom w:val="single" w:sz="4" w:space="0" w:color="000000"/>
              <w:right w:val="single" w:sz="4" w:space="0" w:color="000000"/>
            </w:tcBorders>
          </w:tcPr>
          <w:p w14:paraId="59A19302" w14:textId="77777777" w:rsidR="001235DA" w:rsidRDefault="00000000">
            <w:pPr>
              <w:spacing w:after="0" w:line="259" w:lineRule="auto"/>
              <w:ind w:left="1" w:firstLine="0"/>
              <w:jc w:val="center"/>
            </w:pPr>
            <w:r>
              <w:rPr>
                <w:b/>
                <w:sz w:val="23"/>
              </w:rPr>
              <w:t>10,0</w:t>
            </w:r>
          </w:p>
        </w:tc>
      </w:tr>
    </w:tbl>
    <w:p w14:paraId="3A6C3447" w14:textId="77777777" w:rsidR="001235DA" w:rsidRDefault="00000000">
      <w:pPr>
        <w:spacing w:after="240" w:line="269" w:lineRule="auto"/>
        <w:ind w:left="-5"/>
        <w:jc w:val="left"/>
      </w:pPr>
      <w:r>
        <w:rPr>
          <w:i/>
          <w:sz w:val="22"/>
        </w:rPr>
        <w:t>Chi tiết thang điểm xem Đáp án (BM06). Việc chọn và giải thích độ đo được chấm ngang với phần viết mã.</w:t>
      </w:r>
    </w:p>
    <w:p w14:paraId="641E5A4A" w14:textId="77777777" w:rsidR="001235DA" w:rsidRDefault="00000000">
      <w:pPr>
        <w:pStyle w:val="Heading3"/>
        <w:spacing w:after="0"/>
        <w:ind w:left="-5"/>
      </w:pPr>
      <w:r>
        <w:t>9. Mốc thời gian gợi ý</w:t>
      </w:r>
    </w:p>
    <w:tbl>
      <w:tblPr>
        <w:tblStyle w:val="TableGrid"/>
        <w:tblW w:w="10488" w:type="dxa"/>
        <w:tblInd w:w="-709" w:type="dxa"/>
        <w:tblCellMar>
          <w:top w:w="51" w:type="dxa"/>
          <w:left w:w="109" w:type="dxa"/>
          <w:bottom w:w="0" w:type="dxa"/>
          <w:right w:w="115" w:type="dxa"/>
        </w:tblCellMar>
        <w:tblLook w:val="04A0" w:firstRow="1" w:lastRow="0" w:firstColumn="1" w:lastColumn="0" w:noHBand="0" w:noVBand="1"/>
      </w:tblPr>
      <w:tblGrid>
        <w:gridCol w:w="2550"/>
        <w:gridCol w:w="7938"/>
      </w:tblGrid>
      <w:tr w:rsidR="001235DA" w14:paraId="545AFFF8" w14:textId="77777777">
        <w:trPr>
          <w:trHeight w:val="341"/>
        </w:trPr>
        <w:tc>
          <w:tcPr>
            <w:tcW w:w="2550" w:type="dxa"/>
            <w:tcBorders>
              <w:top w:val="single" w:sz="4" w:space="0" w:color="000000"/>
              <w:left w:val="single" w:sz="4" w:space="0" w:color="000000"/>
              <w:bottom w:val="single" w:sz="4" w:space="0" w:color="000000"/>
              <w:right w:val="single" w:sz="4" w:space="0" w:color="000000"/>
            </w:tcBorders>
            <w:shd w:val="clear" w:color="auto" w:fill="D9D9D9"/>
          </w:tcPr>
          <w:p w14:paraId="7B7AA232" w14:textId="77777777" w:rsidR="001235DA" w:rsidRDefault="00000000">
            <w:pPr>
              <w:spacing w:after="0" w:line="259" w:lineRule="auto"/>
              <w:ind w:left="8" w:firstLine="0"/>
              <w:jc w:val="center"/>
            </w:pPr>
            <w:r>
              <w:rPr>
                <w:b/>
                <w:sz w:val="23"/>
              </w:rPr>
              <w:t>Giai đoạn</w:t>
            </w:r>
          </w:p>
        </w:tc>
        <w:tc>
          <w:tcPr>
            <w:tcW w:w="7938" w:type="dxa"/>
            <w:tcBorders>
              <w:top w:val="single" w:sz="4" w:space="0" w:color="000000"/>
              <w:left w:val="single" w:sz="4" w:space="0" w:color="000000"/>
              <w:bottom w:val="single" w:sz="4" w:space="0" w:color="000000"/>
              <w:right w:val="single" w:sz="4" w:space="0" w:color="000000"/>
            </w:tcBorders>
            <w:shd w:val="clear" w:color="auto" w:fill="D9D9D9"/>
          </w:tcPr>
          <w:p w14:paraId="2AAD45C9" w14:textId="77777777" w:rsidR="001235DA" w:rsidRDefault="00000000">
            <w:pPr>
              <w:spacing w:after="0" w:line="259" w:lineRule="auto"/>
              <w:ind w:left="8" w:firstLine="0"/>
              <w:jc w:val="center"/>
            </w:pPr>
            <w:r>
              <w:rPr>
                <w:b/>
                <w:sz w:val="23"/>
              </w:rPr>
              <w:t>Công việc chính</w:t>
            </w:r>
          </w:p>
        </w:tc>
      </w:tr>
      <w:tr w:rsidR="001235DA" w14:paraId="58A2F221" w14:textId="77777777">
        <w:trPr>
          <w:trHeight w:val="344"/>
        </w:trPr>
        <w:tc>
          <w:tcPr>
            <w:tcW w:w="2550" w:type="dxa"/>
            <w:tcBorders>
              <w:top w:val="single" w:sz="4" w:space="0" w:color="000000"/>
              <w:left w:val="single" w:sz="4" w:space="0" w:color="000000"/>
              <w:bottom w:val="single" w:sz="4" w:space="0" w:color="000000"/>
              <w:right w:val="single" w:sz="4" w:space="0" w:color="000000"/>
            </w:tcBorders>
          </w:tcPr>
          <w:p w14:paraId="421A9FAA" w14:textId="77777777" w:rsidR="001235DA" w:rsidRDefault="00000000">
            <w:pPr>
              <w:spacing w:after="0" w:line="259" w:lineRule="auto"/>
              <w:ind w:left="0" w:firstLine="0"/>
              <w:jc w:val="left"/>
            </w:pPr>
            <w:r>
              <w:rPr>
                <w:b/>
                <w:sz w:val="23"/>
              </w:rPr>
              <w:t>Đăng ký đề tài</w:t>
            </w:r>
          </w:p>
        </w:tc>
        <w:tc>
          <w:tcPr>
            <w:tcW w:w="7938" w:type="dxa"/>
            <w:tcBorders>
              <w:top w:val="single" w:sz="4" w:space="0" w:color="000000"/>
              <w:left w:val="single" w:sz="4" w:space="0" w:color="000000"/>
              <w:bottom w:val="single" w:sz="4" w:space="0" w:color="000000"/>
              <w:right w:val="single" w:sz="4" w:space="0" w:color="000000"/>
            </w:tcBorders>
          </w:tcPr>
          <w:p w14:paraId="126C1D0B" w14:textId="37A244B0" w:rsidR="001235DA" w:rsidRDefault="00000000">
            <w:pPr>
              <w:spacing w:after="0" w:line="259" w:lineRule="auto"/>
              <w:ind w:left="0" w:firstLine="0"/>
              <w:jc w:val="left"/>
            </w:pPr>
            <w:r>
              <w:rPr>
                <w:sz w:val="23"/>
              </w:rPr>
              <w:t>Chọn đề tài; xác định bài toán, nguồn dữ liệu và baseline.</w:t>
            </w:r>
          </w:p>
        </w:tc>
      </w:tr>
      <w:tr w:rsidR="001235DA" w14:paraId="5952AA7E" w14:textId="77777777">
        <w:trPr>
          <w:trHeight w:val="342"/>
        </w:trPr>
        <w:tc>
          <w:tcPr>
            <w:tcW w:w="2550" w:type="dxa"/>
            <w:tcBorders>
              <w:top w:val="single" w:sz="4" w:space="0" w:color="000000"/>
              <w:left w:val="single" w:sz="4" w:space="0" w:color="000000"/>
              <w:bottom w:val="single" w:sz="4" w:space="0" w:color="000000"/>
              <w:right w:val="single" w:sz="4" w:space="0" w:color="000000"/>
            </w:tcBorders>
          </w:tcPr>
          <w:p w14:paraId="7E2FD299" w14:textId="77777777" w:rsidR="001235DA" w:rsidRDefault="00000000">
            <w:pPr>
              <w:spacing w:after="0" w:line="259" w:lineRule="auto"/>
              <w:ind w:left="0" w:firstLine="0"/>
              <w:jc w:val="left"/>
            </w:pPr>
            <w:r>
              <w:rPr>
                <w:b/>
                <w:sz w:val="23"/>
              </w:rPr>
              <w:t>Giữa chặng</w:t>
            </w:r>
          </w:p>
        </w:tc>
        <w:tc>
          <w:tcPr>
            <w:tcW w:w="7938" w:type="dxa"/>
            <w:tcBorders>
              <w:top w:val="single" w:sz="4" w:space="0" w:color="000000"/>
              <w:left w:val="single" w:sz="4" w:space="0" w:color="000000"/>
              <w:bottom w:val="single" w:sz="4" w:space="0" w:color="000000"/>
              <w:right w:val="single" w:sz="4" w:space="0" w:color="000000"/>
            </w:tcBorders>
          </w:tcPr>
          <w:p w14:paraId="0BAF2608" w14:textId="77777777" w:rsidR="001235DA" w:rsidRDefault="00000000">
            <w:pPr>
              <w:spacing w:after="0" w:line="259" w:lineRule="auto"/>
              <w:ind w:left="0" w:firstLine="0"/>
              <w:jc w:val="left"/>
            </w:pPr>
            <w:r>
              <w:rPr>
                <w:sz w:val="23"/>
              </w:rPr>
              <w:t>Hoàn thành làm sạch dữ liệu và khám phá / trực quan hóa (EDA).</w:t>
            </w:r>
          </w:p>
        </w:tc>
      </w:tr>
      <w:tr w:rsidR="001235DA" w14:paraId="4323F6C0" w14:textId="77777777">
        <w:trPr>
          <w:trHeight w:val="342"/>
        </w:trPr>
        <w:tc>
          <w:tcPr>
            <w:tcW w:w="2550" w:type="dxa"/>
            <w:tcBorders>
              <w:top w:val="single" w:sz="4" w:space="0" w:color="000000"/>
              <w:left w:val="single" w:sz="4" w:space="0" w:color="000000"/>
              <w:bottom w:val="single" w:sz="4" w:space="0" w:color="000000"/>
              <w:right w:val="single" w:sz="4" w:space="0" w:color="000000"/>
            </w:tcBorders>
          </w:tcPr>
          <w:p w14:paraId="53637658" w14:textId="77777777" w:rsidR="001235DA" w:rsidRDefault="00000000">
            <w:pPr>
              <w:spacing w:after="0" w:line="259" w:lineRule="auto"/>
              <w:ind w:left="0" w:firstLine="0"/>
              <w:jc w:val="left"/>
            </w:pPr>
            <w:r>
              <w:rPr>
                <w:b/>
                <w:sz w:val="23"/>
              </w:rPr>
              <w:lastRenderedPageBreak/>
              <w:t>Trước khi nộp</w:t>
            </w:r>
          </w:p>
        </w:tc>
        <w:tc>
          <w:tcPr>
            <w:tcW w:w="7938" w:type="dxa"/>
            <w:tcBorders>
              <w:top w:val="single" w:sz="4" w:space="0" w:color="000000"/>
              <w:left w:val="single" w:sz="4" w:space="0" w:color="000000"/>
              <w:bottom w:val="single" w:sz="4" w:space="0" w:color="000000"/>
              <w:right w:val="single" w:sz="4" w:space="0" w:color="000000"/>
            </w:tcBorders>
          </w:tcPr>
          <w:p w14:paraId="29BFEE41" w14:textId="77777777" w:rsidR="001235DA" w:rsidRDefault="00000000">
            <w:pPr>
              <w:spacing w:after="0" w:line="259" w:lineRule="auto"/>
              <w:ind w:left="0" w:firstLine="0"/>
              <w:jc w:val="left"/>
            </w:pPr>
            <w:r>
              <w:rPr>
                <w:sz w:val="23"/>
              </w:rPr>
              <w:t>Hoàn thành huấn luyện, đánh giá và phân tích lỗi; (tùy chọn) dựng demo.</w:t>
            </w:r>
          </w:p>
        </w:tc>
      </w:tr>
      <w:tr w:rsidR="001235DA" w14:paraId="6FAD316D" w14:textId="77777777">
        <w:trPr>
          <w:trHeight w:val="342"/>
        </w:trPr>
        <w:tc>
          <w:tcPr>
            <w:tcW w:w="2550" w:type="dxa"/>
            <w:tcBorders>
              <w:top w:val="single" w:sz="4" w:space="0" w:color="000000"/>
              <w:left w:val="single" w:sz="4" w:space="0" w:color="000000"/>
              <w:bottom w:val="single" w:sz="4" w:space="0" w:color="000000"/>
              <w:right w:val="single" w:sz="4" w:space="0" w:color="000000"/>
            </w:tcBorders>
          </w:tcPr>
          <w:p w14:paraId="55BDF3FF" w14:textId="77777777" w:rsidR="001235DA" w:rsidRDefault="00000000">
            <w:pPr>
              <w:spacing w:after="0" w:line="259" w:lineRule="auto"/>
              <w:ind w:left="0" w:firstLine="0"/>
              <w:jc w:val="left"/>
            </w:pPr>
            <w:r>
              <w:rPr>
                <w:b/>
                <w:sz w:val="23"/>
              </w:rPr>
              <w:t>Nộp và bảo vệ</w:t>
            </w:r>
          </w:p>
        </w:tc>
        <w:tc>
          <w:tcPr>
            <w:tcW w:w="7938" w:type="dxa"/>
            <w:tcBorders>
              <w:top w:val="single" w:sz="4" w:space="0" w:color="000000"/>
              <w:left w:val="single" w:sz="4" w:space="0" w:color="000000"/>
              <w:bottom w:val="single" w:sz="4" w:space="0" w:color="000000"/>
              <w:right w:val="single" w:sz="4" w:space="0" w:color="000000"/>
            </w:tcBorders>
          </w:tcPr>
          <w:p w14:paraId="73466C14" w14:textId="77777777" w:rsidR="001235DA" w:rsidRDefault="00000000">
            <w:pPr>
              <w:spacing w:after="0" w:line="259" w:lineRule="auto"/>
              <w:ind w:left="0" w:firstLine="0"/>
              <w:jc w:val="left"/>
            </w:pPr>
            <w:r>
              <w:rPr>
                <w:sz w:val="23"/>
              </w:rPr>
              <w:t>Nộp báo cáo và mã nguồn; trình bày, demo và vấn đáp.</w:t>
            </w:r>
          </w:p>
        </w:tc>
      </w:tr>
    </w:tbl>
    <w:p w14:paraId="624E0DAB" w14:textId="77777777" w:rsidR="001235DA" w:rsidRDefault="00000000">
      <w:pPr>
        <w:spacing w:after="340" w:line="269" w:lineRule="auto"/>
        <w:ind w:left="-5"/>
        <w:jc w:val="left"/>
      </w:pPr>
      <w:r>
        <w:rPr>
          <w:i/>
          <w:sz w:val="22"/>
        </w:rPr>
        <w:t>Thời điểm cụ thể của từng mốc theo lịch của giảng viên phụ trách.</w:t>
      </w:r>
    </w:p>
    <w:p w14:paraId="33447389" w14:textId="272AFFC1" w:rsidR="001235DA" w:rsidRDefault="00000000" w:rsidP="00763ACB">
      <w:pPr>
        <w:pStyle w:val="Heading2"/>
        <w:ind w:left="-5"/>
      </w:pPr>
      <w:r>
        <w:t>PHẦN B — CÂU HỎI ĐỊNH HƯỚNG CHO TỪNG ĐỀ TÀI</w:t>
      </w:r>
    </w:p>
    <w:p w14:paraId="005E4536" w14:textId="77777777" w:rsidR="001235DA" w:rsidRDefault="00000000" w:rsidP="00763ACB">
      <w:pPr>
        <w:pStyle w:val="Heading3"/>
        <w:ind w:left="0" w:firstLine="0"/>
      </w:pPr>
      <w:r>
        <w:t>Bộ câu hỏi chung (áp dụng cho mọi đề tài)</w:t>
      </w:r>
    </w:p>
    <w:p w14:paraId="3B91DC8B" w14:textId="77777777" w:rsidR="001235DA" w:rsidRDefault="00000000">
      <w:pPr>
        <w:numPr>
          <w:ilvl w:val="0"/>
          <w:numId w:val="5"/>
        </w:numPr>
        <w:ind w:right="1" w:hanging="360"/>
      </w:pPr>
      <w:r>
        <w:t>Đây là bài toán gì (phân lớp, hồi quy hay phân cụm)? Biến mục tiêu là gì?</w:t>
      </w:r>
    </w:p>
    <w:p w14:paraId="65C6959D" w14:textId="77777777" w:rsidR="001235DA" w:rsidRDefault="00000000">
      <w:pPr>
        <w:numPr>
          <w:ilvl w:val="0"/>
          <w:numId w:val="5"/>
        </w:numPr>
        <w:ind w:right="1" w:hanging="360"/>
      </w:pPr>
      <w:r>
        <w:t>Tiêu chí thành công và đường cơ sở (baseline) của nhóm là gì?</w:t>
      </w:r>
    </w:p>
    <w:p w14:paraId="0E669D73" w14:textId="77777777" w:rsidR="001235DA" w:rsidRDefault="00000000">
      <w:pPr>
        <w:numPr>
          <w:ilvl w:val="0"/>
          <w:numId w:val="5"/>
        </w:numPr>
        <w:ind w:right="1" w:hanging="360"/>
      </w:pPr>
      <w:r>
        <w:t>Dữ liệu lấy từ đâu, có hợp pháp và kiểm chứng được không? Bao nhiêu mẫu / đặc trưng, tỷ lệ thiếu ra sao?</w:t>
      </w:r>
    </w:p>
    <w:p w14:paraId="11B31075" w14:textId="77777777" w:rsidR="001235DA" w:rsidRDefault="00000000">
      <w:pPr>
        <w:numPr>
          <w:ilvl w:val="0"/>
          <w:numId w:val="5"/>
        </w:numPr>
        <w:ind w:right="1" w:hanging="360"/>
      </w:pPr>
      <w:r>
        <w:t>Nhóm đã gặp và xử lý những vấn đề làm sạch dữ liệu nào?</w:t>
      </w:r>
    </w:p>
    <w:p w14:paraId="1D8B1D84" w14:textId="77777777" w:rsidR="001235DA" w:rsidRDefault="00000000">
      <w:pPr>
        <w:numPr>
          <w:ilvl w:val="0"/>
          <w:numId w:val="5"/>
        </w:numPr>
        <w:ind w:right="1" w:hanging="360"/>
      </w:pPr>
      <w:r>
        <w:t>Đã phòng tránh rò rỉ dữ liệu (data leakage) bằng cách nào?</w:t>
      </w:r>
    </w:p>
    <w:p w14:paraId="7CF80F97" w14:textId="77777777" w:rsidR="001235DA" w:rsidRDefault="00000000">
      <w:pPr>
        <w:numPr>
          <w:ilvl w:val="0"/>
          <w:numId w:val="5"/>
        </w:numPr>
        <w:ind w:right="1" w:hanging="360"/>
      </w:pPr>
      <w:r>
        <w:t>Chọn độ đo nào và vì sao phù hợp với bài toán?</w:t>
      </w:r>
    </w:p>
    <w:p w14:paraId="537B0E5D" w14:textId="77777777" w:rsidR="001235DA" w:rsidRDefault="00000000">
      <w:pPr>
        <w:numPr>
          <w:ilvl w:val="0"/>
          <w:numId w:val="5"/>
        </w:numPr>
        <w:ind w:right="1" w:hanging="360"/>
      </w:pPr>
      <w:r>
        <w:t>So với baseline, mô hình tốt hơn ở điểm nào? Những mẫu bị dự đoán sai điển hình là gì?</w:t>
      </w:r>
    </w:p>
    <w:p w14:paraId="32E2DF07" w14:textId="77777777" w:rsidR="001235DA" w:rsidRDefault="00000000">
      <w:pPr>
        <w:numPr>
          <w:ilvl w:val="0"/>
          <w:numId w:val="5"/>
        </w:numPr>
        <w:spacing w:after="165"/>
        <w:ind w:right="1" w:hanging="360"/>
      </w:pPr>
      <w:r>
        <w:t>Giới hạn của giải pháp và hướng cải tiến?</w:t>
      </w:r>
    </w:p>
    <w:p w14:paraId="5C6163FC" w14:textId="77777777" w:rsidR="001235DA" w:rsidRDefault="00000000">
      <w:pPr>
        <w:pStyle w:val="Heading4"/>
        <w:ind w:left="-5"/>
      </w:pPr>
      <w:r>
        <w:t>Đề tài 3 — Dự đoán nguy cơ mắc bệnh tiểu đường (Pima Indians Diabetes)</w:t>
      </w:r>
    </w:p>
    <w:p w14:paraId="1F45A938" w14:textId="77777777" w:rsidR="001235DA" w:rsidRDefault="00000000">
      <w:pPr>
        <w:numPr>
          <w:ilvl w:val="0"/>
          <w:numId w:val="8"/>
        </w:numPr>
        <w:ind w:right="1" w:hanging="360"/>
      </w:pPr>
      <w:r>
        <w:t>Giá trị 0 ở các cột (Glucose, BloodPressure, BMI) là giá trị thật hay dữ liệu thiếu trá hình? Nhóm xử lý thế nào?</w:t>
      </w:r>
    </w:p>
    <w:p w14:paraId="4E7987AF" w14:textId="77777777" w:rsidR="001235DA" w:rsidRDefault="00000000">
      <w:pPr>
        <w:numPr>
          <w:ilvl w:val="0"/>
          <w:numId w:val="8"/>
        </w:numPr>
        <w:ind w:right="1" w:hanging="360"/>
      </w:pPr>
      <w:r>
        <w:t>Trong y tế, bỏ sót ca bệnh (FN) và báo động nhầm (FP) có chi phí khác nhau — nhóm ưu tiên recall hay precision?</w:t>
      </w:r>
    </w:p>
    <w:p w14:paraId="27572336" w14:textId="77777777" w:rsidR="001235DA" w:rsidRDefault="00000000">
      <w:pPr>
        <w:numPr>
          <w:ilvl w:val="0"/>
          <w:numId w:val="8"/>
        </w:numPr>
        <w:ind w:right="1" w:hanging="360"/>
      </w:pPr>
      <w:r>
        <w:t>Dữ liệu có mất cân bằng không? Ngoài accuracy, nhóm dùng độ đo nào?</w:t>
      </w:r>
    </w:p>
    <w:p w14:paraId="54EE91E7" w14:textId="77777777" w:rsidR="001235DA" w:rsidRDefault="00000000">
      <w:pPr>
        <w:numPr>
          <w:ilvl w:val="0"/>
          <w:numId w:val="8"/>
        </w:numPr>
        <w:ind w:right="1" w:hanging="360"/>
      </w:pPr>
      <w:r>
        <w:t>Nhóm diễn giải đặc trưng quan trọng thế nào mà không suy ra quan hệ nhân quả sai?</w:t>
      </w:r>
    </w:p>
    <w:p w14:paraId="0B8F7FF4" w14:textId="242FE1C4" w:rsidR="001235DA" w:rsidRDefault="00000000" w:rsidP="00763ACB">
      <w:pPr>
        <w:numPr>
          <w:ilvl w:val="0"/>
          <w:numId w:val="8"/>
        </w:numPr>
        <w:spacing w:after="166"/>
        <w:ind w:right="1" w:hanging="360"/>
      </w:pPr>
      <w:r>
        <w:t>Nên chọn ngưỡng phân loại theo mục tiêu sàng lọc bệnh như thế nào?</w:t>
      </w:r>
    </w:p>
    <w:sectPr w:rsidR="001235DA">
      <w:pgSz w:w="11906" w:h="16838"/>
      <w:pgMar w:top="1460" w:right="1424" w:bottom="1505" w:left="1419"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7654B"/>
    <w:multiLevelType w:val="hybridMultilevel"/>
    <w:tmpl w:val="5C0E12BC"/>
    <w:lvl w:ilvl="0" w:tplc="1876AF9E">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6265AB0">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966C2E02">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740EA09E">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8CA8096">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7A2A1288">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47644930">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41E4DE2">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6B809F18">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2F80070"/>
    <w:multiLevelType w:val="hybridMultilevel"/>
    <w:tmpl w:val="E5C8C95C"/>
    <w:lvl w:ilvl="0" w:tplc="7CAE7E1E">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F0A58B0">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EC763020">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99164DEE">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812F2C2">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BEBCAD4C">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CF52FDD2">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26C1B60">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B672AF7A">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79057C6"/>
    <w:multiLevelType w:val="hybridMultilevel"/>
    <w:tmpl w:val="2250BAEE"/>
    <w:lvl w:ilvl="0" w:tplc="BE58B14E">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88AC242">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FC54CF42">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D4463C6C">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664CD36">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50A897EE">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10DACE8A">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E640CD2">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3FC6DFF0">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CB11B13"/>
    <w:multiLevelType w:val="hybridMultilevel"/>
    <w:tmpl w:val="DA266630"/>
    <w:lvl w:ilvl="0" w:tplc="C16E3B74">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8EA863C">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38465FD0">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13AAC830">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8F01EE4">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9C46CA62">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A2B47CC6">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46A19EA">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98FC9CA4">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15F21F0B"/>
    <w:multiLevelType w:val="hybridMultilevel"/>
    <w:tmpl w:val="414A44B2"/>
    <w:lvl w:ilvl="0" w:tplc="C1C2EAFC">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8703480">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9B56BDDA">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D8D638D8">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CA04F44">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37A6360A">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65E22FA6">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B243C40">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D12054B2">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24C12639"/>
    <w:multiLevelType w:val="hybridMultilevel"/>
    <w:tmpl w:val="0FD26776"/>
    <w:lvl w:ilvl="0" w:tplc="89A29762">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D024660">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635C51E2">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D0D400AC">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60E14F8">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B156E17C">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EF36B2F2">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CF89FC0">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2696A878">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2CCE21D9"/>
    <w:multiLevelType w:val="hybridMultilevel"/>
    <w:tmpl w:val="614AE016"/>
    <w:lvl w:ilvl="0" w:tplc="41443F74">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3EA013C">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C4A6C5CC">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B6BAB4D8">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EF2BA4C">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97F044E0">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A4A82E32">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F86334E">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A63CF426">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2FD653CD"/>
    <w:multiLevelType w:val="hybridMultilevel"/>
    <w:tmpl w:val="460A3FF4"/>
    <w:lvl w:ilvl="0" w:tplc="E9C27408">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90A2E76">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E4BA2F7A">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EB3AC88A">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4DE7ADE">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09008850">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099E2FCA">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11A60C4">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A704D3FC">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31152E2C"/>
    <w:multiLevelType w:val="hybridMultilevel"/>
    <w:tmpl w:val="343EC0B4"/>
    <w:lvl w:ilvl="0" w:tplc="5D865B44">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2D07E44">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72465C0E">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ED821462">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4BE979E">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259A0338">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C6DA3014">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55C23B4">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2B1AD23C">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33700DC4"/>
    <w:multiLevelType w:val="hybridMultilevel"/>
    <w:tmpl w:val="729C679C"/>
    <w:lvl w:ilvl="0" w:tplc="69EE3E98">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BBA5760">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8F5A12CC">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8F2ACCF6">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E6C7DB6">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43465F1A">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CADE26E6">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EB64CB8">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27A4596">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34711C85"/>
    <w:multiLevelType w:val="hybridMultilevel"/>
    <w:tmpl w:val="9860241E"/>
    <w:lvl w:ilvl="0" w:tplc="F73EC434">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4D2A0FA">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1A1E6B5E">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65F27662">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B2CAD70">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111CADEC">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B43AC730">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9B65F76">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CE29F50">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3A673533"/>
    <w:multiLevelType w:val="hybridMultilevel"/>
    <w:tmpl w:val="FC2A6834"/>
    <w:lvl w:ilvl="0" w:tplc="EF5642CC">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0CCB49C">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35C2CED4">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20EEA49C">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A14BDF0">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4DB6D31E">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CA2A581C">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B2EAF16">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6BE6F5B4">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43107657"/>
    <w:multiLevelType w:val="hybridMultilevel"/>
    <w:tmpl w:val="4DA2C43C"/>
    <w:lvl w:ilvl="0" w:tplc="C30C2D06">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F16093A">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67F0C08C">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3B3860C8">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6B027E4">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E14823AE">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0E80C6F4">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6E0BD38">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AF1682A8">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48CF79C0"/>
    <w:multiLevelType w:val="hybridMultilevel"/>
    <w:tmpl w:val="06A4149E"/>
    <w:lvl w:ilvl="0" w:tplc="5C56B26A">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1C21F36">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B1B295AE">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C212A80C">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30A1EEC">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96CA2F82">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DFDA7310">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D4E0A4E">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D53E451E">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4C465874"/>
    <w:multiLevelType w:val="hybridMultilevel"/>
    <w:tmpl w:val="343E8232"/>
    <w:lvl w:ilvl="0" w:tplc="1F3469F0">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88EDCFC">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2F3218B6">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6E9A7D4A">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C1E0E86">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A8F655DA">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01E04696">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0C896E4">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429EF9DE">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50186642"/>
    <w:multiLevelType w:val="hybridMultilevel"/>
    <w:tmpl w:val="75B8A8EC"/>
    <w:lvl w:ilvl="0" w:tplc="0EC6130C">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9049DFA">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F78EAB92">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9B28D672">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698EE58">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5C36ECD6">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7BBAFC90">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FD84322">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E3DC3440">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58BA105D"/>
    <w:multiLevelType w:val="hybridMultilevel"/>
    <w:tmpl w:val="E5B6113E"/>
    <w:lvl w:ilvl="0" w:tplc="C7E66088">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E28FD2E">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6EFE6C14">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B35C4F78">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702FAC0">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54CECCE0">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54BC1820">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5BAFEA8">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3F9CCA98">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5BA2157D"/>
    <w:multiLevelType w:val="hybridMultilevel"/>
    <w:tmpl w:val="3BBC24D8"/>
    <w:lvl w:ilvl="0" w:tplc="E214C932">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1C26A72">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27E24FEA">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3F146790">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E8A0386">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AB22DCE0">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12523400">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38C68DA">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DEB2D8E4">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5C2E0D53"/>
    <w:multiLevelType w:val="hybridMultilevel"/>
    <w:tmpl w:val="D0D40664"/>
    <w:lvl w:ilvl="0" w:tplc="7C4A8964">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A869A42">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5956A93C">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FC445870">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E76F122">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6D364472">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54ACC808">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354DA7C">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82D4634E">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6019658E"/>
    <w:multiLevelType w:val="hybridMultilevel"/>
    <w:tmpl w:val="91001876"/>
    <w:lvl w:ilvl="0" w:tplc="B184960C">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1A2BD04">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BDD2AF6A">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F51CF2FC">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81C0A90">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A29E02DA">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D2B29C78">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C56D314">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47A27CA0">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num w:numId="1" w16cid:durableId="1457993115">
    <w:abstractNumId w:val="11"/>
  </w:num>
  <w:num w:numId="2" w16cid:durableId="374622325">
    <w:abstractNumId w:val="0"/>
  </w:num>
  <w:num w:numId="3" w16cid:durableId="544828838">
    <w:abstractNumId w:val="3"/>
  </w:num>
  <w:num w:numId="4" w16cid:durableId="1363821945">
    <w:abstractNumId w:val="2"/>
  </w:num>
  <w:num w:numId="5" w16cid:durableId="1150555035">
    <w:abstractNumId w:val="1"/>
  </w:num>
  <w:num w:numId="6" w16cid:durableId="239995222">
    <w:abstractNumId w:val="6"/>
  </w:num>
  <w:num w:numId="7" w16cid:durableId="2063013996">
    <w:abstractNumId w:val="16"/>
  </w:num>
  <w:num w:numId="8" w16cid:durableId="633027617">
    <w:abstractNumId w:val="9"/>
  </w:num>
  <w:num w:numId="9" w16cid:durableId="1794669917">
    <w:abstractNumId w:val="18"/>
  </w:num>
  <w:num w:numId="10" w16cid:durableId="39789318">
    <w:abstractNumId w:val="5"/>
  </w:num>
  <w:num w:numId="11" w16cid:durableId="1822306771">
    <w:abstractNumId w:val="4"/>
  </w:num>
  <w:num w:numId="12" w16cid:durableId="1084104051">
    <w:abstractNumId w:val="7"/>
  </w:num>
  <w:num w:numId="13" w16cid:durableId="1691955313">
    <w:abstractNumId w:val="14"/>
  </w:num>
  <w:num w:numId="14" w16cid:durableId="17509899">
    <w:abstractNumId w:val="10"/>
  </w:num>
  <w:num w:numId="15" w16cid:durableId="1748109160">
    <w:abstractNumId w:val="13"/>
  </w:num>
  <w:num w:numId="16" w16cid:durableId="559026301">
    <w:abstractNumId w:val="17"/>
  </w:num>
  <w:num w:numId="17" w16cid:durableId="643235890">
    <w:abstractNumId w:val="12"/>
  </w:num>
  <w:num w:numId="18" w16cid:durableId="761879565">
    <w:abstractNumId w:val="8"/>
  </w:num>
  <w:num w:numId="19" w16cid:durableId="1750928684">
    <w:abstractNumId w:val="15"/>
  </w:num>
  <w:num w:numId="20" w16cid:durableId="1593734414">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35DA"/>
    <w:rsid w:val="001235DA"/>
    <w:rsid w:val="00763ACB"/>
    <w:rsid w:val="00C667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D1FFB5"/>
  <w15:docId w15:val="{20CED93C-AE9D-439B-ACB0-D9A1330F2D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9" w:line="268" w:lineRule="auto"/>
      <w:ind w:left="16"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0" w:line="259" w:lineRule="auto"/>
      <w:ind w:left="6"/>
      <w:jc w:val="center"/>
      <w:outlineLvl w:val="0"/>
    </w:pPr>
    <w:rPr>
      <w:rFonts w:ascii="Times New Roman" w:eastAsia="Times New Roman" w:hAnsi="Times New Roman" w:cs="Times New Roman"/>
      <w:b/>
      <w:color w:val="000000"/>
      <w:sz w:val="34"/>
    </w:rPr>
  </w:style>
  <w:style w:type="paragraph" w:styleId="Heading2">
    <w:name w:val="heading 2"/>
    <w:next w:val="Normal"/>
    <w:link w:val="Heading2Char"/>
    <w:uiPriority w:val="9"/>
    <w:unhideWhenUsed/>
    <w:qFormat/>
    <w:pPr>
      <w:keepNext/>
      <w:keepLines/>
      <w:spacing w:after="0" w:line="259" w:lineRule="auto"/>
      <w:ind w:left="10" w:hanging="10"/>
      <w:outlineLvl w:val="1"/>
    </w:pPr>
    <w:rPr>
      <w:rFonts w:ascii="Times New Roman" w:eastAsia="Times New Roman" w:hAnsi="Times New Roman" w:cs="Times New Roman"/>
      <w:b/>
      <w:color w:val="000000"/>
      <w:sz w:val="28"/>
    </w:rPr>
  </w:style>
  <w:style w:type="paragraph" w:styleId="Heading3">
    <w:name w:val="heading 3"/>
    <w:next w:val="Normal"/>
    <w:link w:val="Heading3Char"/>
    <w:uiPriority w:val="9"/>
    <w:unhideWhenUsed/>
    <w:qFormat/>
    <w:pPr>
      <w:keepNext/>
      <w:keepLines/>
      <w:spacing w:after="109" w:line="259" w:lineRule="auto"/>
      <w:ind w:left="10" w:hanging="10"/>
      <w:outlineLvl w:val="2"/>
    </w:pPr>
    <w:rPr>
      <w:rFonts w:ascii="Times New Roman" w:eastAsia="Times New Roman" w:hAnsi="Times New Roman" w:cs="Times New Roman"/>
      <w:b/>
      <w:color w:val="000000"/>
      <w:sz w:val="26"/>
    </w:rPr>
  </w:style>
  <w:style w:type="paragraph" w:styleId="Heading4">
    <w:name w:val="heading 4"/>
    <w:next w:val="Normal"/>
    <w:link w:val="Heading4Char"/>
    <w:uiPriority w:val="9"/>
    <w:unhideWhenUsed/>
    <w:qFormat/>
    <w:pPr>
      <w:keepNext/>
      <w:keepLines/>
      <w:spacing w:after="98" w:line="266" w:lineRule="auto"/>
      <w:ind w:left="14" w:hanging="10"/>
      <w:outlineLvl w:val="3"/>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rPr>
      <w:rFonts w:ascii="Times New Roman" w:eastAsia="Times New Roman" w:hAnsi="Times New Roman" w:cs="Times New Roman"/>
      <w:b/>
      <w:color w:val="000000"/>
      <w:sz w:val="24"/>
    </w:rPr>
  </w:style>
  <w:style w:type="character" w:customStyle="1" w:styleId="Heading2Char">
    <w:name w:val="Heading 2 Char"/>
    <w:link w:val="Heading2"/>
    <w:rPr>
      <w:rFonts w:ascii="Times New Roman" w:eastAsia="Times New Roman" w:hAnsi="Times New Roman" w:cs="Times New Roman"/>
      <w:b/>
      <w:color w:val="000000"/>
      <w:sz w:val="28"/>
    </w:rPr>
  </w:style>
  <w:style w:type="character" w:customStyle="1" w:styleId="Heading1Char">
    <w:name w:val="Heading 1 Char"/>
    <w:link w:val="Heading1"/>
    <w:rPr>
      <w:rFonts w:ascii="Times New Roman" w:eastAsia="Times New Roman" w:hAnsi="Times New Roman" w:cs="Times New Roman"/>
      <w:b/>
      <w:color w:val="000000"/>
      <w:sz w:val="34"/>
    </w:rPr>
  </w:style>
  <w:style w:type="character" w:customStyle="1" w:styleId="Heading3Char">
    <w:name w:val="Heading 3 Char"/>
    <w:link w:val="Heading3"/>
    <w:rPr>
      <w:rFonts w:ascii="Times New Roman" w:eastAsia="Times New Roman" w:hAnsi="Times New Roman" w:cs="Times New Roman"/>
      <w:b/>
      <w:color w:val="000000"/>
      <w:sz w:val="26"/>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865</Words>
  <Characters>4935</Characters>
  <Application>Microsoft Office Word</Application>
  <DocSecurity>0</DocSecurity>
  <Lines>41</Lines>
  <Paragraphs>11</Paragraphs>
  <ScaleCrop>false</ScaleCrop>
  <Company/>
  <LinksUpToDate>false</LinksUpToDate>
  <CharactersWithSpaces>5789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cp:lastModifiedBy>2305CT2243 - Dương Trung Luân</cp:lastModifiedBy>
  <cp:revision>2</cp:revision>
  <dcterms:created xsi:type="dcterms:W3CDTF">2026-10-28T07:41:00Z</dcterms:created>
  <dcterms:modified xsi:type="dcterms:W3CDTF">2026-10-28T07:41:00Z</dcterms:modified>
</cp:coreProperties>
</file>