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10/7, Sprint 3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model, use-case specification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diagram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Presentation diagram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Controller diagram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Access diagram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Serializer diagram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diagram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14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and discuss PA3’s requirements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diagram, Data Access diagram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diagram, Model diagram, Data Access diagram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diagram, Controller diagram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26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