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68AA" w14:textId="77777777" w:rsidR="00BB3CF4" w:rsidRPr="00BB3CF4" w:rsidRDefault="00BB3CF4" w:rsidP="00BB3CF4">
      <w:pPr>
        <w:rPr>
          <w:b/>
          <w:bCs/>
        </w:rPr>
      </w:pPr>
      <w:r w:rsidRPr="00BB3CF4">
        <w:rPr>
          <w:b/>
          <w:bCs/>
        </w:rPr>
        <w:t>BÀI THỰC HÀNH: THIẾT KẾ TÍNH NĂNG ĐÁNH GIÁ SẢN PHẨM RIKKEISHOP</w:t>
      </w:r>
    </w:p>
    <w:p w14:paraId="027C203F" w14:textId="77777777" w:rsidR="00BB3CF4" w:rsidRPr="00BB3CF4" w:rsidRDefault="00BB3CF4" w:rsidP="00BB3CF4">
      <w:pPr>
        <w:rPr>
          <w:b/>
          <w:bCs/>
        </w:rPr>
      </w:pPr>
      <w:r w:rsidRPr="00BB3CF4">
        <w:rPr>
          <w:b/>
          <w:bCs/>
        </w:rPr>
        <w:t>Bước 1 — Phân tích Use Case &amp; Xác định yếu tố UI</w:t>
      </w:r>
    </w:p>
    <w:p w14:paraId="6EEDC63C" w14:textId="77777777" w:rsidR="00BB3CF4" w:rsidRPr="00BB3CF4" w:rsidRDefault="00BB3CF4" w:rsidP="00BB3CF4">
      <w:pPr>
        <w:numPr>
          <w:ilvl w:val="0"/>
          <w:numId w:val="1"/>
        </w:numPr>
      </w:pPr>
      <w:r w:rsidRPr="00BB3CF4">
        <w:rPr>
          <w:b/>
          <w:bCs/>
        </w:rPr>
        <w:t>Actor (Tác nhân):</w:t>
      </w:r>
      <w:r w:rsidRPr="00BB3CF4">
        <w:t xml:space="preserve"> Khách hàng đã mua sản phẩm.</w:t>
      </w:r>
    </w:p>
    <w:p w14:paraId="32DAD23A" w14:textId="77777777" w:rsidR="00BB3CF4" w:rsidRPr="00BB3CF4" w:rsidRDefault="00BB3CF4" w:rsidP="00BB3CF4">
      <w:pPr>
        <w:numPr>
          <w:ilvl w:val="0"/>
          <w:numId w:val="1"/>
        </w:numPr>
      </w:pPr>
      <w:r w:rsidRPr="00BB3CF4">
        <w:rPr>
          <w:b/>
          <w:bCs/>
        </w:rPr>
        <w:t>Bảng ánh xạ hành động sang thành phần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870"/>
        <w:gridCol w:w="4386"/>
      </w:tblGrid>
      <w:tr w:rsidR="00BB3CF4" w:rsidRPr="00BB3CF4" w14:paraId="4665C2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FD12B" w14:textId="77777777" w:rsidR="00BB3CF4" w:rsidRPr="00BB3CF4" w:rsidRDefault="00BB3CF4" w:rsidP="00BB3CF4">
            <w:r w:rsidRPr="00BB3CF4">
              <w:rPr>
                <w:b/>
                <w:bCs/>
              </w:rPr>
              <w:t>Hành động nhập liệu / Tương tác trong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806C8" w14:textId="77777777" w:rsidR="00BB3CF4" w:rsidRPr="00BB3CF4" w:rsidRDefault="00BB3CF4" w:rsidP="00BB3CF4">
            <w:r w:rsidRPr="00BB3CF4">
              <w:rPr>
                <w:b/>
                <w:bCs/>
              </w:rPr>
              <w:t>Thành phần UI tương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90E49" w14:textId="77777777" w:rsidR="00BB3CF4" w:rsidRPr="00BB3CF4" w:rsidRDefault="00BB3CF4" w:rsidP="00BB3CF4">
            <w:r w:rsidRPr="00BB3CF4">
              <w:rPr>
                <w:b/>
                <w:bCs/>
              </w:rPr>
              <w:t>Mô tả chi tiết</w:t>
            </w:r>
          </w:p>
        </w:tc>
      </w:tr>
      <w:tr w:rsidR="00BB3CF4" w:rsidRPr="00BB3CF4" w14:paraId="73D0C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0CF78" w14:textId="77777777" w:rsidR="00BB3CF4" w:rsidRPr="00BB3CF4" w:rsidRDefault="00BB3CF4" w:rsidP="00BB3CF4">
            <w:r w:rsidRPr="00BB3CF4">
              <w:rPr>
                <w:b/>
                <w:bCs/>
              </w:rPr>
              <w:t>1. Chọn số sao (1 - 5)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41B65" w14:textId="77777777" w:rsidR="00BB3CF4" w:rsidRPr="00BB3CF4" w:rsidRDefault="00BB3CF4" w:rsidP="00BB3CF4">
            <w:r w:rsidRPr="00BB3CF4">
              <w:rPr>
                <w:b/>
                <w:bCs/>
              </w:rPr>
              <w:t>Rating Star Component (Biểu tượng đánh giá sao dạng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B9B47" w14:textId="77777777" w:rsidR="00BB3CF4" w:rsidRPr="00BB3CF4" w:rsidRDefault="00BB3CF4" w:rsidP="00BB3CF4">
            <w:r w:rsidRPr="00BB3CF4">
              <w:t>Gồm 5 ngôi sao nằm ngang; khi hover hoặc click vào sao nào, các sao từ 1 đến vị trí đó sẽ đổi màu vàng để thể hiện mức độ hài lòng.</w:t>
            </w:r>
          </w:p>
        </w:tc>
      </w:tr>
      <w:tr w:rsidR="00BB3CF4" w:rsidRPr="00BB3CF4" w14:paraId="30B55C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06112" w14:textId="77777777" w:rsidR="00BB3CF4" w:rsidRPr="00BB3CF4" w:rsidRDefault="00BB3CF4" w:rsidP="00BB3CF4">
            <w:r w:rsidRPr="00BB3CF4">
              <w:rPr>
                <w:b/>
                <w:bCs/>
              </w:rPr>
              <w:t>2. Nhập tiêu đề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8B2BF" w14:textId="77777777" w:rsidR="00BB3CF4" w:rsidRPr="00BB3CF4" w:rsidRDefault="00BB3CF4" w:rsidP="00BB3CF4">
            <w:r w:rsidRPr="00BB3CF4">
              <w:rPr>
                <w:b/>
                <w:bCs/>
              </w:rPr>
              <w:t>Text Field / Input Box (Ô nhập liệu văn bản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E46F8" w14:textId="77777777" w:rsidR="00BB3CF4" w:rsidRPr="00BB3CF4" w:rsidRDefault="00BB3CF4" w:rsidP="00BB3CF4">
            <w:r w:rsidRPr="00BB3CF4">
              <w:t xml:space="preserve">Ô textbox một dòng có placeholder hướng dẫn (ví dụ: </w:t>
            </w:r>
            <w:r w:rsidRPr="00BB3CF4">
              <w:rPr>
                <w:i/>
                <w:iCs/>
              </w:rPr>
              <w:t>"Nhập tiêu đề đánh giá của bạn..."</w:t>
            </w:r>
            <w:r w:rsidRPr="00BB3CF4">
              <w:t>) kèm giới hạn ký tự (nếu cần).</w:t>
            </w:r>
          </w:p>
        </w:tc>
      </w:tr>
      <w:tr w:rsidR="00BB3CF4" w:rsidRPr="00BB3CF4" w14:paraId="7337D4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95543" w14:textId="77777777" w:rsidR="00BB3CF4" w:rsidRPr="00BB3CF4" w:rsidRDefault="00BB3CF4" w:rsidP="00BB3CF4">
            <w:r w:rsidRPr="00BB3CF4">
              <w:rPr>
                <w:i/>
                <w:iCs/>
              </w:rPr>
              <w:t>Hành động bổ sung:</w:t>
            </w:r>
            <w:r w:rsidRPr="00BB3CF4">
              <w:t xml:space="preserve"> Nút bấm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8AC73" w14:textId="77777777" w:rsidR="00BB3CF4" w:rsidRPr="00BB3CF4" w:rsidRDefault="00BB3CF4" w:rsidP="00BB3CF4">
            <w:r w:rsidRPr="00BB3CF4">
              <w:rPr>
                <w:b/>
                <w:bCs/>
              </w:rPr>
              <w:t>Primary Button (Nút hành động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CB20F" w14:textId="77777777" w:rsidR="00BB3CF4" w:rsidRPr="00BB3CF4" w:rsidRDefault="00BB3CF4" w:rsidP="00BB3CF4">
            <w:r w:rsidRPr="00BB3CF4">
              <w:t xml:space="preserve">Nút </w:t>
            </w:r>
            <w:r w:rsidRPr="00BB3CF4">
              <w:rPr>
                <w:b/>
                <w:bCs/>
              </w:rPr>
              <w:t>"Gửi đánh giá"</w:t>
            </w:r>
            <w:r w:rsidRPr="00BB3CF4">
              <w:t xml:space="preserve"> có màu sắc nổi bật để thu hút sự chú ý và kích thích hành động hoàn tất.</w:t>
            </w:r>
          </w:p>
        </w:tc>
      </w:tr>
    </w:tbl>
    <w:p w14:paraId="3FCFA296" w14:textId="77777777" w:rsidR="00BB3CF4" w:rsidRPr="00BB3CF4" w:rsidRDefault="00BB3CF4" w:rsidP="00BB3CF4">
      <w:pPr>
        <w:rPr>
          <w:b/>
          <w:bCs/>
        </w:rPr>
      </w:pPr>
      <w:r w:rsidRPr="00BB3CF4">
        <w:rPr>
          <w:b/>
          <w:bCs/>
        </w:rPr>
        <w:t>Bước 2 — Vẽ Wireframe theo luồng</w:t>
      </w:r>
    </w:p>
    <w:p w14:paraId="1B9D2BA3" w14:textId="77777777" w:rsidR="00BB3CF4" w:rsidRPr="00BB3CF4" w:rsidRDefault="00BB3CF4" w:rsidP="00BB3CF4">
      <w:r w:rsidRPr="00BB3CF4">
        <w:t>Do bài tập yêu cầu thể hiện trên văn bản Word, sơ đồ 2 khung Wireframe nối tiếp tại khu vực trang Chi tiết sản phẩm được mô phỏng bằng cấu trúc giao diện như sau:</w:t>
      </w:r>
    </w:p>
    <w:p w14:paraId="779FC934" w14:textId="77777777" w:rsidR="00BB3CF4" w:rsidRDefault="00BB3CF4" w:rsidP="00BB3CF4">
      <w:pPr>
        <w:rPr>
          <w:b/>
          <w:bCs/>
        </w:rPr>
      </w:pPr>
      <w:r w:rsidRPr="00BB3CF4">
        <w:rPr>
          <w:b/>
          <w:bCs/>
        </w:rPr>
        <w:t>Khung Wireframe 1: Form "Viết đánh giá" đang mở</w:t>
      </w:r>
    </w:p>
    <w:p w14:paraId="53FF3730" w14:textId="293F7FF6" w:rsidR="00B05D30" w:rsidRPr="00BB3CF4" w:rsidRDefault="00B05D30" w:rsidP="00BB3CF4">
      <w:pPr>
        <w:rPr>
          <w:b/>
          <w:bCs/>
        </w:rPr>
      </w:pPr>
      <w:r w:rsidRPr="00B05D30">
        <w:rPr>
          <w:b/>
          <w:bCs/>
        </w:rPr>
        <w:lastRenderedPageBreak/>
        <w:drawing>
          <wp:inline distT="0" distB="0" distL="0" distR="0" wp14:anchorId="041CCE39" wp14:editId="6020099E">
            <wp:extent cx="5723116" cy="4458086"/>
            <wp:effectExtent l="0" t="0" r="0" b="0"/>
            <wp:docPr id="1223053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3149" name=""/>
                    <pic:cNvPicPr/>
                  </pic:nvPicPr>
                  <pic:blipFill>
                    <a:blip r:embed="rId5"/>
                    <a:stretch>
                      <a:fillRect/>
                    </a:stretch>
                  </pic:blipFill>
                  <pic:spPr>
                    <a:xfrm>
                      <a:off x="0" y="0"/>
                      <a:ext cx="5723116" cy="4458086"/>
                    </a:xfrm>
                    <a:prstGeom prst="rect">
                      <a:avLst/>
                    </a:prstGeom>
                  </pic:spPr>
                </pic:pic>
              </a:graphicData>
            </a:graphic>
          </wp:inline>
        </w:drawing>
      </w:r>
    </w:p>
    <w:p w14:paraId="6012E01E" w14:textId="77777777" w:rsidR="00BB3CF4" w:rsidRDefault="00BB3CF4" w:rsidP="00BB3CF4">
      <w:pPr>
        <w:rPr>
          <w:b/>
          <w:bCs/>
        </w:rPr>
      </w:pPr>
      <w:r w:rsidRPr="00BB3CF4">
        <w:rPr>
          <w:b/>
          <w:bCs/>
        </w:rPr>
        <w:t>Khung Wireframe 2: Màn hình sau khi nhấn "Gửi đánh giá"</w:t>
      </w:r>
    </w:p>
    <w:p w14:paraId="3B33C631" w14:textId="40F27BAC" w:rsidR="00B05D30" w:rsidRPr="00BB3CF4" w:rsidRDefault="008F72A4" w:rsidP="00BB3CF4">
      <w:pPr>
        <w:rPr>
          <w:b/>
          <w:bCs/>
        </w:rPr>
      </w:pPr>
      <w:r w:rsidRPr="008F72A4">
        <w:rPr>
          <w:b/>
          <w:bCs/>
        </w:rPr>
        <w:lastRenderedPageBreak/>
        <w:drawing>
          <wp:inline distT="0" distB="0" distL="0" distR="0" wp14:anchorId="317F4822" wp14:editId="7AFF013C">
            <wp:extent cx="5730737" cy="4656223"/>
            <wp:effectExtent l="0" t="0" r="3810" b="0"/>
            <wp:docPr id="13377291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29106" name=""/>
                    <pic:cNvPicPr/>
                  </pic:nvPicPr>
                  <pic:blipFill>
                    <a:blip r:embed="rId6"/>
                    <a:stretch>
                      <a:fillRect/>
                    </a:stretch>
                  </pic:blipFill>
                  <pic:spPr>
                    <a:xfrm>
                      <a:off x="0" y="0"/>
                      <a:ext cx="5730737" cy="4656223"/>
                    </a:xfrm>
                    <a:prstGeom prst="rect">
                      <a:avLst/>
                    </a:prstGeom>
                  </pic:spPr>
                </pic:pic>
              </a:graphicData>
            </a:graphic>
          </wp:inline>
        </w:drawing>
      </w:r>
    </w:p>
    <w:p w14:paraId="32B472EB" w14:textId="77777777" w:rsidR="00BB3CF4" w:rsidRPr="00BB3CF4" w:rsidRDefault="00BB3CF4" w:rsidP="00BB3CF4">
      <w:pPr>
        <w:rPr>
          <w:b/>
          <w:bCs/>
        </w:rPr>
      </w:pPr>
      <w:r w:rsidRPr="00BB3CF4">
        <w:rPr>
          <w:b/>
          <w:bCs/>
        </w:rPr>
        <w:t>Bước 3 — Tinh chỉnh theo nguyên tắc UI</w:t>
      </w:r>
    </w:p>
    <w:p w14:paraId="4FA97ECE" w14:textId="77777777" w:rsidR="00BB3CF4" w:rsidRPr="00BB3CF4" w:rsidRDefault="00BB3CF4" w:rsidP="00BB3CF4">
      <w:pPr>
        <w:numPr>
          <w:ilvl w:val="0"/>
          <w:numId w:val="2"/>
        </w:numPr>
      </w:pPr>
      <w:r w:rsidRPr="00BB3CF4">
        <w:rPr>
          <w:b/>
          <w:bCs/>
        </w:rPr>
        <w:t>Câu hỏi:</w:t>
      </w:r>
      <w:r w:rsidRPr="00BB3CF4">
        <w:t xml:space="preserve"> Đối chiếu Khung 2 với nguyên tắc Feedback: nếu chỉ đóng form mà không có thông báo gì, tính năng này rơi vào Good UI hay Bad UX? Giải thích trong 1-2 câu.</w:t>
      </w:r>
    </w:p>
    <w:p w14:paraId="34729215" w14:textId="77777777" w:rsidR="00BB3CF4" w:rsidRPr="00BB3CF4" w:rsidRDefault="00BB3CF4" w:rsidP="00BB3CF4">
      <w:pPr>
        <w:numPr>
          <w:ilvl w:val="0"/>
          <w:numId w:val="2"/>
        </w:numPr>
      </w:pPr>
      <w:r w:rsidRPr="00BB3CF4">
        <w:rPr>
          <w:b/>
          <w:bCs/>
        </w:rPr>
        <w:t>Trả lời:</w:t>
      </w:r>
    </w:p>
    <w:p w14:paraId="2A5B0307" w14:textId="77777777" w:rsidR="00BB3CF4" w:rsidRPr="00BB3CF4" w:rsidRDefault="00BB3CF4" w:rsidP="00BB3CF4">
      <w:r w:rsidRPr="00BB3CF4">
        <w:t xml:space="preserve">Nếu chỉ đóng form mà không hiển thị thông báo hay cập nhật trạng thái gì, tính năng sẽ rơi vào </w:t>
      </w:r>
      <w:r w:rsidRPr="00BB3CF4">
        <w:rPr>
          <w:b/>
          <w:bCs/>
        </w:rPr>
        <w:t>Bad UX</w:t>
      </w:r>
      <w:r w:rsidRPr="00BB3CF4">
        <w:t>. Việc thiếu phản hồi (Feedback) khiến người dùng hoang mang, không biết thao tác "Gửi đánh giá" của mình đã thành công hay thất bại, từ đó gây ra tâm lý ức chế và làm giảm trải nghiệm mua sắm chung.</w:t>
      </w:r>
    </w:p>
    <w:p w14:paraId="03316387" w14:textId="77777777" w:rsidR="00BB3CF4" w:rsidRDefault="00BB3CF4"/>
    <w:sectPr w:rsidR="00BB3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54CE"/>
    <w:multiLevelType w:val="multilevel"/>
    <w:tmpl w:val="395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465BD"/>
    <w:multiLevelType w:val="multilevel"/>
    <w:tmpl w:val="AF9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897703">
    <w:abstractNumId w:val="1"/>
  </w:num>
  <w:num w:numId="2" w16cid:durableId="116242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F4"/>
    <w:rsid w:val="008010CA"/>
    <w:rsid w:val="008F72A4"/>
    <w:rsid w:val="00B05D30"/>
    <w:rsid w:val="00BB3CF4"/>
    <w:rsid w:val="00F80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9124"/>
  <w15:chartTrackingRefBased/>
  <w15:docId w15:val="{CF549143-53CC-4775-A874-71A3471C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B3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B3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B3CF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B3CF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B3CF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B3C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B3C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B3CF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B3CF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B3CF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B3CF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B3CF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B3CF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B3CF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B3C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B3C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B3C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B3CF4"/>
    <w:rPr>
      <w:rFonts w:eastAsiaTheme="majorEastAsia" w:cstheme="majorBidi"/>
      <w:color w:val="272727" w:themeColor="text1" w:themeTint="D8"/>
    </w:rPr>
  </w:style>
  <w:style w:type="paragraph" w:styleId="Tiu">
    <w:name w:val="Title"/>
    <w:basedOn w:val="Binhthng"/>
    <w:next w:val="Binhthng"/>
    <w:link w:val="TiuChar"/>
    <w:uiPriority w:val="10"/>
    <w:qFormat/>
    <w:rsid w:val="00BB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3C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B3CF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B3C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B3CF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B3CF4"/>
    <w:rPr>
      <w:i/>
      <w:iCs/>
      <w:color w:val="404040" w:themeColor="text1" w:themeTint="BF"/>
    </w:rPr>
  </w:style>
  <w:style w:type="paragraph" w:styleId="oancuaDanhsach">
    <w:name w:val="List Paragraph"/>
    <w:basedOn w:val="Binhthng"/>
    <w:uiPriority w:val="34"/>
    <w:qFormat/>
    <w:rsid w:val="00BB3CF4"/>
    <w:pPr>
      <w:ind w:left="720"/>
      <w:contextualSpacing/>
    </w:pPr>
  </w:style>
  <w:style w:type="character" w:styleId="NhnmnhThm">
    <w:name w:val="Intense Emphasis"/>
    <w:basedOn w:val="Phngmcinhcuaoanvn"/>
    <w:uiPriority w:val="21"/>
    <w:qFormat/>
    <w:rsid w:val="00BB3CF4"/>
    <w:rPr>
      <w:i/>
      <w:iCs/>
      <w:color w:val="2F5496" w:themeColor="accent1" w:themeShade="BF"/>
    </w:rPr>
  </w:style>
  <w:style w:type="paragraph" w:styleId="Nhaykepm">
    <w:name w:val="Intense Quote"/>
    <w:basedOn w:val="Binhthng"/>
    <w:next w:val="Binhthng"/>
    <w:link w:val="NhaykepmChar"/>
    <w:uiPriority w:val="30"/>
    <w:qFormat/>
    <w:rsid w:val="00BB3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B3CF4"/>
    <w:rPr>
      <w:i/>
      <w:iCs/>
      <w:color w:val="2F5496" w:themeColor="accent1" w:themeShade="BF"/>
    </w:rPr>
  </w:style>
  <w:style w:type="character" w:styleId="ThamchiuNhnmnh">
    <w:name w:val="Intense Reference"/>
    <w:basedOn w:val="Phngmcinhcuaoanvn"/>
    <w:uiPriority w:val="32"/>
    <w:qFormat/>
    <w:rsid w:val="00BB3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3</cp:revision>
  <dcterms:created xsi:type="dcterms:W3CDTF">2026-09-28T03:35:00Z</dcterms:created>
  <dcterms:modified xsi:type="dcterms:W3CDTF">2026-09-28T03:53:00Z</dcterms:modified>
</cp:coreProperties>
</file>