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2f0gvte8nk3z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Construction Cone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uuv0bua8e44n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2.88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Construction cones are usually orange in color and denote construction, road work or a hazard in the road.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2.88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They can be used to mark construction areas, lane shifts, or road hazards.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2.88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Examples: cones, barrels, and warning triangles.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7f691gwt6eaf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00" w:line="362.88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Be sure to check lidar points carefully as some cone points are easily confused with the points of vehicles or other objects.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2.88" w:lineRule="auto"/>
        <w:ind w:left="1320" w:hanging="360"/>
        <w:rPr>
          <w:color w:val="233741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Labelers may toggle on the ground lidar to better annotate construction cones.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2.88" w:lineRule="auto"/>
        <w:ind w:left="1320" w:hanging="360"/>
        <w:rPr>
          <w:color w:val="233741"/>
        </w:rPr>
      </w:pPr>
      <w:r w:rsidDel="00000000" w:rsidR="00000000" w:rsidRPr="00000000">
        <w:rPr>
          <w:sz w:val="24"/>
          <w:szCs w:val="24"/>
          <w:rtl w:val="0"/>
        </w:rPr>
        <w:t xml:space="preserve">After you make the first cone, use Ctrl-C and Ctrl-V to copy and paste the object to make cones more quickly.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2.88" w:lineRule="auto"/>
        <w:ind w:left="1320" w:hanging="360"/>
        <w:rPr>
          <w:color w:val="233741"/>
        </w:rPr>
      </w:pPr>
      <w:r w:rsidDel="00000000" w:rsidR="00000000" w:rsidRPr="00000000">
        <w:rPr>
          <w:sz w:val="24"/>
          <w:szCs w:val="24"/>
          <w:rtl w:val="0"/>
        </w:rPr>
        <w:t xml:space="preserve">Label elevated construction cones if they are below the 4m labeling height.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2.88" w:lineRule="auto"/>
        <w:ind w:left="1320" w:hanging="360"/>
        <w:rPr>
          <w:color w:val="233741"/>
        </w:rPr>
      </w:pPr>
      <w:r w:rsidDel="00000000" w:rsidR="00000000" w:rsidRPr="00000000">
        <w:rPr>
          <w:sz w:val="24"/>
          <w:szCs w:val="24"/>
          <w:rtl w:val="0"/>
        </w:rPr>
        <w:t xml:space="preserve">Label each stack of cones as one cone.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3ougz7dn1c8f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 for this Class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all attributes that can be applied to an object of this class in Gulp. See the example section for examples of each attribute.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</w:pBdr>
        <w:spacing w:line="360" w:lineRule="auto"/>
        <w:ind w:left="300" w:firstLine="300"/>
        <w:rPr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Attributes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characteristics to further define the object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Warning Triangle - A portable triangle used by drivers to safely warn other oncoming traffic that there is a broken down car or an accident.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410nevmozjre" w:id="4"/>
      <w:bookmarkEnd w:id="4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Edge Cases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rray2kdqhvdv" w:id="5"/>
      <w:bookmarkEnd w:id="5"/>
      <w:r w:rsidDel="00000000" w:rsidR="00000000" w:rsidRPr="00000000">
        <w:rPr>
          <w:b w:val="1"/>
          <w:bCs w:val="1"/>
          <w:color w:val="233741"/>
          <w:rtl w:val="0"/>
        </w:rPr>
        <w:t xml:space="preserve">Connected Construction Cones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In these cases the construction cones and the bar or caution tape are labeled separately.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solid bar should be labeled as a dynamic obstacle.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caution tape is labeled as caution tape under the dynamic obstacle class.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360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