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rhk3zlmpvpv2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Train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tykx9dxhr9nn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succession of linked vehicles traveling on rails.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Typically no longer than 17 meters in length.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Examples: freight train cars, MUNI light rail cars, CALTrans train cars, public cable cars, and any other vehicle that travels on rails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tdhu74w1f4pg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Guidelines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Overhead cable arms should be included as part of the vehicle.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Any vehicles carried by the train should be captured in the same label as the train and the attribute has_object must be applied.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jwoc51t4dylm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 for this Class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all attributes that can be applied to an object of this class in Gulp. See the example section for examples of each attribute.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</w:pBdr>
        <w:spacing w:line="360" w:lineRule="auto"/>
        <w:ind w:left="300" w:firstLine="0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Attributes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characteristics to further define the object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Has object - applied when a training is carrying any type of vehicle.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jnrt5dcst4y7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Relationships for this Class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relationships that can be applied to an object of this class in Gulp. See the example section for examples of each attribute.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Train sections connected to other train sections must have object relationships applied.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31.2" w:lineRule="auto"/>
        <w:ind w:left="148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Each car controls the car behind it.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31.2" w:lineRule="auto"/>
        <w:ind w:left="148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Each car is controlled by the car in front of it.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31.2" w:lineRule="auto"/>
        <w:ind w:left="148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a train car has doors that swing out, they would need the has part attribute. If the doors swing in or slides to the side, this attribute does not apply.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31.2" w:lineRule="auto"/>
        <w:ind w:left="148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a train drives through a puddle and creates a splash, the puddle is made by the train car.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8"/>
          <w:szCs w:val="28"/>
        </w:rPr>
      </w:pPr>
      <w:bookmarkStart w:colFirst="0" w:colLast="0" w:name="_6khwabkanpvq" w:id="5"/>
      <w:bookmarkEnd w:id="5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p2xj4s1ijkgf" w:id="6"/>
      <w:bookmarkEnd w:id="6"/>
      <w:r w:rsidDel="00000000" w:rsidR="00000000" w:rsidRPr="00000000">
        <w:rPr>
          <w:b w:val="1"/>
          <w:bCs w:val="1"/>
          <w:color w:val="233741"/>
          <w:rtl w:val="0"/>
        </w:rPr>
        <w:t xml:space="preserve">Light Rail Examples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light rail vehicle refers to a street-level rail-based transportation system that operates with small electric-powered trains. Primarily located in urban areas, it serves as a means of public transportation. Light rails are characterized by their smaller size and slower speed compared to subways, yet they offer faster travel and a higher passenger capacity than traditional street cars or buses.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b w:val="1"/>
          <w:bCs w:val="1"/>
          <w:color w:val="233741"/>
          <w:sz w:val="28"/>
          <w:szCs w:val="28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These cars look like cable cars, but it has arms above them that run them, making them more of a light rail 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m0m7xg51ej4j" w:id="7"/>
      <w:bookmarkEnd w:id="7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 Examples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s4zcnvwhm4c5" w:id="8"/>
      <w:bookmarkEnd w:id="8"/>
      <w:r w:rsidDel="00000000" w:rsidR="00000000" w:rsidRPr="00000000">
        <w:rPr>
          <w:b w:val="1"/>
          <w:bCs w:val="1"/>
          <w:color w:val="233741"/>
          <w:rtl w:val="0"/>
        </w:rPr>
        <w:t xml:space="preserve">Train - Has Object Examples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rk29qyymzv43" w:id="9"/>
      <w:bookmarkEnd w:id="9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Train Relationship Example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32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Trains are articulated and labeled as multiple objects and connected with object relationships.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color w:val="233741"/>
        </w:rPr>
      </w:pPr>
      <w:r w:rsidDel="00000000" w:rsidR="00000000" w:rsidRPr="00000000">
        <w:rPr>
          <w:color w:val="233741"/>
          <w:rtl w:val="0"/>
        </w:rPr>
        <w:t xml:space="preserve">Train 1 Controls Train 2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color w:val="233741"/>
        </w:rPr>
      </w:pPr>
      <w:r w:rsidDel="00000000" w:rsidR="00000000" w:rsidRPr="00000000">
        <w:rPr>
          <w:color w:val="233741"/>
          <w:rtl w:val="0"/>
        </w:rPr>
        <w:t xml:space="preserve">Train 2 Controls Train 3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jc w:val="center"/>
        <w:rPr>
          <w:color w:val="233741"/>
        </w:rPr>
      </w:pPr>
      <w:r w:rsidDel="00000000" w:rsidR="00000000" w:rsidRPr="00000000">
        <w:rPr>
          <w:color w:val="233741"/>
          <w:rtl w:val="0"/>
        </w:rPr>
        <w:t xml:space="preserve">Train 2 Is controlled by Train 1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color w:val="233741"/>
        </w:rPr>
      </w:pPr>
      <w:r w:rsidDel="00000000" w:rsidR="00000000" w:rsidRPr="00000000">
        <w:rPr>
          <w:color w:val="233741"/>
          <w:rtl w:val="0"/>
        </w:rPr>
        <w:t xml:space="preserve">Train 3 Controls Train 4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jc w:val="center"/>
        <w:rPr>
          <w:color w:val="233741"/>
        </w:rPr>
      </w:pPr>
      <w:r w:rsidDel="00000000" w:rsidR="00000000" w:rsidRPr="00000000">
        <w:rPr>
          <w:color w:val="233741"/>
          <w:rtl w:val="0"/>
        </w:rPr>
        <w:t xml:space="preserve">Train 3 Is controlled by Train 2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color w:val="233741"/>
        </w:rPr>
      </w:pPr>
      <w:r w:rsidDel="00000000" w:rsidR="00000000" w:rsidRPr="00000000">
        <w:rPr>
          <w:color w:val="233741"/>
          <w:rtl w:val="0"/>
        </w:rPr>
        <w:t xml:space="preserve">Train 4 Is controlled by Train 3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32" w:lineRule="auto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