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between w:color="auto" w:space="0" w:sz="0" w:val="none"/>
        </w:pBdr>
        <w:spacing w:after="0" w:before="0" w:line="331.2" w:lineRule="auto"/>
        <w:jc w:val="center"/>
        <w:rPr>
          <w:b w:val="1"/>
          <w:bCs w:val="1"/>
          <w:color w:val="233741"/>
          <w:sz w:val="36"/>
          <w:szCs w:val="36"/>
        </w:rPr>
      </w:pPr>
      <w:bookmarkStart w:colFirst="0" w:colLast="0" w:name="_8mfks324d3h9" w:id="0"/>
      <w:bookmarkEnd w:id="0"/>
      <w:r w:rsidDel="00000000" w:rsidR="00000000" w:rsidRPr="00000000">
        <w:rPr>
          <w:b w:val="1"/>
          <w:bCs w:val="1"/>
          <w:color w:val="233741"/>
          <w:sz w:val="68"/>
          <w:szCs w:val="68"/>
          <w:rtl w:val="0"/>
        </w:rPr>
        <w:t xml:space="preserve">Zone Taxonomy</w:t>
      </w:r>
      <w:r w:rsidDel="00000000" w:rsidR="00000000" w:rsidRPr="00000000">
        <w:rPr>
          <w:rtl w:val="0"/>
        </w:rPr>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9i1g2xj5l3wz" w:id="1"/>
      <w:bookmarkEnd w:id="1"/>
      <w:r w:rsidDel="00000000" w:rsidR="00000000" w:rsidRPr="00000000">
        <w:rPr>
          <w:b w:val="1"/>
          <w:bCs w:val="1"/>
          <w:color w:val="233741"/>
          <w:sz w:val="36"/>
          <w:szCs w:val="36"/>
          <w:rtl w:val="0"/>
        </w:rPr>
        <w:t xml:space="preserve">Definition</w:t>
      </w:r>
    </w:p>
    <w:p w:rsidR="00000000" w:rsidDel="00000000" w:rsidP="00000000" w:rsidRDefault="00000000" w:rsidRPr="00000000" w14:paraId="00000003">
      <w:pPr>
        <w:numPr>
          <w:ilvl w:val="0"/>
          <w:numId w:val="1"/>
        </w:numPr>
        <w:pBdr>
          <w:top w:color="auto" w:space="0" w:sz="0" w:val="none"/>
          <w:bottom w:color="auto" w:space="0" w:sz="0" w:val="none"/>
          <w:between w:color="auto" w:space="0" w:sz="0" w:val="none"/>
        </w:pBdr>
        <w:spacing w:after="0" w:afterAutospacing="0" w:line="360" w:lineRule="auto"/>
        <w:ind w:left="1320" w:hanging="360"/>
        <w:rPr>
          <w:color w:val="233741"/>
        </w:rPr>
      </w:pPr>
      <w:r w:rsidDel="00000000" w:rsidR="00000000" w:rsidRPr="00000000">
        <w:rPr>
          <w:color w:val="233741"/>
          <w:sz w:val="24"/>
          <w:szCs w:val="24"/>
          <w:rtl w:val="0"/>
        </w:rPr>
        <w:t xml:space="preserve">Zones are areas sectioned off as distinct from it's surroundings. </w:t>
      </w:r>
    </w:p>
    <w:p w:rsidR="00000000" w:rsidDel="00000000" w:rsidP="00000000" w:rsidRDefault="00000000" w:rsidRPr="00000000" w14:paraId="00000004">
      <w:pPr>
        <w:numPr>
          <w:ilvl w:val="0"/>
          <w:numId w:val="1"/>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These zones are placed on specific areas, near the road, where the activity in that area is not immediately important to the AV.</w:t>
      </w:r>
    </w:p>
    <w:p w:rsidR="00000000" w:rsidDel="00000000" w:rsidP="00000000" w:rsidRDefault="00000000" w:rsidRPr="00000000" w14:paraId="00000005">
      <w:pPr>
        <w:numPr>
          <w:ilvl w:val="0"/>
          <w:numId w:val="1"/>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Zones can be marked by barriers, cones, flares, pedestrians, or EMVs.</w:t>
      </w:r>
    </w:p>
    <w:p w:rsidR="00000000" w:rsidDel="00000000" w:rsidP="00000000" w:rsidRDefault="00000000" w:rsidRPr="00000000" w14:paraId="00000006">
      <w:pPr>
        <w:numPr>
          <w:ilvl w:val="0"/>
          <w:numId w:val="1"/>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Zones allow the focus to be placed on objects of higher value to the AV navigation and data.</w:t>
      </w:r>
    </w:p>
    <w:p w:rsidR="00000000" w:rsidDel="00000000" w:rsidP="00000000" w:rsidRDefault="00000000" w:rsidRPr="00000000" w14:paraId="00000007">
      <w:pPr>
        <w:numPr>
          <w:ilvl w:val="0"/>
          <w:numId w:val="1"/>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Zones reduce the amount of unlabeled points in a task.</w:t>
      </w:r>
    </w:p>
    <w:p w:rsidR="00000000" w:rsidDel="00000000" w:rsidP="00000000" w:rsidRDefault="00000000" w:rsidRPr="00000000" w14:paraId="00000008">
      <w:pPr>
        <w:numPr>
          <w:ilvl w:val="0"/>
          <w:numId w:val="1"/>
        </w:numPr>
        <w:pBdr>
          <w:top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Examples: </w:t>
      </w:r>
      <w:hyperlink r:id="rId6">
        <w:r w:rsidDel="00000000" w:rsidR="00000000" w:rsidRPr="00000000">
          <w:rPr>
            <w:color w:val="5f92b9"/>
            <w:sz w:val="24"/>
            <w:szCs w:val="24"/>
            <w:u w:val="single"/>
            <w:rtl w:val="0"/>
          </w:rPr>
          <w:t xml:space="preserve">construction zone</w:t>
        </w:r>
      </w:hyperlink>
      <w:r w:rsidDel="00000000" w:rsidR="00000000" w:rsidRPr="00000000">
        <w:rPr>
          <w:color w:val="233741"/>
          <w:sz w:val="24"/>
          <w:szCs w:val="24"/>
          <w:rtl w:val="0"/>
        </w:rPr>
        <w:t xml:space="preserve">, </w:t>
      </w:r>
      <w:hyperlink r:id="rId7">
        <w:r w:rsidDel="00000000" w:rsidR="00000000" w:rsidRPr="00000000">
          <w:rPr>
            <w:color w:val="5f92b9"/>
            <w:sz w:val="24"/>
            <w:szCs w:val="24"/>
            <w:u w:val="single"/>
            <w:rtl w:val="0"/>
          </w:rPr>
          <w:t xml:space="preserve">no label zone (NLZ)</w:t>
        </w:r>
      </w:hyperlink>
      <w:r w:rsidDel="00000000" w:rsidR="00000000" w:rsidRPr="00000000">
        <w:rPr>
          <w:color w:val="233741"/>
          <w:sz w:val="24"/>
          <w:szCs w:val="24"/>
          <w:rtl w:val="0"/>
        </w:rPr>
        <w:t xml:space="preserve">, </w:t>
      </w:r>
      <w:hyperlink r:id="rId8">
        <w:r w:rsidDel="00000000" w:rsidR="00000000" w:rsidRPr="00000000">
          <w:rPr>
            <w:color w:val="5f92b9"/>
            <w:sz w:val="24"/>
            <w:szCs w:val="24"/>
            <w:u w:val="single"/>
            <w:rtl w:val="0"/>
          </w:rPr>
          <w:t xml:space="preserve">parklet zone</w:t>
        </w:r>
      </w:hyperlink>
      <w:r w:rsidDel="00000000" w:rsidR="00000000" w:rsidRPr="00000000">
        <w:rPr>
          <w:color w:val="233741"/>
          <w:sz w:val="24"/>
          <w:szCs w:val="24"/>
          <w:rtl w:val="0"/>
        </w:rPr>
        <w:t xml:space="preserve">, </w:t>
      </w:r>
      <w:hyperlink r:id="rId9">
        <w:r w:rsidDel="00000000" w:rsidR="00000000" w:rsidRPr="00000000">
          <w:rPr>
            <w:color w:val="5f92b9"/>
            <w:sz w:val="24"/>
            <w:szCs w:val="24"/>
            <w:u w:val="single"/>
            <w:rtl w:val="0"/>
          </w:rPr>
          <w:t xml:space="preserve">lane closed zone</w:t>
        </w:r>
      </w:hyperlink>
      <w:r w:rsidDel="00000000" w:rsidR="00000000" w:rsidRPr="00000000">
        <w:rPr>
          <w:color w:val="233741"/>
          <w:sz w:val="24"/>
          <w:szCs w:val="24"/>
          <w:rtl w:val="0"/>
        </w:rPr>
        <w:t xml:space="preserve">, and </w:t>
      </w:r>
      <w:hyperlink r:id="rId10">
        <w:r w:rsidDel="00000000" w:rsidR="00000000" w:rsidRPr="00000000">
          <w:rPr>
            <w:color w:val="5f92b9"/>
            <w:sz w:val="24"/>
            <w:szCs w:val="24"/>
            <w:u w:val="single"/>
            <w:rtl w:val="0"/>
          </w:rPr>
          <w:t xml:space="preserve">temporary lane boundaries</w:t>
        </w:r>
      </w:hyperlink>
      <w:r w:rsidDel="00000000" w:rsidR="00000000" w:rsidRPr="00000000">
        <w:rPr>
          <w:rtl w:val="0"/>
        </w:rPr>
      </w:r>
    </w:p>
    <w:p w:rsidR="00000000" w:rsidDel="00000000" w:rsidP="00000000" w:rsidRDefault="00000000" w:rsidRPr="00000000" w14:paraId="00000009">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wuw39vnuk5nd" w:id="2"/>
      <w:bookmarkEnd w:id="2"/>
      <w:r w:rsidDel="00000000" w:rsidR="00000000" w:rsidRPr="00000000">
        <w:rPr>
          <w:b w:val="1"/>
          <w:bCs w:val="1"/>
          <w:color w:val="233741"/>
          <w:sz w:val="36"/>
          <w:szCs w:val="36"/>
          <w:rtl w:val="0"/>
        </w:rPr>
        <w:t xml:space="preserve">Labeling Standards</w:t>
      </w:r>
    </w:p>
    <w:p w:rsidR="00000000" w:rsidDel="00000000" w:rsidP="00000000" w:rsidRDefault="00000000" w:rsidRPr="00000000" w14:paraId="0000000A">
      <w:pPr>
        <w:numPr>
          <w:ilvl w:val="0"/>
          <w:numId w:val="4"/>
        </w:numPr>
        <w:pBdr>
          <w:top w:color="auto" w:space="0" w:sz="0" w:val="none"/>
          <w:bottom w:color="auto" w:space="0" w:sz="0" w:val="none"/>
          <w:between w:color="auto" w:space="0" w:sz="0" w:val="none"/>
        </w:pBdr>
        <w:spacing w:after="0" w:afterAutospacing="0" w:line="360" w:lineRule="auto"/>
        <w:ind w:left="1320" w:hanging="360"/>
        <w:rPr>
          <w:color w:val="233741"/>
        </w:rPr>
      </w:pPr>
      <w:r w:rsidDel="00000000" w:rsidR="00000000" w:rsidRPr="00000000">
        <w:rPr>
          <w:color w:val="233741"/>
          <w:sz w:val="24"/>
          <w:szCs w:val="24"/>
          <w:rtl w:val="0"/>
        </w:rPr>
        <w:t xml:space="preserve">Do not label any objects within the zone polygon.</w:t>
      </w:r>
    </w:p>
    <w:p w:rsidR="00000000" w:rsidDel="00000000" w:rsidP="00000000" w:rsidRDefault="00000000" w:rsidRPr="00000000" w14:paraId="0000000B">
      <w:pPr>
        <w:numPr>
          <w:ilvl w:val="0"/>
          <w:numId w:val="4"/>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Do label objects as soon as it exits the zone.</w:t>
      </w:r>
    </w:p>
    <w:p w:rsidR="00000000" w:rsidDel="00000000" w:rsidP="00000000" w:rsidRDefault="00000000" w:rsidRPr="00000000" w14:paraId="0000000C">
      <w:pPr>
        <w:numPr>
          <w:ilvl w:val="0"/>
          <w:numId w:val="4"/>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If an object starts outside of a zone and then enters a zone, the label needs to be maintained and follow the object as it enters a zone and later as the object exits the zone.</w:t>
      </w:r>
    </w:p>
    <w:p w:rsidR="00000000" w:rsidDel="00000000" w:rsidP="00000000" w:rsidRDefault="00000000" w:rsidRPr="00000000" w14:paraId="0000000D">
      <w:pPr>
        <w:numPr>
          <w:ilvl w:val="0"/>
          <w:numId w:val="2"/>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The presence of barriers, cones, flares, or EMVs by themselves does not indicate a zone is needed. </w:t>
      </w:r>
    </w:p>
    <w:p w:rsidR="00000000" w:rsidDel="00000000" w:rsidP="00000000" w:rsidRDefault="00000000" w:rsidRPr="00000000" w14:paraId="0000000E">
      <w:pPr>
        <w:numPr>
          <w:ilvl w:val="1"/>
          <w:numId w:val="2"/>
        </w:numPr>
        <w:pBdr>
          <w:top w:color="auto" w:space="0" w:sz="0" w:val="none"/>
          <w:bottom w:color="auto" w:space="0" w:sz="0" w:val="none"/>
          <w:between w:color="auto" w:space="0" w:sz="0" w:val="none"/>
        </w:pBdr>
        <w:spacing w:after="0" w:afterAutospacing="0" w:before="0" w:beforeAutospacing="0" w:line="360" w:lineRule="auto"/>
        <w:ind w:left="2340" w:hanging="360"/>
      </w:pPr>
      <w:r w:rsidDel="00000000" w:rsidR="00000000" w:rsidRPr="00000000">
        <w:rPr>
          <w:color w:val="233741"/>
          <w:sz w:val="24"/>
          <w:szCs w:val="24"/>
          <w:rtl w:val="0"/>
        </w:rPr>
        <w:t xml:space="preserve">The presence of several of these classes could indicate a zone is needed.</w:t>
      </w:r>
    </w:p>
    <w:p w:rsidR="00000000" w:rsidDel="00000000" w:rsidP="00000000" w:rsidRDefault="00000000" w:rsidRPr="00000000" w14:paraId="0000000F">
      <w:pPr>
        <w:numPr>
          <w:ilvl w:val="1"/>
          <w:numId w:val="2"/>
        </w:numPr>
        <w:pBdr>
          <w:top w:color="auto" w:space="0" w:sz="0" w:val="none"/>
          <w:bottom w:color="auto" w:space="0" w:sz="0" w:val="none"/>
          <w:between w:color="auto" w:space="0" w:sz="0" w:val="none"/>
        </w:pBdr>
        <w:spacing w:before="0" w:beforeAutospacing="0" w:line="360" w:lineRule="auto"/>
        <w:ind w:left="2340" w:hanging="360"/>
      </w:pPr>
      <w:r w:rsidDel="00000000" w:rsidR="00000000" w:rsidRPr="00000000">
        <w:rPr>
          <w:color w:val="233741"/>
          <w:sz w:val="24"/>
          <w:szCs w:val="24"/>
          <w:rtl w:val="0"/>
        </w:rPr>
        <w:t xml:space="preserve">Gather all of the information from the scene to determine if a zone is needed. </w:t>
      </w:r>
    </w:p>
    <w:p w:rsidR="00000000" w:rsidDel="00000000" w:rsidP="00000000" w:rsidRDefault="00000000" w:rsidRPr="00000000" w14:paraId="00000010">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Click on the following links to learn more about each kind of zone.</w:t>
      </w:r>
    </w:p>
    <w:p w:rsidR="00000000" w:rsidDel="00000000" w:rsidP="00000000" w:rsidRDefault="00000000" w:rsidRPr="00000000" w14:paraId="00000011">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ub9tcpfrc8ky" w:id="3"/>
      <w:bookmarkEnd w:id="3"/>
      <w:r w:rsidDel="00000000" w:rsidR="00000000" w:rsidRPr="00000000">
        <w:rPr>
          <w:b w:val="1"/>
          <w:bCs w:val="1"/>
          <w:color w:val="233741"/>
          <w:sz w:val="36"/>
          <w:szCs w:val="36"/>
          <w:rtl w:val="0"/>
        </w:rPr>
        <w:t xml:space="preserve">Edge Cases</w:t>
      </w:r>
    </w:p>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yg22l1p2ucsj" w:id="4"/>
      <w:bookmarkEnd w:id="4"/>
      <w:r w:rsidDel="00000000" w:rsidR="00000000" w:rsidRPr="00000000">
        <w:rPr>
          <w:b w:val="1"/>
          <w:bCs w:val="1"/>
          <w:color w:val="233741"/>
          <w:rtl w:val="0"/>
        </w:rPr>
        <w:t xml:space="preserve">Objects that are not Zones</w:t>
      </w:r>
    </w:p>
    <w:p w:rsidR="00000000" w:rsidDel="00000000" w:rsidP="00000000" w:rsidRDefault="00000000" w:rsidRPr="00000000" w14:paraId="00000013">
      <w:pPr>
        <w:pBdr>
          <w:top w:color="auto" w:space="0" w:sz="0" w:val="none"/>
          <w:left w:color="auto" w:space="0" w:sz="0" w:val="none"/>
        </w:pBdr>
        <w:spacing w:line="360" w:lineRule="auto"/>
        <w:rPr>
          <w:color w:val="233741"/>
          <w:sz w:val="24"/>
          <w:szCs w:val="24"/>
        </w:rPr>
      </w:pPr>
      <w:r w:rsidDel="00000000" w:rsidR="00000000" w:rsidRPr="00000000">
        <w:rPr>
          <w:b w:val="1"/>
          <w:bCs w:val="1"/>
          <w:color w:val="233741"/>
          <w:sz w:val="24"/>
          <w:szCs w:val="24"/>
          <w:rtl w:val="0"/>
        </w:rPr>
        <w:t xml:space="preserve">Long Lines of People</w:t>
        <w:br w:type="textWrapping"/>
        <w:br w:type="textWrapping"/>
      </w:r>
      <w:r w:rsidDel="00000000" w:rsidR="00000000" w:rsidRPr="00000000">
        <w:rPr>
          <w:color w:val="233741"/>
          <w:sz w:val="24"/>
          <w:szCs w:val="24"/>
          <w:rtl w:val="0"/>
        </w:rPr>
        <w:t xml:space="preserve">Long Lines of People on the sidewalk are not considered communal gatherings and should not be grouped into a zone. Each individual in a line should recieve their own bounding box and label.</w:t>
      </w:r>
    </w:p>
    <w:p w:rsidR="00000000" w:rsidDel="00000000" w:rsidP="00000000" w:rsidRDefault="00000000" w:rsidRPr="00000000" w14:paraId="00000014">
      <w:pPr>
        <w:pBdr>
          <w:top w:color="auto" w:space="0" w:sz="0" w:val="none"/>
          <w:left w:color="auto" w:space="0" w:sz="0" w:val="none"/>
        </w:pBdr>
        <w:spacing w:line="360" w:lineRule="auto"/>
        <w:rPr>
          <w:color w:val="233741"/>
          <w:sz w:val="24"/>
          <w:szCs w:val="24"/>
        </w:rPr>
      </w:pPr>
      <w:r w:rsidDel="00000000" w:rsidR="00000000" w:rsidRPr="00000000">
        <w:rPr>
          <w:rtl w:val="0"/>
        </w:rPr>
      </w:r>
    </w:p>
    <w:p w:rsidR="00000000" w:rsidDel="00000000" w:rsidP="00000000" w:rsidRDefault="00000000" w:rsidRPr="00000000" w14:paraId="00000015">
      <w:pPr>
        <w:pBdr>
          <w:top w:color="auto" w:space="0" w:sz="0" w:val="none"/>
          <w:left w:color="auto" w:space="0" w:sz="0" w:val="none"/>
        </w:pBdr>
        <w:spacing w:line="360" w:lineRule="auto"/>
        <w:rPr>
          <w:b w:val="1"/>
          <w:bCs w:val="1"/>
          <w:color w:val="233741"/>
          <w:sz w:val="24"/>
          <w:szCs w:val="24"/>
        </w:rPr>
      </w:pPr>
      <w:r w:rsidDel="00000000" w:rsidR="00000000" w:rsidRPr="00000000">
        <w:rPr>
          <w:b w:val="1"/>
          <w:bCs w:val="1"/>
          <w:color w:val="233741"/>
          <w:sz w:val="24"/>
          <w:szCs w:val="24"/>
          <w:rtl w:val="0"/>
        </w:rPr>
        <w:t xml:space="preserve">Bus Stops</w:t>
      </w:r>
    </w:p>
    <w:p w:rsidR="00000000" w:rsidDel="00000000" w:rsidP="00000000" w:rsidRDefault="00000000" w:rsidRPr="00000000" w14:paraId="00000016">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Bus Stops are different from parklets and should not recieve a zone. Bus stops and persons at the bus stop should be labeled according to their individual class object class. </w:t>
      </w:r>
    </w:p>
    <w:p w:rsidR="00000000" w:rsidDel="00000000" w:rsidP="00000000" w:rsidRDefault="00000000" w:rsidRPr="00000000" w14:paraId="00000017">
      <w:pPr>
        <w:pBdr>
          <w:left w:color="auto" w:space="0" w:sz="0" w:val="none"/>
          <w:bottom w:color="auto" w:space="0" w:sz="0" w:val="none"/>
        </w:pBdr>
        <w:spacing w:before="240" w:line="360" w:lineRule="auto"/>
        <w:rPr>
          <w:color w:val="233741"/>
          <w:sz w:val="24"/>
          <w:szCs w:val="24"/>
        </w:rPr>
      </w:pPr>
      <w:r w:rsidDel="00000000" w:rsidR="00000000" w:rsidRPr="00000000">
        <w:rPr>
          <w:rtl w:val="0"/>
        </w:rPr>
      </w:r>
    </w:p>
    <w:p w:rsidR="00000000" w:rsidDel="00000000" w:rsidP="00000000" w:rsidRDefault="00000000" w:rsidRPr="00000000" w14:paraId="00000018">
      <w:pPr>
        <w:pBdr>
          <w:top w:color="auto" w:space="0" w:sz="0" w:val="none"/>
          <w:left w:color="auto" w:space="0" w:sz="0" w:val="none"/>
        </w:pBdr>
        <w:spacing w:line="360" w:lineRule="auto"/>
        <w:rPr>
          <w:b w:val="1"/>
          <w:bCs w:val="1"/>
          <w:color w:val="233741"/>
          <w:sz w:val="24"/>
          <w:szCs w:val="24"/>
        </w:rPr>
      </w:pPr>
      <w:r w:rsidDel="00000000" w:rsidR="00000000" w:rsidRPr="00000000">
        <w:rPr>
          <w:b w:val="1"/>
          <w:bCs w:val="1"/>
          <w:color w:val="233741"/>
          <w:sz w:val="24"/>
          <w:szCs w:val="24"/>
          <w:rtl w:val="0"/>
        </w:rPr>
        <w:t xml:space="preserve">Open or Partially Closed Lanes</w:t>
      </w:r>
    </w:p>
    <w:p w:rsidR="00000000" w:rsidDel="00000000" w:rsidP="00000000" w:rsidRDefault="00000000" w:rsidRPr="00000000" w14:paraId="00000019">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Cones and EMVs can be present in a scene without blocking or closing a lane. See the examples below.</w:t>
      </w:r>
    </w:p>
    <w:p w:rsidR="00000000" w:rsidDel="00000000" w:rsidP="00000000" w:rsidRDefault="00000000" w:rsidRPr="00000000" w14:paraId="0000001A">
      <w:pPr>
        <w:numPr>
          <w:ilvl w:val="0"/>
          <w:numId w:val="3"/>
        </w:numPr>
        <w:ind w:left="720" w:hanging="360"/>
        <w:rPr>
          <w:sz w:val="20"/>
          <w:szCs w:val="20"/>
          <w:u w:val="none"/>
        </w:rPr>
      </w:pPr>
      <w:r w:rsidDel="00000000" w:rsidR="00000000" w:rsidRPr="00000000">
        <w:rPr>
          <w:sz w:val="20"/>
          <w:szCs w:val="20"/>
          <w:rtl w:val="0"/>
        </w:rPr>
        <w:t xml:space="preserve">These cones only occupy part of the lane and AV has enough space to pass. The cones are intended only to protect the parked vehicle, not to close the lane to traffic.</w:t>
      </w:r>
    </w:p>
    <w:p w:rsidR="00000000" w:rsidDel="00000000" w:rsidP="00000000" w:rsidRDefault="00000000" w:rsidRPr="00000000" w14:paraId="0000001B">
      <w:pPr>
        <w:numPr>
          <w:ilvl w:val="0"/>
          <w:numId w:val="3"/>
        </w:numPr>
        <w:ind w:left="720" w:hanging="360"/>
        <w:rPr>
          <w:sz w:val="20"/>
          <w:szCs w:val="20"/>
          <w:u w:val="none"/>
        </w:rPr>
      </w:pPr>
      <w:r w:rsidDel="00000000" w:rsidR="00000000" w:rsidRPr="00000000">
        <w:rPr>
          <w:sz w:val="20"/>
          <w:szCs w:val="20"/>
          <w:rtl w:val="0"/>
        </w:rPr>
        <w:t xml:space="preserve">The cones and barriers only occupy the parking space, they do not close any lane</w:t>
      </w:r>
    </w:p>
    <w:p w:rsidR="00000000" w:rsidDel="00000000" w:rsidP="00000000" w:rsidRDefault="00000000" w:rsidRPr="00000000" w14:paraId="0000001C">
      <w:pPr>
        <w:numPr>
          <w:ilvl w:val="0"/>
          <w:numId w:val="3"/>
        </w:numPr>
        <w:pBdr>
          <w:top w:color="auto" w:space="0" w:sz="0" w:val="none"/>
          <w:left w:color="auto" w:space="0" w:sz="0" w:val="none"/>
          <w:bottom w:color="auto" w:space="0" w:sz="0" w:val="none"/>
          <w:right w:color="auto" w:space="0" w:sz="0" w:val="none"/>
          <w:between w:color="auto" w:space="0" w:sz="0" w:val="none"/>
        </w:pBdr>
        <w:spacing w:line="345.6" w:lineRule="auto"/>
        <w:ind w:left="720" w:hanging="360"/>
        <w:jc w:val="center"/>
        <w:rPr>
          <w:sz w:val="20"/>
          <w:szCs w:val="20"/>
          <w:u w:val="none"/>
        </w:rPr>
      </w:pPr>
      <w:r w:rsidDel="00000000" w:rsidR="00000000" w:rsidRPr="00000000">
        <w:rPr>
          <w:sz w:val="20"/>
          <w:szCs w:val="20"/>
          <w:rtl w:val="0"/>
        </w:rPr>
        <w:t xml:space="preserve">The EMV police car on the left corner is waiting for the traffic light. It’s not an emergency scene or blocked lane. </w:t>
      </w:r>
    </w:p>
    <w:p w:rsidR="00000000" w:rsidDel="00000000" w:rsidP="00000000" w:rsidRDefault="00000000" w:rsidRPr="00000000" w14:paraId="0000001D">
      <w:pPr>
        <w:pBdr>
          <w:top w:color="auto" w:space="0" w:sz="0" w:val="none"/>
          <w:left w:color="auto" w:space="0" w:sz="0" w:val="none"/>
        </w:pBdr>
        <w:spacing w:line="360" w:lineRule="auto"/>
        <w:rPr>
          <w:b w:val="1"/>
          <w:bCs w:val="1"/>
          <w:color w:val="233741"/>
          <w:sz w:val="24"/>
          <w:szCs w:val="24"/>
        </w:rPr>
      </w:pPr>
      <w:r w:rsidDel="00000000" w:rsidR="00000000" w:rsidRPr="00000000">
        <w:rPr>
          <w:b w:val="1"/>
          <w:bCs w:val="1"/>
          <w:color w:val="233741"/>
          <w:sz w:val="24"/>
          <w:szCs w:val="24"/>
          <w:rtl w:val="0"/>
        </w:rPr>
        <w:t xml:space="preserve">Slow Street Program Signs</w:t>
      </w:r>
    </w:p>
    <w:p w:rsidR="00000000" w:rsidDel="00000000" w:rsidP="00000000" w:rsidRDefault="00000000" w:rsidRPr="00000000" w14:paraId="0000001E">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Some cities have signs encouraging slow or only local traffic, but these do not close lanes. </w:t>
      </w:r>
    </w:p>
    <w:p w:rsidR="00000000" w:rsidDel="00000000" w:rsidP="00000000" w:rsidRDefault="00000000" w:rsidRPr="00000000" w14:paraId="0000001F">
      <w:pPr>
        <w:rPr>
          <w:color w:val="233741"/>
          <w:sz w:val="24"/>
          <w:szCs w:val="24"/>
        </w:rPr>
      </w:pPr>
      <w:r w:rsidDel="00000000" w:rsidR="00000000" w:rsidRPr="00000000">
        <w:rPr>
          <w:rtl w:val="0"/>
        </w:rPr>
      </w:r>
    </w:p>
    <w:p w:rsidR="00000000" w:rsidDel="00000000" w:rsidP="00000000" w:rsidRDefault="00000000" w:rsidRPr="00000000" w14:paraId="00000020">
      <w:pPr>
        <w:pBdr>
          <w:top w:color="auto" w:space="0" w:sz="0" w:val="none"/>
          <w:left w:color="auto" w:space="0" w:sz="0" w:val="none"/>
        </w:pBdr>
        <w:spacing w:line="360" w:lineRule="auto"/>
        <w:rPr>
          <w:b w:val="1"/>
          <w:bCs w:val="1"/>
          <w:color w:val="233741"/>
          <w:sz w:val="24"/>
          <w:szCs w:val="24"/>
        </w:rPr>
      </w:pPr>
      <w:r w:rsidDel="00000000" w:rsidR="00000000" w:rsidRPr="00000000">
        <w:rPr>
          <w:b w:val="1"/>
          <w:bCs w:val="1"/>
          <w:color w:val="233741"/>
          <w:sz w:val="24"/>
          <w:szCs w:val="24"/>
          <w:rtl w:val="0"/>
        </w:rPr>
        <w:t xml:space="preserve">Gore Post Zones</w:t>
      </w:r>
    </w:p>
    <w:p w:rsidR="00000000" w:rsidDel="00000000" w:rsidP="00000000" w:rsidRDefault="00000000" w:rsidRPr="00000000" w14:paraId="00000021">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Some cities have posts along bike lanes or other undriveable road regions. These are permanent and do not indicate a road closed or construction zone. </w:t>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3374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sites.google.com/getcruise.com/msl-onboarding/unified-taxonomy/zones-taxonomy/temporary-lane-boundary-taxonomy?authuser=2" TargetMode="External"/><Relationship Id="rId9" Type="http://schemas.openxmlformats.org/officeDocument/2006/relationships/hyperlink" Target="https://sites.google.com/getcruise.com/msl-onboarding/unified-taxonomy/zones-taxonomy/lane-closed-zone-taxonomy?authuser=2" TargetMode="External"/><Relationship Id="rId5" Type="http://schemas.openxmlformats.org/officeDocument/2006/relationships/styles" Target="styles.xml"/><Relationship Id="rId6" Type="http://schemas.openxmlformats.org/officeDocument/2006/relationships/hyperlink" Target="https://sites.google.com/getcruise.com/msl-onboarding/unified-taxonomy/zones-taxonomy/construction-zone-taxonomy?authuser=2" TargetMode="External"/><Relationship Id="rId7" Type="http://schemas.openxmlformats.org/officeDocument/2006/relationships/hyperlink" Target="https://sites.google.com/getcruise.com/msl-onboarding/unified-taxonomy/zones-taxonomy/no-label-zone-taxonomy?authuser=2" TargetMode="External"/><Relationship Id="rId8" Type="http://schemas.openxmlformats.org/officeDocument/2006/relationships/hyperlink" Target="https://sites.google.com/getcruise.com/msl-onboarding/unified-taxonomy/zones-taxonomy/parklet-zone-taxonomy?authuser=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