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5C" w:rsidRPr="006045D1" w:rsidRDefault="009C5D93" w:rsidP="00341FD4">
      <w:pPr>
        <w:spacing w:after="0" w:line="360" w:lineRule="auto"/>
        <w:jc w:val="center"/>
        <w:rPr>
          <w:rFonts w:ascii="Calibri Light" w:hAnsi="Calibri Light" w:cs="Times New Roman"/>
          <w:sz w:val="32"/>
          <w:szCs w:val="32"/>
          <w:lang w:val="uk-UA"/>
        </w:rPr>
      </w:pPr>
      <w:r w:rsidRPr="009C5D93">
        <w:rPr>
          <w:rFonts w:ascii="Calibri Light" w:hAnsi="Calibri Light"/>
          <w:sz w:val="32"/>
          <w:szCs w:val="32"/>
        </w:rPr>
        <w:t>Лекція №</w:t>
      </w:r>
      <w:r w:rsidRPr="009C5D93">
        <w:rPr>
          <w:rFonts w:ascii="Calibri Light" w:hAnsi="Calibri Light"/>
          <w:sz w:val="32"/>
          <w:szCs w:val="32"/>
          <w:lang w:val="uk-UA"/>
        </w:rPr>
        <w:t>13</w:t>
      </w:r>
      <w:r w:rsidR="00F0215C" w:rsidRPr="009C5D93">
        <w:rPr>
          <w:rFonts w:ascii="Calibri Light" w:hAnsi="Calibri Light" w:cs="Times New Roman"/>
          <w:sz w:val="32"/>
          <w:szCs w:val="32"/>
          <w:lang w:val="uk-UA"/>
        </w:rPr>
        <w:t>. Статистичн</w:t>
      </w:r>
      <w:r w:rsidR="006045D1">
        <w:rPr>
          <w:rFonts w:ascii="Calibri Light" w:hAnsi="Calibri Light" w:cs="Times New Roman"/>
          <w:sz w:val="32"/>
          <w:szCs w:val="32"/>
          <w:lang w:val="uk-UA"/>
        </w:rPr>
        <w:t>і</w:t>
      </w:r>
      <w:r w:rsidR="00F0215C" w:rsidRPr="009C5D93">
        <w:rPr>
          <w:rFonts w:ascii="Calibri Light" w:hAnsi="Calibri Light" w:cs="Times New Roman"/>
          <w:sz w:val="32"/>
          <w:szCs w:val="32"/>
          <w:lang w:val="uk-UA"/>
        </w:rPr>
        <w:t xml:space="preserve"> розподіл</w:t>
      </w:r>
      <w:r w:rsidR="006045D1">
        <w:rPr>
          <w:rFonts w:ascii="Calibri Light" w:hAnsi="Calibri Light" w:cs="Times New Roman"/>
          <w:sz w:val="32"/>
          <w:szCs w:val="32"/>
          <w:lang w:val="uk-UA"/>
        </w:rPr>
        <w:t>и</w:t>
      </w:r>
    </w:p>
    <w:p w:rsidR="000E5540" w:rsidRDefault="00F0215C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hAnsi="Times New Roman" w:cs="Times New Roman"/>
          <w:b/>
          <w:sz w:val="28"/>
          <w:szCs w:val="28"/>
          <w:lang w:val="uk-UA"/>
        </w:rPr>
        <w:t>128.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Визначаючи  тиск газу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, який</w:t>
      </w:r>
      <w:r w:rsidR="00D05455" w:rsidRPr="00D05455">
        <w:rPr>
          <w:rFonts w:ascii="Times New Roman" w:hAnsi="Times New Roman" w:cs="Times New Roman"/>
          <w:sz w:val="24"/>
          <w:szCs w:val="24"/>
        </w:rPr>
        <w:t xml:space="preserve"> </w:t>
      </w:r>
      <w:r w:rsidR="006045D1">
        <w:rPr>
          <w:rFonts w:ascii="Times New Roman" w:hAnsi="Times New Roman" w:cs="Times New Roman"/>
          <w:sz w:val="24"/>
          <w:szCs w:val="24"/>
          <w:lang w:val="uk-UA"/>
        </w:rPr>
        <w:t>ді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на стінку судини, ми задовольнялися інтуїтивними уявленнями про рух молекул газу, 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ма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хаотичний характер, анітрохи не замислюючись про спроби його опису. Досить було зробити розумне припущення </w:t>
      </w:r>
      <w:r w:rsidR="008D0E1E">
        <w:rPr>
          <w:rFonts w:ascii="Times New Roman" w:hAnsi="Times New Roman" w:cs="Times New Roman"/>
          <w:sz w:val="24"/>
          <w:szCs w:val="24"/>
          <w:lang w:val="uk-UA"/>
        </w:rPr>
        <w:t>щод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о ізотропності цього руху і, як наслідок, незалежності компонент швидкості. Саме тому можемо стверджувати, що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&lt;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x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y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&gt; = </w:t>
      </w:r>
      <w:r w:rsidRPr="00D05455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&lt;v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x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perscript"/>
          <w:lang w:val="uk-UA"/>
        </w:rPr>
        <w:t>2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&gt; =&lt;v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y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perscript"/>
          <w:lang w:val="uk-UA"/>
        </w:rPr>
        <w:t>2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&gt; =&lt;v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z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perscript"/>
          <w:lang w:val="uk-UA"/>
        </w:rPr>
        <w:t>2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&gt;=</w:t>
      </w:r>
      <w:r w:rsidRPr="002176EF">
        <w:rPr>
          <w:rFonts w:ascii="Times New Roman" w:hAnsi="Times New Roman" w:cs="Times New Roman"/>
          <w:i/>
          <w:sz w:val="24"/>
          <w:szCs w:val="24"/>
          <w:lang w:val="uk-UA"/>
        </w:rPr>
        <w:t>⅓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&lt;v</w:t>
      </w:r>
      <w:r w:rsidRPr="002176EF">
        <w:rPr>
          <w:rFonts w:ascii="Century Schoolbook" w:hAnsi="Century Schoolbook" w:cs="Times New Roman"/>
          <w:i/>
          <w:sz w:val="24"/>
          <w:szCs w:val="24"/>
          <w:vertAlign w:val="superscript"/>
          <w:lang w:val="uk-UA"/>
        </w:rPr>
        <w:t>2</w:t>
      </w:r>
      <w:r w:rsidR="008D0E1E" w:rsidRPr="008D0E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76EF">
        <w:rPr>
          <w:rFonts w:ascii="Century Schoolbook" w:hAnsi="Century Schoolbook" w:cs="Times New Roman"/>
          <w:i/>
          <w:sz w:val="24"/>
          <w:szCs w:val="24"/>
          <w:lang w:val="uk-UA"/>
        </w:rPr>
        <w:t>&gt;</w:t>
      </w:r>
      <w:r w:rsidR="008D0E1E" w:rsidRPr="008D0E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D0E1E" w:rsidRPr="008B742C">
        <w:rPr>
          <w:rFonts w:ascii="Times New Roman" w:hAnsi="Times New Roman" w:cs="Times New Roman"/>
          <w:sz w:val="24"/>
          <w:szCs w:val="24"/>
          <w:lang w:val="uk-UA"/>
        </w:rPr>
        <w:t>і т.д.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 Припущення це видається прийнятним 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 протилежному випадку рух молекул газу носи</w:t>
      </w:r>
      <w:r w:rsidR="006045D1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б спрямований характер, що важко очікувати </w:t>
      </w:r>
      <w:r w:rsidR="008D0E1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відсутності зовнішніх полів та інших сил. Надалі ми будемо дотримуватися цього припущення, проте спробуємо знайти взаємозв'язок між характеристиками руху і якими</w:t>
      </w:r>
      <w:r w:rsidR="006045D1">
        <w:rPr>
          <w:rFonts w:ascii="Times New Roman" w:hAnsi="Times New Roman" w:cs="Times New Roman"/>
          <w:sz w:val="24"/>
          <w:szCs w:val="24"/>
          <w:lang w:val="uk-UA"/>
        </w:rPr>
        <w:t>-небудь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параметрами, котрі характеризують термодинамічну систему. В якійсь мірі це завдання нами було вирішене, оскільки знайдено, що температура, а також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pV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пропорційні середньому к</w:t>
      </w:r>
      <w:r w:rsidR="000E5540">
        <w:rPr>
          <w:rFonts w:ascii="Times New Roman" w:hAnsi="Times New Roman" w:cs="Times New Roman"/>
          <w:sz w:val="24"/>
          <w:szCs w:val="24"/>
          <w:lang w:val="uk-UA"/>
        </w:rPr>
        <w:t>вадрату швидкості руху молекул.</w:t>
      </w:r>
    </w:p>
    <w:p w:rsidR="00F0215C" w:rsidRPr="008B742C" w:rsidRDefault="00F0215C" w:rsidP="000E55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з'ясувати, яким же чином можна охарактеризувати рух молекул, розберемося детально, що 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вляє 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 xml:space="preserve">собою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процедура усереднення. За визначенням сер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>еднього, якщо будь-яка величина</w:t>
      </w:r>
      <w:r w:rsidR="001648A1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нехай це буде швидкість </w:t>
      </w:r>
      <w:r w:rsidR="001648A1" w:rsidRPr="008D0E1E">
        <w:rPr>
          <w:rFonts w:ascii="Bookman Old Style" w:hAnsi="Bookman Old Style" w:cs="Times New Roman"/>
          <w:i/>
          <w:sz w:val="24"/>
          <w:szCs w:val="24"/>
          <w:lang w:val="uk-UA"/>
        </w:rPr>
        <w:t>v</w:t>
      </w:r>
      <w:r w:rsidR="001648A1" w:rsidRPr="008B742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 xml:space="preserve">набуває в серії експериментів </w:t>
      </w:r>
      <w:r w:rsidRPr="001648A1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різних значень то 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 xml:space="preserve">її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середнє значення може бути знайдено як: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1"/>
        <w:gridCol w:w="1260"/>
      </w:tblGrid>
      <w:tr w:rsidR="00F0215C" w:rsidRPr="008B742C" w:rsidTr="008F5DF1">
        <w:tc>
          <w:tcPr>
            <w:tcW w:w="8311" w:type="dxa"/>
            <w:shd w:val="clear" w:color="auto" w:fill="auto"/>
            <w:vAlign w:val="center"/>
          </w:tcPr>
          <w:p w:rsidR="00F0215C" w:rsidRPr="008B742C" w:rsidRDefault="006B06D1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sup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(1)</w:t>
            </w:r>
          </w:p>
        </w:tc>
      </w:tr>
    </w:tbl>
    <w:p w:rsidR="00F0215C" w:rsidRPr="008B742C" w:rsidRDefault="001648A1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якби ми хотіли знайти середню швидкість молекул газу, то слід було б ви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міря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ти швидкості 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 xml:space="preserve">всіх 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молекул, підсумувати їх і розділити на загальну кількість молекул. Немає потреби говорити, що завдання це не підйомне. Виділимо, однак, у всьому масиві молекул ті з н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 xml:space="preserve">их, 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швидкості яких близькі одн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до одно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05455">
        <w:rPr>
          <w:rFonts w:ascii="Times New Roman" w:hAnsi="Times New Roman" w:cs="Times New Roman"/>
          <w:sz w:val="24"/>
          <w:szCs w:val="24"/>
          <w:lang w:val="uk-UA"/>
        </w:rPr>
        <w:t>скажімо, лежать в діапазоні 1см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/сек. Тоді, з високою точністю (1) можна переписати як: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2"/>
        <w:gridCol w:w="1259"/>
      </w:tblGrid>
      <w:tr w:rsidR="00F0215C" w:rsidRPr="008B742C" w:rsidTr="008F5DF1">
        <w:tc>
          <w:tcPr>
            <w:tcW w:w="8312" w:type="dxa"/>
            <w:shd w:val="clear" w:color="auto" w:fill="auto"/>
            <w:vAlign w:val="center"/>
          </w:tcPr>
          <w:p w:rsidR="00F0215C" w:rsidRPr="008B742C" w:rsidRDefault="006B06D1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den>
                    </m:f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nary>
              </m:oMath>
            </m:oMathPara>
          </w:p>
        </w:tc>
        <w:tc>
          <w:tcPr>
            <w:tcW w:w="125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(2)</w:t>
            </w:r>
          </w:p>
        </w:tc>
      </w:tr>
    </w:tbl>
    <w:p w:rsidR="00EB6AB9" w:rsidRDefault="00D0545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r w:rsidR="00E2153E" w:rsidRPr="001648A1">
        <w:rPr>
          <w:rFonts w:ascii="Times New Roman" w:hAnsi="Times New Roman" w:cs="Times New Roman"/>
          <w:i/>
          <w:sz w:val="24"/>
          <w:szCs w:val="24"/>
          <w:lang w:val="uk-UA"/>
        </w:rPr>
        <w:t>М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інтервалів, на які розбитий масив швидкостей, а </w:t>
      </w:r>
      <w:r w:rsidR="00E2153E" w:rsidRPr="008B742C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="00E2153E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k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D0E1E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молекул, швидкості яких, з точністю ± 0,5 см/сек рівні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k</m:t>
                </m:r>
              </m:sub>
            </m:sSub>
          </m:e>
        </m:acc>
      </m:oMath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Величина </w:t>
      </w:r>
      <w:r w:rsidR="00E2153E" w:rsidRPr="008B742C">
        <w:rPr>
          <w:rFonts w:ascii="Times New Roman" w:hAnsi="Times New Roman" w:cs="Times New Roman"/>
          <w:i/>
          <w:sz w:val="24"/>
          <w:szCs w:val="24"/>
          <w:lang w:val="uk-UA"/>
        </w:rPr>
        <w:t>∆</w:t>
      </w:r>
      <w:r w:rsidR="001648A1" w:rsidRPr="001648A1">
        <w:rPr>
          <w:rFonts w:ascii="Segoe Script" w:hAnsi="Segoe Script" w:cs="Times New Roman"/>
          <w:i/>
          <w:sz w:val="24"/>
          <w:szCs w:val="24"/>
          <w:lang w:val="uk-UA"/>
        </w:rPr>
        <w:t>Р</w:t>
      </w:r>
      <w:r w:rsidR="00E2153E" w:rsidRPr="008B742C">
        <w:rPr>
          <w:rFonts w:ascii="Times New Roman" w:hAnsi="Times New Roman" w:cs="Times New Roman"/>
          <w:i/>
          <w:sz w:val="24"/>
          <w:szCs w:val="24"/>
          <w:lang w:val="uk-UA"/>
        </w:rPr>
        <w:t>(k)=N</w:t>
      </w:r>
      <w:r w:rsidR="00E2153E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k</w:t>
      </w:r>
      <w:r w:rsidR="00E2153E" w:rsidRPr="008B742C">
        <w:rPr>
          <w:rFonts w:ascii="Times New Roman" w:hAnsi="Times New Roman" w:cs="Times New Roman"/>
          <w:i/>
          <w:sz w:val="24"/>
          <w:szCs w:val="24"/>
          <w:lang w:val="uk-UA"/>
        </w:rPr>
        <w:t>/N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має сенс частоти, з якою довільно обрана молекула буде знайдена зі швидкістю </w:t>
      </w:r>
      <w:r w:rsidR="00E2153E" w:rsidRPr="001648A1">
        <w:rPr>
          <w:rFonts w:ascii="Century Schoolbook" w:hAnsi="Century Schoolbook" w:cs="Times New Roman"/>
          <w:i/>
          <w:sz w:val="24"/>
          <w:szCs w:val="24"/>
          <w:lang w:val="uk-UA"/>
        </w:rPr>
        <w:t>v</w:t>
      </w:r>
      <w:r w:rsidR="00E2153E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k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При </w:t>
      </w:r>
      <w:r w:rsidR="00F0215C" w:rsidRPr="001648A1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→ ∞ ці величини набувають властивість ймовірності знаходження в </w:t>
      </w:r>
      <w:r w:rsidR="00F0215C" w:rsidRPr="001648A1">
        <w:rPr>
          <w:rFonts w:ascii="Times New Roman" w:hAnsi="Times New Roman" w:cs="Times New Roman"/>
          <w:i/>
          <w:sz w:val="24"/>
          <w:szCs w:val="24"/>
          <w:lang w:val="uk-UA"/>
        </w:rPr>
        <w:t>статичному ансамблі</w:t>
      </w:r>
      <w:r w:rsidR="00F0215C" w:rsidRPr="001648A1">
        <w:rPr>
          <w:rFonts w:ascii="Times New Roman" w:hAnsi="Times New Roman" w:cs="Times New Roman"/>
          <w:sz w:val="24"/>
          <w:szCs w:val="24"/>
          <w:lang w:val="uk-UA"/>
        </w:rPr>
        <w:t xml:space="preserve"> швидкості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153E" w:rsidRPr="001648A1">
        <w:rPr>
          <w:rFonts w:ascii="Century Schoolbook" w:hAnsi="Century Schoolbook" w:cs="Times New Roman"/>
          <w:i/>
          <w:sz w:val="24"/>
          <w:szCs w:val="24"/>
          <w:lang w:val="uk-UA"/>
        </w:rPr>
        <w:t>v</w:t>
      </w:r>
      <w:r w:rsidR="00E2153E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k</w:t>
      </w:r>
      <w:r w:rsidR="00EB6A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215C" w:rsidRPr="008B742C" w:rsidRDefault="00E2153E" w:rsidP="00EB6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Оскільки швидкість векторна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величин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то зручно ввести </w:t>
      </w:r>
      <w:r w:rsidR="00F0215C" w:rsidRPr="001648A1">
        <w:rPr>
          <w:rFonts w:ascii="Times New Roman" w:hAnsi="Times New Roman" w:cs="Times New Roman"/>
          <w:i/>
          <w:sz w:val="24"/>
          <w:szCs w:val="24"/>
          <w:lang w:val="uk-UA"/>
        </w:rPr>
        <w:t>простір швидкостей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D0E1E">
        <w:rPr>
          <w:rFonts w:ascii="Bookman Old Style" w:hAnsi="Bookman Old Style" w:cs="Times New Roman"/>
          <w:i/>
          <w:sz w:val="24"/>
          <w:szCs w:val="24"/>
          <w:lang w:val="uk-UA"/>
        </w:rPr>
        <w:t>v</w:t>
      </w:r>
      <w:r w:rsidRPr="008D0E1E">
        <w:rPr>
          <w:rFonts w:ascii="Bookman Old Style" w:hAnsi="Bookman Old Style" w:cs="Times New Roman"/>
          <w:i/>
          <w:sz w:val="24"/>
          <w:szCs w:val="24"/>
          <w:vertAlign w:val="subscript"/>
          <w:lang w:val="uk-UA"/>
        </w:rPr>
        <w:t>x</w:t>
      </w:r>
      <w:r w:rsidRPr="008D0E1E">
        <w:rPr>
          <w:rFonts w:ascii="Bookman Old Style" w:hAnsi="Bookman Old Style" w:cs="Times New Roman"/>
          <w:i/>
          <w:sz w:val="24"/>
          <w:szCs w:val="24"/>
          <w:lang w:val="uk-UA"/>
        </w:rPr>
        <w:t>,v</w:t>
      </w:r>
      <w:r w:rsidRPr="008D0E1E">
        <w:rPr>
          <w:rFonts w:ascii="Bookman Old Style" w:hAnsi="Bookman Old Style" w:cs="Times New Roman"/>
          <w:i/>
          <w:sz w:val="24"/>
          <w:szCs w:val="24"/>
          <w:vertAlign w:val="subscript"/>
          <w:lang w:val="uk-UA"/>
        </w:rPr>
        <w:t>y</w:t>
      </w:r>
      <w:r w:rsidRPr="008D0E1E">
        <w:rPr>
          <w:rFonts w:ascii="Bookman Old Style" w:hAnsi="Bookman Old Style" w:cs="Times New Roman"/>
          <w:i/>
          <w:sz w:val="24"/>
          <w:szCs w:val="24"/>
          <w:lang w:val="uk-UA"/>
        </w:rPr>
        <w:t>,v</w:t>
      </w:r>
      <w:r w:rsidRPr="008D0E1E">
        <w:rPr>
          <w:rFonts w:ascii="Bookman Old Style" w:hAnsi="Bookman Old Style" w:cs="Times New Roman"/>
          <w:i/>
          <w:sz w:val="24"/>
          <w:szCs w:val="24"/>
          <w:vertAlign w:val="subscript"/>
          <w:lang w:val="uk-UA"/>
        </w:rPr>
        <w:t>z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Кінці векторів, відкладених з початку координат будуть характеризувати швидкості молекул. Елементарний об'єм в цьому просторі буде </w:t>
      </w:r>
      <w:r w:rsidRPr="001648A1">
        <w:rPr>
          <w:rFonts w:ascii="Century Schoolbook" w:hAnsi="Century Schoolbook" w:cs="Times New Roman"/>
          <w:i/>
          <w:sz w:val="24"/>
          <w:szCs w:val="24"/>
          <w:lang w:val="uk-UA"/>
        </w:rPr>
        <w:t>dv</w:t>
      </w:r>
      <w:r w:rsidRPr="001648A1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x</w:t>
      </w:r>
      <w:r w:rsidRPr="001648A1">
        <w:rPr>
          <w:rFonts w:ascii="Century Schoolbook" w:hAnsi="Century Schoolbook" w:cs="Times New Roman"/>
          <w:i/>
          <w:sz w:val="24"/>
          <w:szCs w:val="24"/>
          <w:lang w:val="uk-UA"/>
        </w:rPr>
        <w:t>dv</w:t>
      </w:r>
      <w:r w:rsidRPr="001648A1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y</w:t>
      </w:r>
      <w:r w:rsidRPr="001648A1">
        <w:rPr>
          <w:rFonts w:ascii="Century Schoolbook" w:hAnsi="Century Schoolbook" w:cs="Times New Roman"/>
          <w:i/>
          <w:sz w:val="24"/>
          <w:szCs w:val="24"/>
          <w:lang w:val="uk-UA"/>
        </w:rPr>
        <w:t>dv</w:t>
      </w:r>
      <w:r w:rsidRPr="001648A1">
        <w:rPr>
          <w:rFonts w:ascii="Century Schoolbook" w:hAnsi="Century Schoolbook" w:cs="Times New Roman"/>
          <w:i/>
          <w:sz w:val="24"/>
          <w:szCs w:val="24"/>
          <w:vertAlign w:val="subscript"/>
          <w:lang w:val="uk-UA"/>
        </w:rPr>
        <w:t>z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. Перетворимо (2) до вигляду: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0"/>
        <w:gridCol w:w="1251"/>
      </w:tblGrid>
      <w:tr w:rsidR="00F0215C" w:rsidRPr="008B742C" w:rsidTr="008F5DF1">
        <w:tc>
          <w:tcPr>
            <w:tcW w:w="8320" w:type="dxa"/>
            <w:shd w:val="clear" w:color="auto" w:fill="auto"/>
            <w:vAlign w:val="center"/>
          </w:tcPr>
          <w:p w:rsidR="00F0215C" w:rsidRPr="008B742C" w:rsidRDefault="006B06D1" w:rsidP="001648A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∆</m:t>
                        </m:r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∙∆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∙∆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∙∆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∙∆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∙∆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51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(3)</w:t>
            </w:r>
          </w:p>
        </w:tc>
      </w:tr>
    </w:tbl>
    <w:p w:rsidR="00E2153E" w:rsidRPr="008B742C" w:rsidRDefault="00D0545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припу</w:t>
      </w:r>
      <w:r w:rsidR="001648A1">
        <w:rPr>
          <w:rFonts w:ascii="Times New Roman" w:hAnsi="Times New Roman" w:cs="Times New Roman"/>
          <w:sz w:val="24"/>
          <w:szCs w:val="24"/>
          <w:lang w:val="uk-UA"/>
        </w:rPr>
        <w:t>скаємо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існує </w:t>
      </w:r>
      <w:r w:rsidR="00262A64">
        <w:rPr>
          <w:rFonts w:ascii="Times New Roman" w:hAnsi="Times New Roman" w:cs="Times New Roman"/>
          <w:sz w:val="24"/>
          <w:szCs w:val="24"/>
          <w:lang w:val="uk-UA"/>
        </w:rPr>
        <w:t>границя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z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uk-UA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lim</m:t>
                </m:r>
              </m:e>
              <m:lim>
                <m:r>
                  <w:rPr>
                    <w:rFonts w:ascii="Times New Roman" w:hAnsi="Times New Roman" w:cs="Times New Roman"/>
                    <w:sz w:val="24"/>
                    <w:szCs w:val="24"/>
                    <w:lang w:val="uk-UA"/>
                  </w:rPr>
                  <m:t>∆→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0</m:t>
                </m:r>
              </m:lim>
            </m:limLow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∆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P</m:t>
                    </m:r>
                  </m:num>
                  <m:den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y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z</m:t>
                        </m:r>
                      </m:sub>
                    </m:sSub>
                  </m:den>
                </m:f>
              </m:e>
            </m:d>
          </m:e>
        </m:func>
      </m:oMath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яка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щільністю ймовірності знайти молекулу зі швидкістю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z</m:t>
                </m:r>
              </m:sub>
            </m:sSub>
          </m:e>
        </m:d>
      </m:oMath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Зробивши інтервал </w:t>
      </w:r>
      <m:oMath>
        <m:r>
          <w:rPr>
            <w:rFonts w:ascii="Times New Roman" w:hAnsi="Times New Roman" w:cs="Times New Roman"/>
            <w:sz w:val="24"/>
            <w:szCs w:val="24"/>
            <w:lang w:val="uk-UA"/>
          </w:rPr>
          <m:t>∆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acc>
      </m:oMath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як завгодно малим і п</w:t>
      </w:r>
      <w:r w:rsidR="0066331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66331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E2153E" w:rsidRPr="008B742C">
        <w:rPr>
          <w:rFonts w:ascii="Times New Roman" w:hAnsi="Times New Roman" w:cs="Times New Roman"/>
          <w:sz w:val="24"/>
          <w:szCs w:val="24"/>
          <w:lang w:val="uk-UA"/>
        </w:rPr>
        <w:t>йшовши в (3) до інтегрування, знайдемо: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2"/>
        <w:gridCol w:w="1259"/>
      </w:tblGrid>
      <w:tr w:rsidR="00F0215C" w:rsidRPr="008B742C" w:rsidTr="008F5DF1">
        <w:tc>
          <w:tcPr>
            <w:tcW w:w="8312" w:type="dxa"/>
            <w:shd w:val="clear" w:color="auto" w:fill="auto"/>
            <w:vAlign w:val="center"/>
          </w:tcPr>
          <w:p w:rsidR="00F0215C" w:rsidRPr="008B742C" w:rsidRDefault="006B06D1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</m:acc>
                  </m:e>
                </m:nary>
              </m:oMath>
            </m:oMathPara>
          </w:p>
        </w:tc>
        <w:tc>
          <w:tcPr>
            <w:tcW w:w="125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(4)</w:t>
            </w:r>
          </w:p>
        </w:tc>
      </w:tr>
    </w:tbl>
    <w:p w:rsidR="00A028F2" w:rsidRPr="008B742C" w:rsidRDefault="00A028F2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</m:d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acc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означає ймовірність того, що кінець вектора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acc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потрапляє в елемент об’єму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acc>
        <m:r>
          <w:rPr>
            <w:rFonts w:ascii="Cambria Math" w:hAnsi="Times New Roman" w:cs="Times New Roman"/>
            <w:sz w:val="24"/>
            <w:szCs w:val="24"/>
            <w:lang w:val="uk-UA"/>
          </w:rPr>
          <m:t>=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d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d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d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</m:sub>
        </m:sSub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знаходиться на відстані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</m:d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в напрямку </w:t>
      </w:r>
      <m:oMath>
        <m:f>
          <m:fPr>
            <m:type m:val="lin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</m:e>
                </m:acc>
              </m:e>
            </m:d>
          </m:den>
        </m:f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 початку координат. В силу того, що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8D0E1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 і будь-яка функція від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v</m:t>
            </m:r>
          </m:e>
        </m:acc>
      </m:oMath>
      <w:r w:rsidR="008D0E1E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має ту ж імовірність, можна записати: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2"/>
        <w:gridCol w:w="1259"/>
      </w:tblGrid>
      <w:tr w:rsidR="00F0215C" w:rsidRPr="008B742C" w:rsidTr="008F5DF1">
        <w:tc>
          <w:tcPr>
            <w:tcW w:w="8312" w:type="dxa"/>
            <w:shd w:val="clear" w:color="auto" w:fill="auto"/>
            <w:vAlign w:val="center"/>
          </w:tcPr>
          <w:p w:rsidR="00F0215C" w:rsidRPr="008B742C" w:rsidRDefault="006B06D1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v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e>
                    </m:acc>
                  </m:e>
                </m:nary>
              </m:oMath>
            </m:oMathPara>
          </w:p>
        </w:tc>
        <w:tc>
          <w:tcPr>
            <w:tcW w:w="125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(5)</w:t>
            </w:r>
          </w:p>
        </w:tc>
      </w:tr>
    </w:tbl>
    <w:p w:rsidR="00230625" w:rsidRPr="008B742C" w:rsidRDefault="001D78A9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що робить функцію</w:t>
      </w:r>
      <m:oMath>
        <m:r>
          <w:rPr>
            <w:rFonts w:ascii="Cambria Math" w:hAnsi="Times New Roman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</m:d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універсальною характеристикою </w:t>
      </w:r>
      <w:r w:rsidR="0066331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мікроскопічного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руху молекул.</w:t>
      </w:r>
    </w:p>
    <w:p w:rsidR="00F0215C" w:rsidRPr="008B742C" w:rsidRDefault="00230625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129.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Отже, працювати ми будемо в просторі швидкостей і шукати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</m:d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Для початку зауважимо,  що в силу ізотропії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v</m:t>
                </m:r>
              </m:e>
            </m:acc>
          </m:e>
        </m:d>
        <m:r>
          <w:rPr>
            <w:rFonts w:ascii="Cambria Math" w:eastAsia="Times New Roman" w:hAnsi="Times New Roman" w:cs="Times New Roman"/>
            <w:sz w:val="24"/>
            <w:szCs w:val="24"/>
            <w:lang w:val="uk-UA"/>
          </w:rPr>
          <m:t>=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v</m:t>
            </m:r>
          </m:e>
        </m:d>
      </m:oMath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щільність розподілу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залежить тільки від значення швидкості, 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т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 не від 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її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напрямку.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силу тих же причин ймовірність </w:t>
      </w:r>
      <w:r w:rsidR="005474BA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f</w:t>
      </w:r>
      <w:r w:rsidR="005474BA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(</w:t>
      </w:r>
      <w:r w:rsidR="005474BA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5474BA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x</w:t>
      </w:r>
      <w:r w:rsidR="005474BA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)</w:t>
      </w:r>
      <w:r w:rsidR="005474BA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5474BA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x</w:t>
      </w:r>
      <w:r w:rsidR="005474BA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того, що компонент швидкості </w:t>
      </w:r>
      <w:r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Pr="002176EF">
        <w:rPr>
          <w:rFonts w:ascii="Century Schoolbook" w:eastAsia="Times New Roman" w:hAnsi="Century Schoolbook" w:cs="Times New Roman"/>
          <w:i/>
          <w:sz w:val="24"/>
          <w:szCs w:val="24"/>
          <w:vertAlign w:val="subscript"/>
          <w:lang w:val="uk-UA"/>
        </w:rPr>
        <w:t>x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лежить в інтервалі 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x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,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x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+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x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  <w:r w:rsidR="003145CF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залежить від ймовірності для двох інших компонент швидкості  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f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(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y</w:t>
      </w:r>
      <w:r w:rsidR="003145CF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)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y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f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(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z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)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z</w:t>
      </w:r>
      <w:r w:rsidR="003145CF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</w:t>
      </w:r>
      <w:r w:rsidR="00FF0D09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п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отрапити в інтервали 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y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,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y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+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y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], [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z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 xml:space="preserve">, 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z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lang w:val="uk-UA"/>
        </w:rPr>
        <w:t>+</w:t>
      </w:r>
      <w:r w:rsidR="00F0215C" w:rsidRPr="002176EF">
        <w:rPr>
          <w:rFonts w:ascii="Century Schoolbook" w:eastAsia="Times New Roman" w:hAnsi="Century Schoolbook" w:cs="Times New Roman"/>
          <w:i/>
          <w:sz w:val="24"/>
          <w:szCs w:val="24"/>
          <w:lang w:val="uk-UA"/>
        </w:rPr>
        <w:t>dv</w:t>
      </w:r>
      <w:r w:rsidR="00F0215C" w:rsidRPr="002176EF">
        <w:rPr>
          <w:rFonts w:ascii="Century Schoolbook" w:eastAsia="Times New Roman" w:hAnsi="Century Schoolbook" w:cs="Times New Roman"/>
          <w:sz w:val="24"/>
          <w:szCs w:val="24"/>
          <w:vertAlign w:val="subscript"/>
          <w:lang w:val="uk-UA"/>
        </w:rPr>
        <w:t>z</w:t>
      </w:r>
      <w:r w:rsidR="00F0215C" w:rsidRP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5474BA">
        <w:rPr>
          <w:rFonts w:ascii="Times New Roman" w:eastAsia="Times New Roman" w:hAnsi="Times New Roman" w:cs="Times New Roman"/>
          <w:sz w:val="24"/>
          <w:szCs w:val="24"/>
          <w:lang w:val="uk-UA"/>
        </w:rPr>
        <w:t>Отже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вид функції </w:t>
      </w:r>
      <w:r w:rsidRPr="005474BA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f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буде однаковий для всіх компонент. Тоді: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29"/>
        <w:gridCol w:w="1242"/>
      </w:tblGrid>
      <w:tr w:rsidR="00F0215C" w:rsidRPr="008B742C" w:rsidTr="009C5D93">
        <w:trPr>
          <w:jc w:val="center"/>
        </w:trPr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uk-UA"/>
              </w:rPr>
              <w:object w:dxaOrig="41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2pt;height:20.4pt" o:ole="">
                  <v:imagedata r:id="rId7" o:title=""/>
                </v:shape>
                <o:OLEObject Type="Embed" ProgID="Equation.3" ShapeID="_x0000_i1025" DrawAspect="Content" ObjectID="_1651388165" r:id="rId8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(1)</w:t>
            </w:r>
          </w:p>
        </w:tc>
      </w:tr>
    </w:tbl>
    <w:p w:rsidR="00F0215C" w:rsidRPr="008B742C" w:rsidRDefault="0023062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0"/>
        <w:gridCol w:w="1241"/>
      </w:tblGrid>
      <w:tr w:rsidR="00F0215C" w:rsidRPr="008B742C" w:rsidTr="008F5DF1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uk-UA"/>
              </w:rPr>
              <w:object w:dxaOrig="4300" w:dyaOrig="400">
                <v:shape id="_x0000_i1026" type="#_x0000_t75" style="width:215.4pt;height:20.4pt" o:ole="">
                  <v:imagedata r:id="rId9" o:title=""/>
                </v:shape>
                <o:OLEObject Type="Embed" ProgID="Equation.3" ShapeID="_x0000_i1026" DrawAspect="Content" ObjectID="_1651388166" r:id="rId10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(2)</w:t>
            </w:r>
          </w:p>
        </w:tc>
      </w:tr>
    </w:tbl>
    <w:p w:rsidR="00F0215C" w:rsidRPr="008B742C" w:rsidRDefault="0023062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Візьмемо похідну по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0215C"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="00F0215C"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x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(2).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Тоді</w:t>
      </w:r>
      <w:r w:rsidR="00CE1E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неважко переконатися, що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8F5DF1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/>
              </w:rPr>
              <w:object w:dxaOrig="2000" w:dyaOrig="700">
                <v:shape id="_x0000_i1027" type="#_x0000_t75" style="width:99.6pt;height:34.8pt" o:ole="">
                  <v:imagedata r:id="rId11" o:title=""/>
                </v:shape>
                <o:OLEObject Type="Embed" ProgID="Equation.3" ShapeID="_x0000_i1027" DrawAspect="Content" ObjectID="_1651388167" r:id="rId12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(3)</w:t>
            </w:r>
          </w:p>
        </w:tc>
      </w:tr>
    </w:tbl>
    <w:p w:rsidR="00F0215C" w:rsidRPr="008B742C" w:rsidRDefault="0023062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7"/>
        <w:gridCol w:w="1244"/>
      </w:tblGrid>
      <w:tr w:rsidR="00F0215C" w:rsidRPr="008B742C" w:rsidTr="008F5DF1">
        <w:tc>
          <w:tcPr>
            <w:tcW w:w="832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/>
              </w:rPr>
              <w:object w:dxaOrig="3739" w:dyaOrig="700">
                <v:shape id="_x0000_i1028" type="#_x0000_t75" style="width:187.2pt;height:34.8pt" o:ole="">
                  <v:imagedata r:id="rId13" o:title=""/>
                </v:shape>
                <o:OLEObject Type="Embed" ProgID="Equation.3" ShapeID="_x0000_i1028" DrawAspect="Content" ObjectID="_1651388168" r:id="rId14"/>
              </w:objec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(4)</w:t>
            </w:r>
          </w:p>
        </w:tc>
      </w:tr>
    </w:tbl>
    <w:p w:rsidR="00F0215C" w:rsidRPr="008B742C" w:rsidRDefault="00230625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Аналогічнім чином, можна отримати, що 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Ф(υ)=η(υ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у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)=ξ(υ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).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Тоді рівність 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φ(υ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)=η(υ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у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)=ξ(υ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)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 </w:t>
      </w:r>
      <w:r w:rsidR="003145CF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виконуватися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будь-яких значень 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x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y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z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можливо лише, якщо їх </w:t>
      </w:r>
      <w:r w:rsidR="00D05455">
        <w:rPr>
          <w:rFonts w:ascii="Times New Roman" w:eastAsia="Times New Roman" w:hAnsi="Times New Roman" w:cs="Times New Roman"/>
          <w:sz w:val="24"/>
          <w:szCs w:val="24"/>
          <w:lang w:val="uk-UA"/>
        </w:rPr>
        <w:t>значення до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рівн</w:t>
      </w:r>
      <w:r w:rsidR="00D05455">
        <w:rPr>
          <w:rFonts w:ascii="Times New Roman" w:eastAsia="Times New Roman" w:hAnsi="Times New Roman" w:cs="Times New Roman"/>
          <w:sz w:val="24"/>
          <w:szCs w:val="24"/>
          <w:lang w:val="uk-UA"/>
        </w:rPr>
        <w:t>ює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деяк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ій константі </w:t>
      </w:r>
      <w:r w:rsidR="00871579" w:rsidRPr="00D0545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φ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D0545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х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= </w:t>
      </w:r>
      <w:r w:rsidRPr="00D0545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η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у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) = ξ(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7157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z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= </w:t>
      </w:r>
      <w:r w:rsidR="002176EF">
        <w:rPr>
          <w:rFonts w:ascii="Times New Roman" w:eastAsia="Times New Roman" w:hAnsi="Times New Roman" w:cs="Times New Roman"/>
          <w:sz w:val="24"/>
          <w:szCs w:val="24"/>
          <w:lang w:val="uk-UA"/>
        </w:rPr>
        <w:sym w:font="Symbol" w:char="F02D"/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2γ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Тоді: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8F5DF1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/>
              </w:rPr>
              <w:object w:dxaOrig="1920" w:dyaOrig="700">
                <v:shape id="_x0000_i1029" type="#_x0000_t75" style="width:96pt;height:34.8pt" o:ole="">
                  <v:imagedata r:id="rId15" o:title=""/>
                </v:shape>
                <o:OLEObject Type="Embed" ProgID="Equation.3" ShapeID="_x0000_i1029" DrawAspect="Content" ObjectID="_1651388169" r:id="rId16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(5)</w:t>
            </w:r>
          </w:p>
        </w:tc>
      </w:tr>
    </w:tbl>
    <w:p w:rsidR="00F0215C" w:rsidRPr="008B742C" w:rsidRDefault="00FF0D09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7"/>
        <w:gridCol w:w="1254"/>
      </w:tblGrid>
      <w:tr w:rsidR="00F0215C" w:rsidRPr="008B742C" w:rsidTr="008F5DF1">
        <w:tc>
          <w:tcPr>
            <w:tcW w:w="831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2160" w:dyaOrig="380">
                <v:shape id="_x0000_i1030" type="#_x0000_t75" style="width:108.6pt;height:18.6pt" o:ole="">
                  <v:imagedata r:id="rId17" o:title=""/>
                </v:shape>
                <o:OLEObject Type="Embed" ProgID="Equation.3" ShapeID="_x0000_i1030" DrawAspect="Content" ObjectID="_1651388170" r:id="rId18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(6)</w:t>
            </w:r>
          </w:p>
        </w:tc>
      </w:tr>
    </w:tbl>
    <w:p w:rsidR="00FF0D09" w:rsidRPr="008B742C" w:rsidRDefault="00FF0D09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Отриманий вираз симетрич</w:t>
      </w:r>
      <w:r w:rsidR="00810FC3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ий відносно початку координат. Це говорить про те, що компоненти швидкості </w:t>
      </w:r>
      <w:r w:rsidRPr="00D0545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eastAsia="Times New Roman" w:hAnsi="Times New Roman" w:cs="Times New Roman"/>
          <w:sz w:val="24"/>
          <w:szCs w:val="24"/>
          <w:vertAlign w:val="subscript"/>
          <w:lang w:val="uk-UA"/>
        </w:rPr>
        <w:t>х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молекули з однаковою ймовірністю приймають 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>додатні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 w:rsidR="008715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від’ємні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значення. Теж можна сказати і про 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, 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810FC3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Значен</w:t>
      </w:r>
      <w:r w:rsidR="00810FC3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 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a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можна знайти з умови того, що 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/>
        </w:rPr>
        <w:t>х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достовірністю 1 приймає хоч якесь значення між </w:t>
      </w:r>
      <w:r w:rsidR="002176EF">
        <w:rPr>
          <w:rFonts w:ascii="Times New Roman" w:eastAsia="Times New Roman" w:hAnsi="Times New Roman" w:cs="Times New Roman"/>
          <w:sz w:val="24"/>
          <w:szCs w:val="24"/>
          <w:lang w:val="uk-UA"/>
        </w:rPr>
        <w:sym w:font="Symbol" w:char="F02D"/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∞ і + ∞: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8F5DF1">
        <w:tc>
          <w:tcPr>
            <w:tcW w:w="8315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/>
              </w:rPr>
              <w:object w:dxaOrig="1700" w:dyaOrig="740">
                <v:shape id="_x0000_i1031" type="#_x0000_t75" style="width:84.6pt;height:37.2pt" o:ole="">
                  <v:imagedata r:id="rId19" o:title=""/>
                </v:shape>
                <o:OLEObject Type="Embed" ProgID="Equation.3" ShapeID="_x0000_i1031" DrawAspect="Content" ObjectID="_1651388171" r:id="rId20"/>
              </w:objec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(7)</w:t>
            </w:r>
          </w:p>
        </w:tc>
      </w:tr>
    </w:tbl>
    <w:p w:rsidR="00F0215C" w:rsidRPr="008B742C" w:rsidRDefault="00FF0D09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Цю умову називають </w:t>
      </w:r>
      <w:r w:rsidR="00871579"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умовою </w:t>
      </w:r>
      <w:r w:rsidRPr="0087157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нормування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. Звідси знайдемо: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7"/>
        <w:gridCol w:w="1244"/>
      </w:tblGrid>
      <w:tr w:rsidR="00F0215C" w:rsidRPr="008B742C" w:rsidTr="008F5DF1">
        <w:tc>
          <w:tcPr>
            <w:tcW w:w="8327" w:type="dxa"/>
            <w:shd w:val="clear" w:color="auto" w:fill="auto"/>
            <w:vAlign w:val="center"/>
          </w:tcPr>
          <w:p w:rsidR="00F0215C" w:rsidRPr="008B742C" w:rsidRDefault="00D05455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3820" w:dyaOrig="760">
                <v:shape id="_x0000_i1032" type="#_x0000_t75" style="width:190.8pt;height:37.8pt" o:ole="">
                  <v:imagedata r:id="rId21" o:title=""/>
                </v:shape>
                <o:OLEObject Type="Embed" ProgID="Equation.DSMT4" ShapeID="_x0000_i1032" DrawAspect="Content" ObjectID="_1651388172" r:id="rId22"/>
              </w:objec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0D09" w:rsidRPr="008B742C" w:rsidRDefault="00FF0D09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знаходження γ скористаємося тим, що на одну ступінь свободи поступального руху молекули в середньому припадає кінетична енергія </w:t>
      </w:r>
      <w:r w:rsidR="00276228" w:rsidRPr="008B742C">
        <w:rPr>
          <w:rFonts w:ascii="Times New Roman" w:eastAsia="Times New Roman" w:hAnsi="Times New Roman" w:cs="Times New Roman"/>
          <w:i/>
          <w:sz w:val="24"/>
          <w:szCs w:val="24"/>
        </w:rPr>
        <w:t>&lt;ε</w:t>
      </w:r>
      <w:r w:rsidR="00276228" w:rsidRPr="008B742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276228" w:rsidRPr="008B742C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 w:rsidR="00305D2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=</w:t>
      </w:r>
      <w:r w:rsidR="00305D29">
        <w:rPr>
          <w:rFonts w:ascii="Times New Roman" w:eastAsia="Times New Roman" w:hAnsi="Times New Roman" w:cs="Times New Roman"/>
          <w:sz w:val="24"/>
          <w:szCs w:val="24"/>
          <w:lang w:val="uk-UA"/>
        </w:rPr>
        <w:t>½</w:t>
      </w:r>
      <w:r w:rsidR="00305D29" w:rsidRPr="00305D2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kT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Тоді: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8"/>
        <w:gridCol w:w="1233"/>
      </w:tblGrid>
      <w:tr w:rsidR="00F0215C" w:rsidRPr="008B742C" w:rsidTr="008F5DF1">
        <w:tc>
          <w:tcPr>
            <w:tcW w:w="8338" w:type="dxa"/>
            <w:shd w:val="clear" w:color="auto" w:fill="auto"/>
            <w:vAlign w:val="center"/>
          </w:tcPr>
          <w:p w:rsidR="00F0215C" w:rsidRPr="008B742C" w:rsidRDefault="00871579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72"/>
                <w:sz w:val="24"/>
                <w:szCs w:val="24"/>
                <w:lang w:val="en-US"/>
              </w:rPr>
              <w:object w:dxaOrig="5200" w:dyaOrig="1560">
                <v:shape id="_x0000_i1033" type="#_x0000_t75" style="width:259.2pt;height:77.4pt" o:ole="">
                  <v:imagedata r:id="rId23" o:title=""/>
                </v:shape>
                <o:OLEObject Type="Embed" ProgID="Equation.DSMT4" ShapeID="_x0000_i1033" DrawAspect="Content" ObjectID="_1651388173" r:id="rId24"/>
              </w:object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276228" w:rsidP="00341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результат такий</w:t>
      </w:r>
      <w:r w:rsidR="00F0215C" w:rsidRPr="008B742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4"/>
        <w:gridCol w:w="1257"/>
      </w:tblGrid>
      <w:tr w:rsidR="00F0215C" w:rsidRPr="008B742C" w:rsidTr="008F5DF1">
        <w:tc>
          <w:tcPr>
            <w:tcW w:w="831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2439" w:dyaOrig="760">
                <v:shape id="_x0000_i1034" type="#_x0000_t75" style="width:121.8pt;height:37.8pt" o:ole="">
                  <v:imagedata r:id="rId25" o:title=""/>
                </v:shape>
                <o:OLEObject Type="Embed" ProgID="Equation.3" ShapeID="_x0000_i1034" DrawAspect="Content" ObjectID="_1651388174" r:id="rId26"/>
              </w:objec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76228" w:rsidRPr="008B742C" w:rsidRDefault="009C5D93" w:rsidP="00FF26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130. 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У більшості випадків нас цікавить тільки модулі швидкості, а не її напрямок (що дійсно так в силу ізотропності простору швидкостей)</w:t>
      </w:r>
      <w:r w:rsidR="00FF26E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Нам слід знайти ймовірність 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φ(υ)dυ</w:t>
      </w:r>
      <w:r w:rsidR="00276228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того, що вектор швидкості приймаючи довільний напрямок, буде лежати в інтервалі [</w:t>
      </w:r>
      <w:r w:rsidR="00276228" w:rsidRPr="00D551F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276228" w:rsidRPr="00D551F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+</w:t>
      </w:r>
      <w:r w:rsidR="00276228" w:rsidRPr="00D551F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]. Це означає, що кінець вектора потрапляє в шар товщиною </w:t>
      </w:r>
      <w:r w:rsidR="00276228"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сфері радіуса </w:t>
      </w:r>
      <w:r w:rsidR="00276228" w:rsidRPr="008B742C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. Тобто в елемент об</w:t>
      </w:r>
      <w:r w:rsidR="00367227">
        <w:rPr>
          <w:rFonts w:ascii="Times New Roman" w:eastAsia="Times New Roman" w:hAnsi="Times New Roman" w:cs="Times New Roman"/>
          <w:sz w:val="24"/>
          <w:szCs w:val="24"/>
          <w:lang w:val="uk-UA"/>
        </w:rPr>
        <w:t>’єму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x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=4πυ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. Тоді</w:t>
      </w:r>
      <w:r w:rsidR="0036722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імовірність потрапити в цей шар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f(υ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x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)f(υ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)f(υ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="00D551F5">
        <w:rPr>
          <w:rFonts w:ascii="Times New Roman" w:hAnsi="Times New Roman" w:cs="Times New Roman"/>
          <w:i/>
          <w:sz w:val="24"/>
          <w:szCs w:val="24"/>
          <w:lang w:val="uk-UA"/>
        </w:rPr>
        <w:t>)d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x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="00276228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="00276228" w:rsidRPr="008B74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276228" w:rsidRPr="008B742C">
        <w:rPr>
          <w:rFonts w:ascii="Times New Roman" w:eastAsia="Times New Roman" w:hAnsi="Times New Roman" w:cs="Times New Roman"/>
          <w:sz w:val="24"/>
          <w:szCs w:val="24"/>
          <w:lang w:val="uk-UA"/>
        </w:rPr>
        <w:t>дорівнює: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9"/>
        <w:gridCol w:w="1242"/>
      </w:tblGrid>
      <w:tr w:rsidR="00F0215C" w:rsidRPr="008B742C" w:rsidTr="008F5DF1">
        <w:tc>
          <w:tcPr>
            <w:tcW w:w="832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4000" w:dyaOrig="780">
                <v:shape id="_x0000_i1035" type="#_x0000_t75" style="width:199.8pt;height:39pt" o:ole="">
                  <v:imagedata r:id="rId27" o:title=""/>
                </v:shape>
                <o:OLEObject Type="Embed" ProgID="Equation.3" ShapeID="_x0000_i1035" DrawAspect="Content" ObjectID="_1651388175" r:id="rId28"/>
              </w:objec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346D9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Звідси шукана функція</w:t>
      </w:r>
      <w:r w:rsidR="00F0215C" w:rsidRPr="008B74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1"/>
        <w:gridCol w:w="1250"/>
      </w:tblGrid>
      <w:tr w:rsidR="00F0215C" w:rsidRPr="008B742C" w:rsidTr="008F5DF1">
        <w:tc>
          <w:tcPr>
            <w:tcW w:w="8321" w:type="dxa"/>
            <w:shd w:val="clear" w:color="auto" w:fill="auto"/>
            <w:vAlign w:val="center"/>
          </w:tcPr>
          <w:p w:rsidR="00F0215C" w:rsidRPr="008B742C" w:rsidRDefault="00D551F5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2980" w:dyaOrig="740">
                <v:shape id="_x0000_i1036" type="#_x0000_t75" style="width:149.4pt;height:37.2pt" o:ole="">
                  <v:imagedata r:id="rId29" o:title=""/>
                </v:shape>
                <o:OLEObject Type="Embed" ProgID="Equation.DSMT4" ShapeID="_x0000_i1036" DrawAspect="Content" ObjectID="_1651388176" r:id="rId30"/>
              </w:objec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46D9E" w:rsidRPr="008B742C" w:rsidRDefault="00FF26ED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і</w:t>
      </w:r>
      <w:r w:rsidR="00346D9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є вичерпною характеристикою руху молекул. Зокрема, за допомогою цієї функції розподілу можна знайти середню швидкість: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9"/>
        <w:gridCol w:w="1252"/>
      </w:tblGrid>
      <w:tr w:rsidR="00F0215C" w:rsidRPr="008B742C" w:rsidTr="008F5DF1">
        <w:tc>
          <w:tcPr>
            <w:tcW w:w="831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en-US"/>
              </w:rPr>
              <w:object w:dxaOrig="2480" w:dyaOrig="760">
                <v:shape id="_x0000_i1037" type="#_x0000_t75" style="width:123.6pt;height:37.8pt" o:ole="">
                  <v:imagedata r:id="rId31" o:title=""/>
                </v:shape>
                <o:OLEObject Type="Embed" ProgID="Equation.3" ShapeID="_x0000_i1037" DrawAspect="Content" ObjectID="_1651388177" r:id="rId32"/>
              </w:objec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346D9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Середньоквадратична швидкість</w:t>
      </w:r>
      <w:r w:rsidR="00F0215C" w:rsidRPr="008B74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8"/>
        <w:gridCol w:w="1253"/>
      </w:tblGrid>
      <w:tr w:rsidR="00F0215C" w:rsidRPr="008B742C" w:rsidTr="008F5DF1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en-US"/>
              </w:rPr>
              <w:object w:dxaOrig="2540" w:dyaOrig="760">
                <v:shape id="_x0000_i1038" type="#_x0000_t75" style="width:126.6pt;height:37.8pt" o:ole="">
                  <v:imagedata r:id="rId33" o:title=""/>
                </v:shape>
                <o:OLEObject Type="Embed" ProgID="Equation.3" ShapeID="_x0000_i1038" DrawAspect="Content" ObjectID="_1651388178" r:id="rId34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5279E5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Найб</w:t>
      </w:r>
      <w:r w:rsidR="00346D9E" w:rsidRPr="008B742C">
        <w:rPr>
          <w:rFonts w:ascii="Times New Roman" w:hAnsi="Times New Roman" w:cs="Times New Roman"/>
          <w:sz w:val="24"/>
          <w:szCs w:val="24"/>
          <w:lang w:val="uk-UA"/>
        </w:rPr>
        <w:t>ільш ймовірн</w:t>
      </w:r>
      <w:r>
        <w:rPr>
          <w:rFonts w:ascii="Times New Roman" w:hAnsi="Times New Roman" w:cs="Times New Roman"/>
          <w:sz w:val="24"/>
          <w:szCs w:val="24"/>
          <w:lang w:val="uk-UA"/>
        </w:rPr>
        <w:t>а швидкість знаходиться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="00346D9E" w:rsidRPr="008B742C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максимум φ(</w:t>
      </w:r>
      <w:r w:rsidR="00F0215C" w:rsidRPr="008B742C">
        <w:rPr>
          <w:rFonts w:ascii="Times New Roman" w:hAnsi="Times New Roman" w:cs="Times New Roman"/>
          <w:sz w:val="24"/>
          <w:szCs w:val="24"/>
          <w:lang w:val="en-US"/>
        </w:rPr>
        <w:t>υ</w:t>
      </w:r>
      <w:r w:rsidR="00F0215C" w:rsidRPr="008B742C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3"/>
        <w:gridCol w:w="1258"/>
      </w:tblGrid>
      <w:tr w:rsidR="00F0215C" w:rsidRPr="008B742C" w:rsidTr="00346D9E">
        <w:tc>
          <w:tcPr>
            <w:tcW w:w="8313" w:type="dxa"/>
            <w:shd w:val="clear" w:color="auto" w:fill="auto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  <w:lang w:val="en-US"/>
              </w:rPr>
              <w:object w:dxaOrig="1280" w:dyaOrig="700">
                <v:shape id="_x0000_i1039" type="#_x0000_t75" style="width:64.2pt;height:34.2pt" o:ole="">
                  <v:imagedata r:id="rId35" o:title=""/>
                </v:shape>
                <o:OLEObject Type="Embed" ProgID="Equation.3" ShapeID="_x0000_i1039" DrawAspect="Content" ObjectID="_1651388179" r:id="rId36"/>
              </w:objec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46D9E" w:rsidRPr="008B742C" w:rsidRDefault="00346D9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і інші характеристики. Зокрема, кількість молекул, що мають швидкості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належать діапазону  [</w:t>
      </w:r>
      <w:r w:rsidRPr="00D551F5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551F5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D551F5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] дорівнює добутку загальної кількості частинок </w:t>
      </w:r>
      <w:r w:rsidRPr="00D551F5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на ймовірність знайти такі молекули: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2"/>
        <w:gridCol w:w="1249"/>
      </w:tblGrid>
      <w:tr w:rsidR="00F0215C" w:rsidRPr="008B742C" w:rsidTr="008F5DF1">
        <w:tc>
          <w:tcPr>
            <w:tcW w:w="8322" w:type="dxa"/>
            <w:shd w:val="clear" w:color="auto" w:fill="auto"/>
            <w:vAlign w:val="center"/>
          </w:tcPr>
          <w:p w:rsidR="00F0215C" w:rsidRPr="008B742C" w:rsidRDefault="00AF1544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3320" w:dyaOrig="740">
                <v:shape id="_x0000_i1040" type="#_x0000_t75" style="width:165.6pt;height:37.2pt" o:ole="">
                  <v:imagedata r:id="rId37" o:title=""/>
                </v:shape>
                <o:OLEObject Type="Embed" ProgID="Equation.DSMT4" ShapeID="_x0000_i1040" DrawAspect="Content" ObjectID="_1651388180" r:id="rId38"/>
              </w:objec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7A2209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Аналогічний вираз має місце і для концентрації частинок.</w:t>
      </w:r>
    </w:p>
    <w:p w:rsidR="00F0215C" w:rsidRPr="008B742C" w:rsidRDefault="00F0215C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93">
        <w:rPr>
          <w:rFonts w:ascii="Times New Roman" w:hAnsi="Times New Roman" w:cs="Times New Roman"/>
          <w:b/>
          <w:sz w:val="28"/>
          <w:szCs w:val="24"/>
        </w:rPr>
        <w:t>131.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У випадку</w:t>
      </w:r>
      <w:r w:rsidR="007A2209"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="007A2209" w:rsidRPr="008B742C">
        <w:rPr>
          <w:rFonts w:ascii="Times New Roman" w:hAnsi="Times New Roman" w:cs="Times New Roman"/>
          <w:sz w:val="24"/>
          <w:szCs w:val="24"/>
        </w:rPr>
        <w:t xml:space="preserve"> постановка задач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A2209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вимагає врахування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відмінностей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напрямів руху</w:t>
      </w:r>
      <w:r w:rsidRPr="008B742C">
        <w:rPr>
          <w:rFonts w:ascii="Times New Roman" w:hAnsi="Times New Roman" w:cs="Times New Roman"/>
          <w:sz w:val="24"/>
          <w:szCs w:val="24"/>
        </w:rPr>
        <w:t xml:space="preserve"> час</w:t>
      </w:r>
      <w:r w:rsidR="007A2209" w:rsidRPr="008B742C">
        <w:rPr>
          <w:rFonts w:ascii="Times New Roman" w:hAnsi="Times New Roman" w:cs="Times New Roman"/>
          <w:sz w:val="24"/>
          <w:szCs w:val="24"/>
        </w:rPr>
        <w:t>ти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нок</w:t>
      </w:r>
      <w:r w:rsidR="007A2209"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слід використати функцію розподілу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B742C">
        <w:rPr>
          <w:rFonts w:ascii="Times New Roman" w:hAnsi="Times New Roman" w:cs="Times New Roman"/>
          <w:i/>
          <w:sz w:val="24"/>
          <w:szCs w:val="24"/>
        </w:rPr>
        <w:t>(</w:t>
      </w:r>
      <w:r w:rsidRPr="008B742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1" type="#_x0000_t75" style="width:11.4pt;height:14.4pt" o:ole="">
            <v:imagedata r:id="rId39" o:title=""/>
          </v:shape>
          <o:OLEObject Type="Embed" ProgID="Equation.3" ShapeID="_x0000_i1041" DrawAspect="Content" ObjectID="_1651388181" r:id="rId40"/>
        </w:object>
      </w:r>
      <w:r w:rsidRPr="008B742C">
        <w:rPr>
          <w:rFonts w:ascii="Times New Roman" w:hAnsi="Times New Roman" w:cs="Times New Roman"/>
          <w:sz w:val="24"/>
          <w:szCs w:val="24"/>
        </w:rPr>
        <w:t>)</w:t>
      </w:r>
      <w:r w:rsidR="007A2209" w:rsidRPr="008B742C">
        <w:rPr>
          <w:rFonts w:ascii="Times New Roman" w:hAnsi="Times New Roman" w:cs="Times New Roman"/>
          <w:sz w:val="24"/>
          <w:szCs w:val="24"/>
          <w:lang w:val="uk-UA"/>
        </w:rPr>
        <w:t>, яка дорівнює</w:t>
      </w:r>
      <w:r w:rsidRPr="008B742C">
        <w:rPr>
          <w:rFonts w:ascii="Times New Roman" w:hAnsi="Times New Roman" w:cs="Times New Roman"/>
          <w:sz w:val="24"/>
          <w:szCs w:val="24"/>
        </w:rPr>
        <w:t xml:space="preserve"> (129.1):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7"/>
        <w:gridCol w:w="1234"/>
      </w:tblGrid>
      <w:tr w:rsidR="00F0215C" w:rsidRPr="008B742C" w:rsidTr="00B727C7">
        <w:tc>
          <w:tcPr>
            <w:tcW w:w="8568" w:type="dxa"/>
            <w:shd w:val="clear" w:color="auto" w:fill="auto"/>
            <w:vAlign w:val="center"/>
          </w:tcPr>
          <w:bookmarkStart w:id="0" w:name="_GoBack"/>
          <w:p w:rsidR="00F0215C" w:rsidRPr="008B742C" w:rsidRDefault="00522531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4880" w:dyaOrig="760">
                <v:shape id="_x0000_i1061" type="#_x0000_t75" style="width:243.6pt;height:37.8pt" o:ole="">
                  <v:imagedata r:id="rId41" o:title=""/>
                </v:shape>
                <o:OLEObject Type="Embed" ProgID="Equation.3" ShapeID="_x0000_i1061" DrawAspect="Content" ObjectID="_1651388182" r:id="rId42"/>
              </w:object>
            </w:r>
            <w:bookmarkEnd w:id="0"/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7A2209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Визначимо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користуючись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(1)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Pr="008B742C">
        <w:rPr>
          <w:rFonts w:ascii="Times New Roman" w:hAnsi="Times New Roman" w:cs="Times New Roman"/>
          <w:sz w:val="24"/>
          <w:szCs w:val="24"/>
        </w:rPr>
        <w:t xml:space="preserve"> части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нок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які втрапляють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одиницю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часу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одиницю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площі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dσ</w:t>
      </w:r>
      <w:r w:rsidRPr="008B742C">
        <w:rPr>
          <w:rFonts w:ascii="Times New Roman" w:hAnsi="Times New Roman" w:cs="Times New Roman"/>
          <w:sz w:val="24"/>
          <w:szCs w:val="24"/>
        </w:rPr>
        <w:t xml:space="preserve">. Для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цього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знов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виділимо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косокутний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циліндр з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основою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810FC3" w:rsidRPr="008B742C">
        <w:rPr>
          <w:rFonts w:ascii="Times New Roman" w:hAnsi="Times New Roman" w:cs="Times New Roman"/>
          <w:i/>
          <w:sz w:val="24"/>
          <w:szCs w:val="24"/>
          <w:lang w:val="en-US"/>
        </w:rPr>
        <w:t>dσ</w:t>
      </w:r>
      <w:r w:rsidR="00810FC3" w:rsidRPr="008B74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і висотою, що дорівнює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.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Кількість молекул в цьому циліндрі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dz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=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0215C" w:rsidRPr="00D551F5">
        <w:rPr>
          <w:rFonts w:ascii="Times New Roman" w:hAnsi="Times New Roman" w:cs="Times New Roman"/>
          <w:sz w:val="24"/>
          <w:szCs w:val="24"/>
        </w:rPr>
        <w:t>(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F0215C" w:rsidRPr="00D551F5">
        <w:rPr>
          <w:rFonts w:ascii="Times New Roman" w:hAnsi="Times New Roman" w:cs="Times New Roman"/>
          <w:sz w:val="24"/>
          <w:szCs w:val="24"/>
        </w:rPr>
        <w:t>)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dtd</w:t>
      </w:r>
      <w:r w:rsidR="004B256A">
        <w:rPr>
          <w:rFonts w:ascii="Times New Roman" w:hAnsi="Times New Roman" w:cs="Times New Roman"/>
          <w:i/>
          <w:sz w:val="24"/>
          <w:szCs w:val="24"/>
          <w:lang w:val="uk-UA"/>
        </w:rPr>
        <w:t>х</w:t>
      </w:r>
      <w:r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0215C" w:rsidRPr="00D551F5">
        <w:rPr>
          <w:rFonts w:ascii="Times New Roman" w:hAnsi="Times New Roman" w:cs="Times New Roman"/>
          <w:sz w:val="24"/>
          <w:szCs w:val="24"/>
        </w:rPr>
        <w:t>(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F0215C" w:rsidRPr="00D551F5">
        <w:rPr>
          <w:rFonts w:ascii="Times New Roman" w:hAnsi="Times New Roman" w:cs="Times New Roman"/>
          <w:sz w:val="24"/>
          <w:szCs w:val="24"/>
        </w:rPr>
        <w:t>)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</w:rPr>
        <w:t>–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концентрація всіх молекул з компонентами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 xml:space="preserve">, яка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не залеж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>ить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від значень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.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Тепер, щоб знайти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кількість всіх частинок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слід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D551F5">
        <w:rPr>
          <w:rFonts w:ascii="Times New Roman" w:hAnsi="Times New Roman" w:cs="Times New Roman"/>
          <w:sz w:val="24"/>
          <w:szCs w:val="24"/>
          <w:lang w:val="uk-UA"/>
        </w:rPr>
        <w:t>ід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сумувати</w:t>
      </w:r>
      <w:r w:rsidRPr="008B742C">
        <w:rPr>
          <w:rFonts w:ascii="Times New Roman" w:hAnsi="Times New Roman" w:cs="Times New Roman"/>
          <w:sz w:val="24"/>
          <w:szCs w:val="24"/>
        </w:rPr>
        <w:t xml:space="preserve"> по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всім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компонентам </w:t>
      </w:r>
      <w:r w:rsidR="00F0215C"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, які лежать в діапазоні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[0,+∞]: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43"/>
        <w:gridCol w:w="1228"/>
      </w:tblGrid>
      <w:tr w:rsidR="00F0215C" w:rsidRPr="008B742C" w:rsidTr="00B727C7">
        <w:tc>
          <w:tcPr>
            <w:tcW w:w="8568" w:type="dxa"/>
            <w:shd w:val="clear" w:color="auto" w:fill="auto"/>
            <w:vAlign w:val="center"/>
          </w:tcPr>
          <w:p w:rsidR="00F0215C" w:rsidRPr="008B742C" w:rsidRDefault="0077742D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en-US"/>
              </w:rPr>
              <w:object w:dxaOrig="5360" w:dyaOrig="780">
                <v:shape id="_x0000_i1042" type="#_x0000_t75" style="width:267pt;height:39pt" o:ole="">
                  <v:imagedata r:id="rId43" o:title=""/>
                </v:shape>
                <o:OLEObject Type="Embed" ProgID="Equation.DSMT4" ShapeID="_x0000_i1042" DrawAspect="Content" ObjectID="_1651388183" r:id="rId44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D551F5" w:rsidP="004B2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Тут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інтегрування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ведеться в інтервалі 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[-∞,+∞] в си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>лу того, що їх значення не важливе. Перші два інтеграла дорівнюють 1, в силу визначення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f</w:t>
      </w:r>
      <w:r w:rsidR="00F0215C" w:rsidRPr="0077742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y</w:t>
      </w:r>
      <w:r w:rsidR="00F0215C" w:rsidRPr="0077742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742D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f</w:t>
      </w:r>
      <w:r w:rsidR="00F0215C" w:rsidRPr="0077742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F0215C"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="00F0215C"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z</w:t>
      </w:r>
      <w:r w:rsidR="00F0215C" w:rsidRPr="0077742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>Останній інтеграл в (2) дорівнює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/>
                      </w:rPr>
                      <m:t>kT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/>
                      </w:rPr>
                      <m:t>πm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uk-UA"/>
              </w:rPr>
              <m:t xml:space="preserve"> 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uk-UA"/>
              </w:rPr>
              <m:t>1/2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uk-UA"/>
          </w:rPr>
          <m:t xml:space="preserve"> </m:t>
        </m:r>
      </m:oMath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 силу (130.3) 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υ</m:t>
                </m:r>
              </m:e>
            </m:d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uk-UA"/>
              </w:rPr>
              <m:t>4</m:t>
            </m:r>
          </m:den>
        </m:f>
      </m:oMath>
      <w:r w:rsidR="00042056" w:rsidRPr="008B742C">
        <w:rPr>
          <w:rFonts w:ascii="Times New Roman" w:hAnsi="Times New Roman" w:cs="Times New Roman"/>
          <w:sz w:val="24"/>
          <w:szCs w:val="24"/>
          <w:lang w:val="uk-UA"/>
        </w:rPr>
        <w:t>. Тоді шукана кількість частинок, яка проходить в одиницю часу через одиницю площі дорівнює</w:t>
      </w:r>
      <w:r w:rsidR="00F0215C" w:rsidRPr="008B742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2"/>
        <w:gridCol w:w="1259"/>
      </w:tblGrid>
      <w:tr w:rsidR="00F0215C" w:rsidRPr="008B742C" w:rsidTr="00B727C7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100" w:dyaOrig="620">
                <v:shape id="_x0000_i1043" type="#_x0000_t75" style="width:54.6pt;height:31.2pt" o:ole="">
                  <v:imagedata r:id="rId45" o:title=""/>
                </v:shape>
                <o:OLEObject Type="Embed" ProgID="Equation.3" ShapeID="_x0000_i1043" DrawAspect="Content" ObjectID="_1651388184" r:id="rId46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(3)</w:t>
            </w:r>
          </w:p>
        </w:tc>
      </w:tr>
    </w:tbl>
    <w:p w:rsidR="00B727C7" w:rsidRPr="008B742C" w:rsidRDefault="00B727C7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Зауважимо, що спрощена оцінка на зразок обчислення кількості частинок, що рухаються до стінки, використана нами при виведенні тиску ідеального газу дає: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7"/>
        <w:gridCol w:w="1254"/>
      </w:tblGrid>
      <w:tr w:rsidR="00F0215C" w:rsidRPr="008B742C" w:rsidTr="00B727C7">
        <w:tc>
          <w:tcPr>
            <w:tcW w:w="8317" w:type="dxa"/>
            <w:shd w:val="clear" w:color="auto" w:fill="auto"/>
            <w:vAlign w:val="center"/>
          </w:tcPr>
          <w:p w:rsidR="00F0215C" w:rsidRPr="008B742C" w:rsidRDefault="00FE348B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2220" w:dyaOrig="620">
                <v:shape id="_x0000_i1044" type="#_x0000_t75" style="width:110.4pt;height:31.2pt" o:ole="">
                  <v:imagedata r:id="rId47" o:title=""/>
                </v:shape>
                <o:OLEObject Type="Embed" ProgID="Equation.DSMT4" ShapeID="_x0000_i1044" DrawAspect="Content" ObjectID="_1651388185" r:id="rId48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(4)</w:t>
            </w:r>
          </w:p>
        </w:tc>
      </w:tr>
    </w:tbl>
    <w:p w:rsidR="00B727C7" w:rsidRPr="008B742C" w:rsidRDefault="00B727C7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r w:rsidR="0077742D">
        <w:rPr>
          <w:rFonts w:ascii="Times New Roman" w:hAnsi="Times New Roman" w:cs="Times New Roman"/>
          <w:sz w:val="24"/>
          <w:szCs w:val="24"/>
          <w:lang w:val="uk-UA"/>
        </w:rPr>
        <w:t>не значним чином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відрізняється від (3). За допомогою (3) можна знайти кількість молекул, що вилітають з поверхні рідини або твердого тіла в одиницю часу. При цьому неважливо, чи знаходиться речовина в рівновазі з насиченим паром, або випаровування відбувається в вакуумі, тому що кількість випар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ених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частинок залежить від стану тіла, а не середовища з яким воно межує. На цьому заснований метод вимірювання тиску насиченн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пари тугоплавких металів, що дорівнює: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6"/>
        <w:gridCol w:w="1245"/>
      </w:tblGrid>
      <w:tr w:rsidR="00F0215C" w:rsidRPr="008B742C" w:rsidTr="00B727C7">
        <w:tc>
          <w:tcPr>
            <w:tcW w:w="832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uk-UA"/>
              </w:rPr>
              <w:object w:dxaOrig="3720" w:dyaOrig="820">
                <v:shape id="_x0000_i1045" type="#_x0000_t75" style="width:184.8pt;height:40.2pt" o:ole="">
                  <v:imagedata r:id="rId49" o:title=""/>
                </v:shape>
                <o:OLEObject Type="Embed" ProgID="Equation.3" ShapeID="_x0000_i1045" DrawAspect="Content" ObjectID="_1651388186" r:id="rId50"/>
              </w:objec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(5)</w:t>
            </w:r>
          </w:p>
        </w:tc>
      </w:tr>
    </w:tbl>
    <w:p w:rsidR="00B727C7" w:rsidRPr="008B742C" w:rsidRDefault="000852E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B727C7" w:rsidRPr="008B742C">
        <w:rPr>
          <w:rFonts w:ascii="Times New Roman" w:hAnsi="Times New Roman" w:cs="Times New Roman"/>
          <w:sz w:val="24"/>
          <w:szCs w:val="24"/>
          <w:lang w:val="uk-UA"/>
        </w:rPr>
        <w:t>кщо прийняти розподіл молекул за швидкостями за максвелловск</w:t>
      </w:r>
      <w:r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="00B727C7" w:rsidRPr="008B742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215C" w:rsidRPr="008B742C" w:rsidRDefault="00B727C7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hAnsi="Times New Roman" w:cs="Times New Roman"/>
          <w:b/>
          <w:sz w:val="28"/>
          <w:szCs w:val="24"/>
          <w:lang w:val="uk-UA"/>
        </w:rPr>
        <w:t>132.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Формула (131.3) може бути отримана і без залучення поняття максвеловсого розподілу. Справді, при його виведенні використовувалося тільки властивість ізо</w:t>
      </w:r>
      <w:r w:rsidR="00B7708C" w:rsidRPr="008B742C">
        <w:rPr>
          <w:rFonts w:ascii="Times New Roman" w:hAnsi="Times New Roman" w:cs="Times New Roman"/>
          <w:sz w:val="24"/>
          <w:szCs w:val="24"/>
          <w:lang w:val="uk-UA"/>
        </w:rPr>
        <w:t>тропності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розподілу. Це дає надію на те, що (131.3) може бути отримана тільки з використанням властивостей ізотропності руху газу. В силу цієї властивості концентрація молекул, напрямки швидкостей яких утворюють з нормаллю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площ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ини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 w:rsidRPr="008B742C">
        <w:rPr>
          <w:rFonts w:ascii="Times New Roman" w:hAnsi="Times New Roman" w:cs="Times New Roman"/>
          <w:i/>
          <w:sz w:val="24"/>
          <w:szCs w:val="24"/>
          <w:lang w:val="en-US"/>
        </w:rPr>
        <w:t>dσ</w:t>
      </w:r>
      <w:r w:rsidR="000852EE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кути</w:t>
      </w:r>
      <w:r w:rsidR="00FD267C" w:rsidRPr="00FD267C">
        <w:rPr>
          <w:rFonts w:ascii="Times New Roman" w:hAnsi="Times New Roman" w:cs="Times New Roman"/>
          <w:sz w:val="24"/>
          <w:szCs w:val="24"/>
        </w:rPr>
        <w:t xml:space="preserve"> </w:t>
      </w:r>
      <w:r w:rsidR="00FD267C">
        <w:rPr>
          <w:rFonts w:ascii="Times New Roman" w:hAnsi="Times New Roman" w:cs="Times New Roman"/>
          <w:sz w:val="24"/>
          <w:szCs w:val="24"/>
        </w:rPr>
        <w:sym w:font="Symbol" w:char="F071"/>
      </w:r>
      <w:r w:rsidR="00FD267C" w:rsidRPr="00FD267C">
        <w:rPr>
          <w:rFonts w:ascii="Times New Roman" w:hAnsi="Times New Roman" w:cs="Times New Roman"/>
          <w:sz w:val="24"/>
          <w:szCs w:val="24"/>
        </w:rPr>
        <w:t xml:space="preserve"> </w:t>
      </w:r>
      <w:r w:rsidR="00FD267C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FD267C">
        <w:rPr>
          <w:rFonts w:ascii="Times New Roman" w:hAnsi="Times New Roman" w:cs="Times New Roman"/>
          <w:sz w:val="24"/>
          <w:szCs w:val="24"/>
        </w:rPr>
        <w:sym w:font="Symbol" w:char="F071"/>
      </w:r>
      <w:r w:rsidR="00FD267C" w:rsidRPr="008B742C">
        <w:rPr>
          <w:rFonts w:ascii="Times New Roman" w:hAnsi="Times New Roman" w:cs="Times New Roman"/>
          <w:sz w:val="24"/>
          <w:szCs w:val="24"/>
          <w:lang w:val="uk-UA"/>
        </w:rPr>
        <w:t>+</w:t>
      </w:r>
      <w:r w:rsidR="00FD267C" w:rsidRPr="00FD267C">
        <w:rPr>
          <w:rFonts w:ascii="Times New Roman" w:hAnsi="Times New Roman" w:cs="Times New Roman"/>
          <w:i/>
          <w:sz w:val="24"/>
          <w:szCs w:val="24"/>
          <w:lang w:val="uk-UA"/>
        </w:rPr>
        <w:t>d</w:t>
      </w:r>
      <w:r w:rsidR="00FD267C">
        <w:rPr>
          <w:rFonts w:ascii="Times New Roman" w:hAnsi="Times New Roman" w:cs="Times New Roman"/>
          <w:sz w:val="24"/>
          <w:szCs w:val="24"/>
        </w:rPr>
        <w:sym w:font="Symbol" w:char="F071"/>
      </w:r>
      <w:r w:rsidR="00FD267C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лежать в межах тілесного кута [Ω, Ω+</w:t>
      </w:r>
      <w:r w:rsidRPr="00FD267C">
        <w:rPr>
          <w:rFonts w:ascii="Times New Roman" w:hAnsi="Times New Roman" w:cs="Times New Roman"/>
          <w:i/>
          <w:sz w:val="24"/>
          <w:szCs w:val="24"/>
          <w:lang w:val="uk-UA"/>
        </w:rPr>
        <w:t>d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Ω]</w:t>
      </w:r>
      <w:r w:rsidR="00FD267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станов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ть: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2"/>
        <w:gridCol w:w="1259"/>
      </w:tblGrid>
      <w:tr w:rsidR="00F0215C" w:rsidRPr="008B742C" w:rsidTr="00B727C7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uk-UA"/>
              </w:rPr>
              <w:object w:dxaOrig="1219" w:dyaOrig="620">
                <v:shape id="_x0000_i1046" type="#_x0000_t75" style="width:60.6pt;height:31.2pt" o:ole="">
                  <v:imagedata r:id="rId51" o:title=""/>
                </v:shape>
                <o:OLEObject Type="Embed" ProgID="Equation.3" ShapeID="_x0000_i1046" DrawAspect="Content" ObjectID="_1651388187" r:id="rId52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(1)</w:t>
            </w:r>
          </w:p>
        </w:tc>
      </w:tr>
    </w:tbl>
    <w:p w:rsidR="00F0215C" w:rsidRPr="008B742C" w:rsidRDefault="00F0215C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Величина </w:t>
      </w:r>
      <w:r w:rsidR="00ED1D81" w:rsidRPr="008B742C">
        <w:rPr>
          <w:rFonts w:ascii="Times New Roman" w:hAnsi="Times New Roman" w:cs="Times New Roman"/>
          <w:i/>
          <w:sz w:val="24"/>
          <w:szCs w:val="24"/>
          <w:lang w:val="uk-UA"/>
        </w:rPr>
        <w:t>dΩ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</w:t>
      </w:r>
      <w:r w:rsidR="00ED1D81" w:rsidRPr="008B742C">
        <w:rPr>
          <w:rFonts w:ascii="Times New Roman" w:hAnsi="Times New Roman" w:cs="Times New Roman"/>
          <w:sz w:val="24"/>
          <w:szCs w:val="24"/>
          <w:lang w:val="uk-UA"/>
        </w:rPr>
        <w:t>иражається через аксіальни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й </w:t>
      </w:r>
      <w:r w:rsidR="00ED1D81" w:rsidRPr="008B742C">
        <w:rPr>
          <w:rFonts w:ascii="Times New Roman" w:hAnsi="Times New Roman" w:cs="Times New Roman"/>
          <w:sz w:val="24"/>
          <w:szCs w:val="24"/>
          <w:lang w:val="uk-UA"/>
        </w:rPr>
        <w:t>кут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1D81" w:rsidRPr="008B742C">
        <w:rPr>
          <w:rFonts w:ascii="Times New Roman" w:hAnsi="Times New Roman" w:cs="Times New Roman"/>
          <w:i/>
          <w:sz w:val="24"/>
          <w:szCs w:val="24"/>
          <w:lang w:val="uk-UA"/>
        </w:rPr>
        <w:t>ϑ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1D81" w:rsidRPr="008B742C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1"/>
        <w:gridCol w:w="1240"/>
      </w:tblGrid>
      <w:tr w:rsidR="00F0215C" w:rsidRPr="008B742C" w:rsidTr="00ED1D81">
        <w:tc>
          <w:tcPr>
            <w:tcW w:w="8331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4239" w:dyaOrig="620">
                <v:shape id="_x0000_i1047" type="#_x0000_t75" style="width:211.2pt;height:31.2pt" o:ole="">
                  <v:imagedata r:id="rId53" o:title=""/>
                </v:shape>
                <o:OLEObject Type="Embed" ProgID="Equation.3" ShapeID="_x0000_i1047" DrawAspect="Content" ObjectID="_1651388188" r:id="rId54"/>
              </w:objec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D1D81" w:rsidRPr="008B742C" w:rsidRDefault="00ED1D81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dS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sym w:font="Symbol" w:char="F02D"/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площа орбласті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видим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 межах тілесного кута [Ω, Ω + dΩ]. Число молекул, що вдаряються в одиничну площадку за одиницю часу і мають напрямок швидкостей, що потрапляють в тілесний кут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dΩ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становить 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dZ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B742C">
        <w:rPr>
          <w:rFonts w:ascii="Times New Roman" w:hAnsi="Times New Roman" w:cs="Times New Roman"/>
          <w:i/>
          <w:sz w:val="24"/>
          <w:szCs w:val="24"/>
        </w:rPr>
        <w:t>=υ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ix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dn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B742C">
        <w:rPr>
          <w:rFonts w:ascii="Times New Roman" w:hAnsi="Times New Roman" w:cs="Times New Roman"/>
          <w:i/>
          <w:sz w:val="24"/>
          <w:szCs w:val="24"/>
        </w:rPr>
        <w:t>=υ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cosθdn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. Використовуючи (1) і (2) і з огляду на, те що нас цікавлять тільки молекули, що  летять до стінки отримуємо: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4"/>
        <w:gridCol w:w="1247"/>
      </w:tblGrid>
      <w:tr w:rsidR="00F0215C" w:rsidRPr="008B742C" w:rsidTr="00ED1D81">
        <w:tc>
          <w:tcPr>
            <w:tcW w:w="8324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en-US"/>
              </w:rPr>
              <w:object w:dxaOrig="3360" w:dyaOrig="940">
                <v:shape id="_x0000_i1048" type="#_x0000_t75" style="width:168pt;height:46.2pt" o:ole="">
                  <v:imagedata r:id="rId55" o:title=""/>
                </v:shape>
                <o:OLEObject Type="Embed" ProgID="Equation.3" ShapeID="_x0000_i1048" DrawAspect="Content" ObjectID="_1651388189" r:id="rId56"/>
              </w:objec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D1D81" w:rsidRPr="008B742C" w:rsidRDefault="00ED1D81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де, як і при виведенні формули для тиску ідеального газу індекс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i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нумерує тільки молекули з певної швидкісної групи </w:t>
      </w:r>
      <w:r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. Тоді повне число ударів становить: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1"/>
        <w:gridCol w:w="1250"/>
      </w:tblGrid>
      <w:tr w:rsidR="00F0215C" w:rsidRPr="008B742C" w:rsidTr="00ED1D81">
        <w:tc>
          <w:tcPr>
            <w:tcW w:w="8321" w:type="dxa"/>
            <w:shd w:val="clear" w:color="auto" w:fill="auto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2840" w:dyaOrig="620">
                <v:shape id="_x0000_i1049" type="#_x0000_t75" style="width:142.2pt;height:31.2pt" o:ole="">
                  <v:imagedata r:id="rId57" o:title=""/>
                </v:shape>
                <o:OLEObject Type="Embed" ProgID="Equation.3" ShapeID="_x0000_i1049" DrawAspect="Content" ObjectID="_1651388190" r:id="rId58"/>
              </w:object>
            </w:r>
          </w:p>
        </w:tc>
        <w:tc>
          <w:tcPr>
            <w:tcW w:w="1250" w:type="dxa"/>
            <w:shd w:val="clear" w:color="auto" w:fill="auto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D1D81" w:rsidRPr="008B742C" w:rsidRDefault="00ED1D81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hAnsi="Times New Roman" w:cs="Times New Roman"/>
          <w:b/>
          <w:sz w:val="28"/>
          <w:szCs w:val="24"/>
          <w:lang w:val="uk-UA"/>
        </w:rPr>
        <w:t>133.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За</w:t>
      </w:r>
      <w:r w:rsidR="00255A64" w:rsidRPr="008B742C">
        <w:rPr>
          <w:rFonts w:ascii="Times New Roman" w:hAnsi="Times New Roman" w:cs="Times New Roman"/>
          <w:sz w:val="24"/>
          <w:szCs w:val="24"/>
          <w:lang w:val="uk-UA"/>
        </w:rPr>
        <w:t>дача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про розподіл молекул газу за швидкістю є чисто клас</w:t>
      </w:r>
      <w:r w:rsidR="00255A64" w:rsidRPr="008B742C">
        <w:rPr>
          <w:rFonts w:ascii="Times New Roman" w:hAnsi="Times New Roman" w:cs="Times New Roman"/>
          <w:sz w:val="24"/>
          <w:szCs w:val="24"/>
          <w:lang w:val="uk-UA"/>
        </w:rPr>
        <w:t>ичною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 тому сенсі, що швидкості молекул розподілені безперервно і в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 xml:space="preserve">як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завгодно малий інтервал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dυ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«поміщається» досить велика кількість молекул, настільки, що в стаціонарному стані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її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можна вважати незмінн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(для кожного з значень 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). Тим часом, за певних обставин ці припущення суперечать дос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лідним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даними. Спектр енергії будь-якого фінітного руху, обмеженого малим об'ємом, стає дискретним. Саме ж поняття миттєвої швидкості втрачає сенс. Тут не місце вдаватися в аксіоматику квантової механіки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, тому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риймемо як відомий факт, що для будь-якої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 xml:space="preserve">малої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част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ин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ки виконується принцип невизначеності Г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йзенберга: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5"/>
        <w:gridCol w:w="1246"/>
      </w:tblGrid>
      <w:tr w:rsidR="00F0215C" w:rsidRPr="008B742C" w:rsidTr="00255A64">
        <w:tc>
          <w:tcPr>
            <w:tcW w:w="8325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3500" w:dyaOrig="400">
                <v:shape id="_x0000_i1050" type="#_x0000_t75" style="width:175.2pt;height:19.8pt" o:ole="">
                  <v:imagedata r:id="rId59" o:title=""/>
                </v:shape>
                <o:OLEObject Type="Embed" ProgID="Equation.3" ShapeID="_x0000_i1050" DrawAspect="Content" ObjectID="_1651388191" r:id="rId60"/>
              </w:objec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5631E" w:rsidRPr="008B742C" w:rsidRDefault="00D5631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обто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локалізаці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частинки в просторі об'ємом </w:t>
      </w:r>
      <w:r w:rsidRPr="000852EE">
        <w:rPr>
          <w:rFonts w:ascii="Times New Roman" w:hAnsi="Times New Roman" w:cs="Times New Roman"/>
          <w:sz w:val="24"/>
          <w:szCs w:val="24"/>
          <w:lang w:val="uk-UA"/>
        </w:rPr>
        <w:t>Δ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x∙</w:t>
      </w:r>
      <w:r w:rsidRPr="000852EE">
        <w:rPr>
          <w:rFonts w:ascii="Times New Roman" w:hAnsi="Times New Roman" w:cs="Times New Roman"/>
          <w:sz w:val="24"/>
          <w:szCs w:val="24"/>
          <w:lang w:val="uk-UA"/>
        </w:rPr>
        <w:t>Δ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y∙</w:t>
      </w:r>
      <w:r w:rsidRPr="000852EE">
        <w:rPr>
          <w:rFonts w:ascii="Times New Roman" w:hAnsi="Times New Roman" w:cs="Times New Roman"/>
          <w:sz w:val="24"/>
          <w:szCs w:val="24"/>
          <w:lang w:val="uk-UA"/>
        </w:rPr>
        <w:t>Δ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z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вносить невизначеність в імпульс частинки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отже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і швидкості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Якщо ці невизначеності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зрівнянні 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 тепловими швидкостями руху молекул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υ</m:t>
        </m:r>
        <m:r>
          <w:rPr>
            <w:rFonts w:ascii="Cambria Math" w:hAnsi="Times New Roman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к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то рух буде носити квантовий характер і класичний опис неприйнятий. Умову цю можна записати так: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6"/>
        <w:gridCol w:w="1255"/>
      </w:tblGrid>
      <w:tr w:rsidR="00F0215C" w:rsidRPr="008B742C" w:rsidTr="00D5631E">
        <w:tc>
          <w:tcPr>
            <w:tcW w:w="831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939" w:dyaOrig="660">
                <v:shape id="_x0000_i1051" type="#_x0000_t75" style="width:96.6pt;height:33pt" o:ole="">
                  <v:imagedata r:id="rId61" o:title=""/>
                </v:shape>
                <o:OLEObject Type="Embed" ProgID="Equation.3" ShapeID="_x0000_i1051" DrawAspect="Content" ObjectID="_1651388192" r:id="rId62"/>
              </w:objec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F0215C" w:rsidRPr="000852EE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52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5631E" w:rsidRPr="008B742C" w:rsidRDefault="00D5631E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Тут ми вважаємо, що в об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>ласті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52EE">
        <w:rPr>
          <w:rFonts w:ascii="Times New Roman" w:hAnsi="Times New Roman" w:cs="Times New Roman"/>
          <w:sz w:val="24"/>
          <w:szCs w:val="24"/>
          <w:lang w:val="uk-UA"/>
        </w:rPr>
        <w:t>Δ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V</w:t>
      </w:r>
      <w:r w:rsidR="00B7708C" w:rsidRPr="008B74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перебув</w:t>
      </w:r>
      <w:r w:rsidR="00B7708C" w:rsidRPr="008B742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є всього одна частинка і, отже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 w:rsidRPr="000852EE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="000852EE" w:rsidRPr="000852EE">
        <w:rPr>
          <w:rFonts w:ascii="Times New Roman" w:hAnsi="Times New Roman" w:cs="Times New Roman"/>
          <w:sz w:val="24"/>
          <w:szCs w:val="24"/>
        </w:rPr>
        <w:t>=1/</w:t>
      </w:r>
      <w:r w:rsidR="000852EE">
        <w:rPr>
          <w:rFonts w:ascii="Times New Roman" w:hAnsi="Times New Roman" w:cs="Times New Roman"/>
          <w:sz w:val="24"/>
          <w:szCs w:val="24"/>
        </w:rPr>
        <w:sym w:font="Symbol" w:char="F044"/>
      </w:r>
      <w:r w:rsidR="000852EE" w:rsidRPr="000852E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852EE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концентрація молекул газу. Умова класичн</w:t>
      </w:r>
      <w:r w:rsidR="00B7708C" w:rsidRPr="008B742C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руху означає що ліва частина в (2) багато більше правої. Звідси, вираз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ивши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i/>
          <w:sz w:val="24"/>
          <w:szCs w:val="24"/>
        </w:rPr>
        <w:t>υ</w:t>
      </w:r>
      <w:r w:rsidRPr="008B742C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с. к.</w:t>
      </w:r>
      <w:r w:rsidRPr="00A429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через температуру, отримуємо, що рух 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 xml:space="preserve">можна вважати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класични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м (що підкоряється законам Ньютона)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і опис його за допомогою максвеловского розподілу прийнятний, якщо: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6"/>
        <w:gridCol w:w="1255"/>
      </w:tblGrid>
      <w:tr w:rsidR="00F0215C" w:rsidRPr="008B742C" w:rsidTr="00D5631E">
        <w:tc>
          <w:tcPr>
            <w:tcW w:w="8316" w:type="dxa"/>
            <w:shd w:val="clear" w:color="auto" w:fill="auto"/>
            <w:vAlign w:val="center"/>
          </w:tcPr>
          <w:p w:rsidR="00F0215C" w:rsidRPr="008B742C" w:rsidRDefault="00A4292F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900" w:dyaOrig="660">
                <v:shape id="_x0000_i1052" type="#_x0000_t75" style="width:94.8pt;height:33pt" o:ole="">
                  <v:imagedata r:id="rId63" o:title=""/>
                </v:shape>
                <o:OLEObject Type="Embed" ProgID="Equation.DSMT4" ShapeID="_x0000_i1052" DrawAspect="Content" ObjectID="_1651388193" r:id="rId64"/>
              </w:objec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B7D47" w:rsidRPr="008B742C" w:rsidRDefault="000B7D47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Так, для гелію </w:t>
      </w:r>
      <w:r w:rsidRPr="00A4292F">
        <w:rPr>
          <w:rFonts w:ascii="Times New Roman" w:hAnsi="Times New Roman" w:cs="Times New Roman"/>
          <w:i/>
          <w:sz w:val="24"/>
          <w:szCs w:val="24"/>
          <w:lang w:val="uk-UA"/>
        </w:rPr>
        <w:t>температура виродження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A4292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g</w:t>
      </w:r>
      <w:r w:rsidRPr="008B742C">
        <w:rPr>
          <w:rFonts w:ascii="Times New Roman" w:hAnsi="Times New Roman" w:cs="Times New Roman"/>
          <w:i/>
          <w:sz w:val="24"/>
          <w:szCs w:val="24"/>
          <w:lang w:val="uk-UA"/>
        </w:rPr>
        <w:t>=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8B742C">
        <w:rPr>
          <w:rFonts w:ascii="Times New Roman" w:hAnsi="Times New Roman" w:cs="Times New Roman"/>
          <w:sz w:val="24"/>
          <w:szCs w:val="24"/>
        </w:rPr>
        <w:t>.05</w:t>
      </w:r>
      <w:r w:rsidRPr="008B742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і його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 xml:space="preserve"> за нормальних умов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звичайно можна розглядати, як класичний газ. Навпаки, якщо електрони провідності в добре провідному металі, типу міді, срібла, золота, вважати вільним електронним газом, то температура виродження становить 6.5 • 10</w:t>
      </w:r>
      <w:r w:rsidRPr="00031B78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4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К. Тоді опис електронного газу за допомогою розподілу Максвела неприйнятний. 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Наведемо т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очне значення температури виродження: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0B7D47">
        <w:tc>
          <w:tcPr>
            <w:tcW w:w="8315" w:type="dxa"/>
            <w:shd w:val="clear" w:color="auto" w:fill="auto"/>
            <w:vAlign w:val="center"/>
          </w:tcPr>
          <w:p w:rsidR="00F0215C" w:rsidRPr="008B742C" w:rsidRDefault="00AE310B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1780" w:dyaOrig="740">
                <v:shape id="_x0000_i1053" type="#_x0000_t75" style="width:88.2pt;height:37.2pt" o:ole="">
                  <v:imagedata r:id="rId65" o:title=""/>
                </v:shape>
                <o:OLEObject Type="Embed" ProgID="Equation.DSMT4" ShapeID="_x0000_i1053" DrawAspect="Content" ObjectID="_1651388194" r:id="rId66"/>
              </w:objec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A4292F" w:rsidRDefault="00F0215C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</w:rPr>
        <w:t xml:space="preserve">Газ при 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8B742C">
        <w:rPr>
          <w:rFonts w:ascii="Times New Roman" w:hAnsi="Times New Roman" w:cs="Times New Roman"/>
          <w:i/>
          <w:sz w:val="24"/>
          <w:szCs w:val="24"/>
        </w:rPr>
        <w:t>&gt;</w:t>
      </w:r>
      <w:r w:rsidRPr="008B742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A4292F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0B7D47" w:rsidRPr="008B742C">
        <w:rPr>
          <w:rFonts w:ascii="Times New Roman" w:hAnsi="Times New Roman" w:cs="Times New Roman"/>
          <w:sz w:val="24"/>
          <w:szCs w:val="24"/>
          <w:lang w:val="uk-UA"/>
        </w:rPr>
        <w:t>вважається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0B7D47" w:rsidRPr="00A4292F">
        <w:rPr>
          <w:rFonts w:ascii="Times New Roman" w:hAnsi="Times New Roman" w:cs="Times New Roman"/>
          <w:i/>
          <w:sz w:val="24"/>
          <w:szCs w:val="24"/>
        </w:rPr>
        <w:t>в</w:t>
      </w:r>
      <w:r w:rsidR="000B7D47" w:rsidRPr="00A4292F">
        <w:rPr>
          <w:rFonts w:ascii="Times New Roman" w:hAnsi="Times New Roman" w:cs="Times New Roman"/>
          <w:i/>
          <w:sz w:val="24"/>
          <w:szCs w:val="24"/>
          <w:lang w:val="uk-UA"/>
        </w:rPr>
        <w:t>и</w:t>
      </w:r>
      <w:r w:rsidR="000B7D47" w:rsidRPr="00A4292F">
        <w:rPr>
          <w:rFonts w:ascii="Times New Roman" w:hAnsi="Times New Roman" w:cs="Times New Roman"/>
          <w:i/>
          <w:sz w:val="24"/>
          <w:szCs w:val="24"/>
        </w:rPr>
        <w:t>рожден</w:t>
      </w:r>
      <w:r w:rsidR="000B7D47" w:rsidRPr="00A4292F">
        <w:rPr>
          <w:rFonts w:ascii="Times New Roman" w:hAnsi="Times New Roman" w:cs="Times New Roman"/>
          <w:i/>
          <w:sz w:val="24"/>
          <w:szCs w:val="24"/>
          <w:lang w:val="uk-UA"/>
        </w:rPr>
        <w:t>и</w:t>
      </w:r>
      <w:r w:rsidRPr="00A4292F">
        <w:rPr>
          <w:rFonts w:ascii="Times New Roman" w:hAnsi="Times New Roman" w:cs="Times New Roman"/>
          <w:i/>
          <w:sz w:val="24"/>
          <w:szCs w:val="24"/>
        </w:rPr>
        <w:t>м</w:t>
      </w:r>
      <w:r w:rsidRPr="008B742C">
        <w:rPr>
          <w:rFonts w:ascii="Times New Roman" w:hAnsi="Times New Roman" w:cs="Times New Roman"/>
          <w:sz w:val="24"/>
          <w:szCs w:val="24"/>
        </w:rPr>
        <w:t>.</w:t>
      </w:r>
    </w:p>
    <w:p w:rsidR="000B7D47" w:rsidRPr="008B742C" w:rsidRDefault="000B7D47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hAnsi="Times New Roman" w:cs="Times New Roman"/>
          <w:b/>
          <w:sz w:val="28"/>
          <w:szCs w:val="24"/>
          <w:lang w:val="uk-UA"/>
        </w:rPr>
        <w:t>134.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Дореч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но задатися питанням, наскільки єдиним є розподіл Максвелла. Чи завжди система маючи в початковий момент часу довільний розподіл, повернеться до максвеловсь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lastRenderedPageBreak/>
        <w:t>кого? І якщо так, то які властивості руху молекул це забезпечують? Для цього, по-перше зауважимо, що розподіл Максвела можна виразити через енергії молекул: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0B7D47">
        <w:tc>
          <w:tcPr>
            <w:tcW w:w="8315" w:type="dxa"/>
            <w:shd w:val="clear" w:color="auto" w:fill="auto"/>
            <w:vAlign w:val="center"/>
          </w:tcPr>
          <w:p w:rsidR="00F0215C" w:rsidRPr="008B742C" w:rsidRDefault="00F20C1F" w:rsidP="00F20C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ε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~exp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kT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5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7480D" w:rsidRDefault="002D4BCA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Далі, будемо оперувати в імпульсному просторі, що еквівалентно в класичн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>границ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і простору швидкостей, але дозволяє розглядати як зіткнення між молеку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>лами однієї маси, так і різною.</w:t>
      </w:r>
    </w:p>
    <w:p w:rsidR="002D4BCA" w:rsidRPr="008B742C" w:rsidRDefault="002D4BCA" w:rsidP="00A748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Розглянемо зіткнення між молекулами, що мають імпульси 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 і близькі до них, що лежать в межах елементарного об’єму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="00A7480D">
        <w:rPr>
          <w:rFonts w:ascii="Times New Roman" w:hAnsi="Times New Roman" w:cs="Times New Roman"/>
          <w:sz w:val="24"/>
          <w:szCs w:val="24"/>
          <w:lang w:val="uk-UA"/>
        </w:rPr>
        <w:t>, і молекул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з імпульсами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2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і близькі до них, що лежать в межах елементарного об'єму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2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 лінія центрів молекул лежить в межах тілесного кута [Ω, Ω + dΩ]. При 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пружних</w:t>
      </w:r>
      <w:r w:rsidR="003C08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зіткненнях такі молекули обмінюються складовими імпульсів паралельних лінії центрів, зберігаючи незмінними нормальні. Молекули з елементу об'єму </w:t>
      </w:r>
      <w:r w:rsidR="00A4292F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імпульсного простору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з центром в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переміщаються в елемент об’єму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'</m:t>
            </m:r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 центром в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'</m:t>
            </m:r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3C08FF">
        <w:rPr>
          <w:rFonts w:ascii="Times New Roman" w:hAnsi="Times New Roman" w:cs="Times New Roman"/>
          <w:sz w:val="24"/>
          <w:szCs w:val="24"/>
          <w:lang w:val="uk-UA"/>
        </w:rPr>
        <w:t>аналогічно</w:t>
      </w:r>
      <w:r w:rsidR="00A429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2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8"/>
        <w:gridCol w:w="1233"/>
      </w:tblGrid>
      <w:tr w:rsidR="00F0215C" w:rsidRPr="008B742C" w:rsidTr="002D4BCA">
        <w:tc>
          <w:tcPr>
            <w:tcW w:w="8338" w:type="dxa"/>
            <w:shd w:val="clear" w:color="auto" w:fill="auto"/>
            <w:vAlign w:val="center"/>
          </w:tcPr>
          <w:p w:rsidR="00F0215C" w:rsidRPr="008B742C" w:rsidRDefault="00A4292F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5060" w:dyaOrig="380">
                <v:shape id="_x0000_i1054" type="#_x0000_t75" style="width:253.2pt;height:18.6pt" o:ole="">
                  <v:imagedata r:id="rId67" o:title=""/>
                </v:shape>
                <o:OLEObject Type="Embed" ProgID="Equation.DSMT4" ShapeID="_x0000_i1054" DrawAspect="Content" ObjectID="_1651388195" r:id="rId68"/>
              </w:object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2D4BCA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Звідси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слідує</w:t>
      </w:r>
      <w:r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щ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о </w:t>
      </w:r>
      <w:r w:rsidR="00D10BCA" w:rsidRPr="008B742C">
        <w:rPr>
          <w:rFonts w:ascii="Times New Roman" w:hAnsi="Times New Roman" w:cs="Times New Roman"/>
          <w:position w:val="-12"/>
          <w:sz w:val="24"/>
          <w:szCs w:val="24"/>
        </w:rPr>
        <w:object w:dxaOrig="1980" w:dyaOrig="360">
          <v:shape id="_x0000_i1055" type="#_x0000_t75" style="width:99pt;height:18pt" o:ole="">
            <v:imagedata r:id="rId69" o:title=""/>
          </v:shape>
          <o:OLEObject Type="Embed" ProgID="Equation.DSMT4" ShapeID="_x0000_i1055" DrawAspect="Content" ObjectID="_1651388196" r:id="rId70"/>
        </w:objec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D10BCA">
        <w:rPr>
          <w:rFonts w:ascii="Times New Roman" w:hAnsi="Times New Roman" w:cs="Times New Roman"/>
          <w:sz w:val="24"/>
          <w:szCs w:val="24"/>
          <w:lang w:val="uk-UA"/>
        </w:rPr>
        <w:t>оскільки</w:t>
      </w:r>
      <w:r w:rsidR="00B7708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B7708C" w:rsidRPr="008B742C">
        <w:rPr>
          <w:rFonts w:ascii="Times New Roman" w:hAnsi="Times New Roman" w:cs="Times New Roman"/>
          <w:sz w:val="24"/>
          <w:szCs w:val="24"/>
          <w:lang w:val="uk-UA"/>
        </w:rPr>
        <w:t>нормальні</w:t>
      </w:r>
      <w:r w:rsidRPr="008B742C">
        <w:rPr>
          <w:rFonts w:ascii="Times New Roman" w:hAnsi="Times New Roman" w:cs="Times New Roman"/>
          <w:sz w:val="24"/>
          <w:szCs w:val="24"/>
        </w:rPr>
        <w:t xml:space="preserve"> компонент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не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змінюються</w:t>
      </w:r>
      <w:r w:rsidR="00F0215C" w:rsidRPr="008B742C">
        <w:rPr>
          <w:rFonts w:ascii="Times New Roman" w:hAnsi="Times New Roman" w:cs="Times New Roman"/>
          <w:sz w:val="24"/>
          <w:szCs w:val="24"/>
        </w:rPr>
        <w:t>, то: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3"/>
        <w:gridCol w:w="1258"/>
      </w:tblGrid>
      <w:tr w:rsidR="00F0215C" w:rsidRPr="008B742C" w:rsidTr="002D4BCA">
        <w:tc>
          <w:tcPr>
            <w:tcW w:w="8568" w:type="dxa"/>
            <w:shd w:val="clear" w:color="auto" w:fill="auto"/>
            <w:vAlign w:val="center"/>
          </w:tcPr>
          <w:p w:rsidR="00F0215C" w:rsidRPr="008B742C" w:rsidRDefault="006B06D1" w:rsidP="00D10B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Times New Roman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val="uk-UA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Times New Roman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val="uk-UA" w:eastAsia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Times New Roman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val="en-US" w:eastAsia="en-US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val="uk-UA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Times New Roman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Times New Roman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eastAsia="en-US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HAnsi" w:hAnsi="Times New Roman" w:cs="Times New Roman"/>
                        <w:sz w:val="24"/>
                        <w:szCs w:val="24"/>
                        <w:lang w:val="uk-UA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2D4BCA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9D667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штовхувань</w:t>
      </w:r>
      <w:r w:rsidRPr="008B742C">
        <w:rPr>
          <w:rFonts w:ascii="Times New Roman" w:hAnsi="Times New Roman" w:cs="Times New Roman"/>
          <w:sz w:val="24"/>
          <w:szCs w:val="24"/>
        </w:rPr>
        <w:t xml:space="preserve"> такого род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C7304">
        <w:rPr>
          <w:rFonts w:ascii="Times New Roman" w:hAnsi="Times New Roman" w:cs="Times New Roman"/>
          <w:sz w:val="24"/>
          <w:szCs w:val="24"/>
          <w:lang w:val="uk-UA"/>
        </w:rPr>
        <w:t>пропорційна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добутку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молекул </w:t>
      </w:r>
      <w:r w:rsidR="009D6676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400EC3" w:rsidRPr="008B742C">
        <w:rPr>
          <w:rFonts w:ascii="Times New Roman" w:hAnsi="Times New Roman" w:cs="Times New Roman"/>
          <w:sz w:val="24"/>
          <w:szCs w:val="24"/>
          <w:lang w:val="uk-UA"/>
        </w:rPr>
        <w:t>першій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400EC3" w:rsidRPr="008B742C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400EC3" w:rsidRPr="008B742C">
        <w:rPr>
          <w:rFonts w:ascii="Times New Roman" w:hAnsi="Times New Roman" w:cs="Times New Roman"/>
          <w:sz w:val="24"/>
          <w:szCs w:val="24"/>
          <w:lang w:val="uk-UA"/>
        </w:rPr>
        <w:t>другій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400EC3" w:rsidRPr="008B742C">
        <w:rPr>
          <w:rFonts w:ascii="Times New Roman" w:hAnsi="Times New Roman" w:cs="Times New Roman"/>
          <w:sz w:val="24"/>
          <w:szCs w:val="24"/>
          <w:lang w:val="uk-UA"/>
        </w:rPr>
        <w:t>імпульсній групам</w:t>
      </w:r>
      <w:r w:rsidR="00F0215C" w:rsidRPr="008B74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0"/>
        <w:gridCol w:w="1251"/>
      </w:tblGrid>
      <w:tr w:rsidR="00F0215C" w:rsidRPr="008B742C" w:rsidTr="00400EC3">
        <w:tc>
          <w:tcPr>
            <w:tcW w:w="8568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2860" w:dyaOrig="380">
                <v:shape id="_x0000_i1056" type="#_x0000_t75" style="width:143.4pt;height:18.6pt" o:ole="">
                  <v:imagedata r:id="rId71" o:title=""/>
                </v:shape>
                <o:OLEObject Type="Embed" ProgID="Equation.3" ShapeID="_x0000_i1056" DrawAspect="Content" ObjectID="_1651388197" r:id="rId72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400EC3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9D667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штовхувань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обернених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2A3F86">
        <w:rPr>
          <w:rFonts w:ascii="Times New Roman" w:hAnsi="Times New Roman" w:cs="Times New Roman"/>
          <w:sz w:val="24"/>
          <w:szCs w:val="24"/>
          <w:lang w:val="uk-UA"/>
        </w:rPr>
        <w:t>наведеному типу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(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тобто</w:t>
      </w:r>
      <w:r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коли</w:t>
      </w:r>
      <w:r w:rsidRPr="008B742C">
        <w:rPr>
          <w:rFonts w:ascii="Times New Roman" w:hAnsi="Times New Roman" w:cs="Times New Roman"/>
          <w:sz w:val="24"/>
          <w:szCs w:val="24"/>
        </w:rPr>
        <w:t xml:space="preserve"> молекул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мін</w:t>
      </w:r>
      <w:r w:rsidR="002A3F86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ються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місцями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),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відповідно</w:t>
      </w:r>
      <w:r w:rsidR="00F0215C" w:rsidRPr="008B74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21"/>
        <w:gridCol w:w="1250"/>
      </w:tblGrid>
      <w:tr w:rsidR="00F0215C" w:rsidRPr="008B742C" w:rsidTr="00555FC9">
        <w:tc>
          <w:tcPr>
            <w:tcW w:w="8321" w:type="dxa"/>
            <w:shd w:val="clear" w:color="auto" w:fill="auto"/>
            <w:vAlign w:val="center"/>
          </w:tcPr>
          <w:p w:rsidR="00F0215C" w:rsidRPr="008B742C" w:rsidRDefault="002A3F86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3F86">
              <w:rPr>
                <w:rFonts w:ascii="Times New Roman" w:hAnsi="Times New Roman" w:cs="Times New Roman"/>
                <w:position w:val="-14"/>
                <w:sz w:val="24"/>
                <w:szCs w:val="24"/>
                <w:lang w:val="uk-UA"/>
              </w:rPr>
              <w:object w:dxaOrig="3159" w:dyaOrig="400">
                <v:shape id="_x0000_i1057" type="#_x0000_t75" style="width:158.4pt;height:19.8pt" o:ole="">
                  <v:imagedata r:id="rId73" o:title=""/>
                </v:shape>
                <o:OLEObject Type="Embed" ProgID="Equation.DSMT4" ShapeID="_x0000_i1057" DrawAspect="Content" ObjectID="_1651388198" r:id="rId74"/>
              </w:objec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55FC9" w:rsidRPr="008B742C" w:rsidRDefault="00555FC9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При цьому молекули з елементу об'єму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'</m:t>
            </m:r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="00A7480D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імпульсного простору з центром в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'</m:t>
            </m:r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="00A7480D">
        <w:rPr>
          <w:rFonts w:ascii="Times New Roman" w:hAnsi="Times New Roman" w:cs="Times New Roman"/>
          <w:sz w:val="24"/>
          <w:szCs w:val="24"/>
          <w:lang w:val="uk-UA"/>
        </w:rPr>
        <w:t>, переходять в елемент об’єму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 центром в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і 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>аналогічно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'</m:t>
            </m:r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2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>. Розглянемо різницю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7480D" w:rsidRPr="00A7480D">
        <w:rPr>
          <w:rFonts w:ascii="Times New Roman" w:hAnsi="Times New Roman" w:cs="Times New Roman"/>
          <w:i/>
          <w:sz w:val="24"/>
          <w:szCs w:val="24"/>
          <w:lang w:val="en-US"/>
        </w:rPr>
        <w:t>dz</w:t>
      </w:r>
      <w:r w:rsidR="00A7480D" w:rsidRPr="00A748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E"/>
      </w:r>
      <w:r w:rsidR="00A7480D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A7480D" w:rsidRPr="00A7480D">
        <w:rPr>
          <w:rFonts w:ascii="Times New Roman" w:hAnsi="Times New Roman" w:cs="Times New Roman"/>
          <w:i/>
          <w:sz w:val="24"/>
          <w:szCs w:val="24"/>
          <w:lang w:val="en-US"/>
        </w:rPr>
        <w:t>dz</w:t>
      </w:r>
      <w:r w:rsidR="00A7480D" w:rsidRPr="00A748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C"/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пропорційну зменшенню або збільшенню в одиницю часу кількості молекул в елементі фазового простору</w:t>
      </w:r>
      <m:oMath>
        <m:r>
          <w:rPr>
            <w:rFonts w:ascii="Cambria Math" w:hAnsi="Times New Roman" w:cs="Times New Roman"/>
            <w:sz w:val="24"/>
            <w:szCs w:val="24"/>
            <w:lang w:val="uk-UA"/>
          </w:rPr>
          <m:t xml:space="preserve"> </m:t>
        </m:r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val="uk-UA" w:eastAsia="en-US"/>
              </w:rPr>
              <m:t>1</m:t>
            </m:r>
          </m:sub>
        </m:sSub>
      </m:oMath>
      <w:r w:rsidR="00A7480D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7480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Вона дорівнює, з урахуванням (3):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32"/>
        <w:gridCol w:w="1239"/>
      </w:tblGrid>
      <w:tr w:rsidR="00F0215C" w:rsidRPr="008B742C" w:rsidTr="00555FC9">
        <w:tc>
          <w:tcPr>
            <w:tcW w:w="8332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742C">
              <w:rPr>
                <w:rFonts w:ascii="Times New Roman" w:hAnsi="Times New Roman" w:cs="Times New Roman"/>
                <w:position w:val="-10"/>
                <w:sz w:val="24"/>
                <w:szCs w:val="24"/>
                <w:lang w:val="uk-UA"/>
              </w:rPr>
              <w:object w:dxaOrig="4320" w:dyaOrig="360">
                <v:shape id="_x0000_i1058" type="#_x0000_t75" style="width:3in;height:18pt" o:ole="">
                  <v:imagedata r:id="rId75" o:title=""/>
                </v:shape>
                <o:OLEObject Type="Embed" ProgID="Equation.3" ShapeID="_x0000_i1058" DrawAspect="Content" ObjectID="_1651388199" r:id="rId76"/>
              </w:objec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F0215C" w:rsidRPr="00A7480D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748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0215C" w:rsidRPr="008B742C" w:rsidRDefault="00A7480D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Оскільки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кожному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імпульсу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</m:oMath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певне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значення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енергії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ε, то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значення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в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дужках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>завжди перетворюється в нуль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Дійсно</w:t>
      </w:r>
      <w:r w:rsidR="00555FC9" w:rsidRPr="008B742C">
        <w:rPr>
          <w:rFonts w:ascii="Times New Roman" w:hAnsi="Times New Roman" w:cs="Times New Roman"/>
          <w:sz w:val="24"/>
          <w:szCs w:val="24"/>
        </w:rPr>
        <w:t xml:space="preserve">, </w:t>
      </w:r>
      <w:r w:rsidR="00555FC9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 урахуванням </w:t>
      </w:r>
      <w:r w:rsidR="00F0215C" w:rsidRPr="008B742C">
        <w:rPr>
          <w:rFonts w:ascii="Times New Roman" w:hAnsi="Times New Roman" w:cs="Times New Roman"/>
          <w:sz w:val="24"/>
          <w:szCs w:val="24"/>
        </w:rPr>
        <w:t xml:space="preserve">(1) </w:t>
      </w:r>
      <w:r w:rsidR="008B742C">
        <w:rPr>
          <w:rFonts w:ascii="Times New Roman" w:hAnsi="Times New Roman" w:cs="Times New Roman"/>
          <w:sz w:val="24"/>
          <w:szCs w:val="24"/>
          <w:lang w:val="uk-UA"/>
        </w:rPr>
        <w:t>вираз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дужках дорівнює: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48"/>
        <w:gridCol w:w="1223"/>
      </w:tblGrid>
      <w:tr w:rsidR="00F0215C" w:rsidRPr="008B742C" w:rsidTr="00555FC9">
        <w:tc>
          <w:tcPr>
            <w:tcW w:w="8568" w:type="dxa"/>
            <w:shd w:val="clear" w:color="auto" w:fill="auto"/>
            <w:vAlign w:val="center"/>
          </w:tcPr>
          <w:p w:rsidR="00F0215C" w:rsidRPr="008B742C" w:rsidRDefault="00A7480D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480D">
              <w:rPr>
                <w:rFonts w:ascii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4660" w:dyaOrig="580">
                <v:shape id="_x0000_i1059" type="#_x0000_t75" style="width:233.4pt;height:28.8pt" o:ole="">
                  <v:imagedata r:id="rId77" o:title=""/>
                </v:shape>
                <o:OLEObject Type="Embed" ProgID="Equation.DSMT4" ShapeID="_x0000_i1059" DrawAspect="Content" ObjectID="_1651388200" r:id="rId78"/>
              </w:objec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0215C" w:rsidRPr="008B742C" w:rsidRDefault="00A7480D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оскільки</w:t>
      </w:r>
      <w:r w:rsidR="008812C9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в силу закону збереження енергії 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15"/>
        <w:gridCol w:w="1256"/>
      </w:tblGrid>
      <w:tr w:rsidR="00F0215C" w:rsidRPr="008B742C" w:rsidTr="00AD00F3">
        <w:tc>
          <w:tcPr>
            <w:tcW w:w="8315" w:type="dxa"/>
            <w:shd w:val="clear" w:color="auto" w:fill="auto"/>
            <w:vAlign w:val="center"/>
          </w:tcPr>
          <w:p w:rsidR="00F0215C" w:rsidRPr="008B742C" w:rsidRDefault="00A7480D" w:rsidP="00341FD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480D">
              <w:rPr>
                <w:rFonts w:ascii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1719" w:dyaOrig="380">
                <v:shape id="_x0000_i1060" type="#_x0000_t75" style="width:85.8pt;height:19.2pt" o:ole="">
                  <v:imagedata r:id="rId79" o:title=""/>
                </v:shape>
                <o:OLEObject Type="Embed" ProgID="Equation.DSMT4" ShapeID="_x0000_i1060" DrawAspect="Content" ObjectID="_1651388201" r:id="rId80"/>
              </w:objec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0215C" w:rsidRPr="008B742C" w:rsidRDefault="00F0215C" w:rsidP="00341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B74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Pr="008B7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D00F3" w:rsidRPr="008B742C" w:rsidRDefault="00AD00F3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Це означає, що в газі, в якому встановилося максвелловський розподіл </w:t>
      </w:r>
      <w:r w:rsidRPr="00006A43">
        <w:rPr>
          <w:rFonts w:ascii="Times New Roman" w:hAnsi="Times New Roman" w:cs="Times New Roman"/>
          <w:i/>
          <w:sz w:val="24"/>
          <w:szCs w:val="24"/>
          <w:lang w:val="uk-UA"/>
        </w:rPr>
        <w:t>швидкості будь-яких протилежних процесів повинні бути однакові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. Це принцип отримав </w:t>
      </w:r>
      <w:r w:rsidRPr="00A7480D">
        <w:rPr>
          <w:rFonts w:ascii="Times New Roman" w:hAnsi="Times New Roman" w:cs="Times New Roman"/>
          <w:i/>
          <w:sz w:val="24"/>
          <w:szCs w:val="24"/>
          <w:lang w:val="uk-UA"/>
        </w:rPr>
        <w:t>назву принцип детальної рівноваги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D00F3" w:rsidRPr="008B742C" w:rsidRDefault="00AD00F3" w:rsidP="00A748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Принцип цей справедливий для будь-яких систем, що знаходяться в стані хаотичного руху. Послідовно і строго він доводиться в статичній механіці. Тут же, 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ведені міркування показують, що принцип детальної рівноваги задовольняється в разі 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 xml:space="preserve">якщо має місце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розподіл Максвела і </w:t>
      </w:r>
      <w:r w:rsidR="00A7480D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закони пружного удару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виконуються. </w:t>
      </w:r>
      <w:r w:rsidR="00A7480D">
        <w:rPr>
          <w:rFonts w:ascii="Times New Roman" w:hAnsi="Times New Roman" w:cs="Times New Roman"/>
          <w:sz w:val="24"/>
          <w:szCs w:val="24"/>
          <w:lang w:val="uk-UA"/>
        </w:rPr>
        <w:t>В дійсності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, якраз з принципу детальної рівноваги можна вивести максвеловський розподіл.</w:t>
      </w:r>
    </w:p>
    <w:p w:rsidR="00AD00F3" w:rsidRPr="008B742C" w:rsidRDefault="00AD00F3" w:rsidP="00341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C5D93">
        <w:rPr>
          <w:rFonts w:ascii="Times New Roman" w:hAnsi="Times New Roman" w:cs="Times New Roman"/>
          <w:b/>
          <w:sz w:val="28"/>
          <w:szCs w:val="24"/>
          <w:lang w:val="uk-UA"/>
        </w:rPr>
        <w:t>135.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На перший погляд може здатися, що для того, щоб рух молекул газу бу</w:t>
      </w:r>
      <w:r w:rsidR="00AB134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х</w:t>
      </w:r>
      <w:r w:rsidR="00006A43">
        <w:rPr>
          <w:rFonts w:ascii="Times New Roman" w:hAnsi="Times New Roman" w:cs="Times New Roman"/>
          <w:sz w:val="24"/>
          <w:szCs w:val="24"/>
          <w:lang w:val="uk-UA"/>
        </w:rPr>
        <w:t>аотичним досить, щоб вираз (134.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6) дорівнюва</w:t>
      </w:r>
      <w:r w:rsidR="00AB134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нулю лише в середньому. Тобто досить, щоб дорівнював нулю інтеграл по </w:t>
      </w:r>
      <w:r w:rsidR="00006A43" w:rsidRPr="008B742C">
        <w:rPr>
          <w:rFonts w:ascii="Times New Roman" w:hAnsi="Times New Roman" w:cs="Times New Roman"/>
          <w:i/>
          <w:sz w:val="24"/>
          <w:szCs w:val="24"/>
          <w:lang w:val="uk-UA"/>
        </w:rPr>
        <w:t>d</w:t>
      </w:r>
      <w:r w:rsidR="00006A43" w:rsidRPr="00006A43">
        <w:rPr>
          <w:rFonts w:ascii="Times New Roman" w:hAnsi="Times New Roman" w:cs="Times New Roman"/>
          <w:sz w:val="24"/>
          <w:szCs w:val="24"/>
          <w:lang w:val="uk-UA"/>
        </w:rPr>
        <w:t>Ω</w:t>
      </w:r>
      <w:r w:rsidR="00006A43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="00006A43" w:rsidRPr="008B74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val="en-US"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2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при постійному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4"/>
                <w:szCs w:val="24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Times New Roman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Times New Roman" w:cs="Times New Roman"/>
                    <w:sz w:val="24"/>
                    <w:szCs w:val="24"/>
                    <w:lang w:eastAsia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Times New Roman" w:cs="Times New Roman"/>
                <w:sz w:val="24"/>
                <w:szCs w:val="24"/>
                <w:lang w:eastAsia="en-US"/>
              </w:rPr>
              <m:t>1</m:t>
            </m:r>
          </m:sub>
        </m:sSub>
      </m:oMath>
      <w:r w:rsidRPr="008B742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C5A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Однак, в такому випадку в русі молекул могла б спостерігатися регулярна компонента, яку можна було б зареєструвати експериментально. Схематично, різниця між системами, в яких виконується принцип детальної</w:t>
      </w:r>
      <w:r w:rsidR="00810FC3"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рівноваги і в яких він не виконується показаний на </w:t>
      </w:r>
      <w:r w:rsidR="000C5A13">
        <w:rPr>
          <w:rFonts w:ascii="Times New Roman" w:hAnsi="Times New Roman" w:cs="Times New Roman"/>
          <w:sz w:val="24"/>
          <w:szCs w:val="24"/>
          <w:lang w:val="uk-UA"/>
        </w:rPr>
        <w:t>рисунку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215C" w:rsidRPr="008B742C" w:rsidRDefault="00AD00F3" w:rsidP="000C5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0C5A13">
        <w:rPr>
          <w:rFonts w:ascii="Times New Roman" w:hAnsi="Times New Roman" w:cs="Times New Roman"/>
          <w:sz w:val="24"/>
          <w:szCs w:val="24"/>
          <w:lang w:val="uk-UA"/>
        </w:rPr>
        <w:t xml:space="preserve">унаочнення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різниці </w:t>
      </w:r>
      <w:r w:rsidR="000C5A13">
        <w:rPr>
          <w:rFonts w:ascii="Times New Roman" w:hAnsi="Times New Roman" w:cs="Times New Roman"/>
          <w:sz w:val="24"/>
          <w:szCs w:val="24"/>
          <w:lang w:val="uk-UA"/>
        </w:rPr>
        <w:t xml:space="preserve">між такими системами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розглянемо турнірну таблицю футбольних змагань. Якби всі команди були рівносильні, то кожна з них з однаковою ймовірністю могла б програти, виграти або зіграти внічию з будь-якою іншою командою. В середньому, після кожного туру половина команд грала б внічию, чверть програвали б і чверть вигравали б. Якби виграш 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був вартий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дв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ох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оч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к, нічи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одн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, а програш н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>уль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, то в середньому за тур кожна з команд 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>отримувала б одне очко. Фінальний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розподіл команд в турнірній таблиці бу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б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абсолютно випадковий, і абсолютно не залежав би від початкового розташування команд в таблиці. У цьому випадку принцип детальної рівноваги виконується. Якщо ж команди не рівносильні, то якісь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 xml:space="preserve"> із них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частіше виграють, а якісь 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 xml:space="preserve">натомість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програють, і в результаті буде спостерігатися регулярний рух команд в </w:t>
      </w:r>
      <w:r w:rsidR="00B34082">
        <w:rPr>
          <w:rFonts w:ascii="Times New Roman" w:hAnsi="Times New Roman" w:cs="Times New Roman"/>
          <w:sz w:val="24"/>
          <w:szCs w:val="24"/>
          <w:lang w:val="uk-UA"/>
        </w:rPr>
        <w:t>турнірній</w:t>
      </w:r>
      <w:r w:rsidR="00C87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таблиці. Очевидні причини цього, те що «швидкос</w:t>
      </w:r>
      <w:r w:rsidR="00D47E95" w:rsidRPr="008B742C">
        <w:rPr>
          <w:rFonts w:ascii="Times New Roman" w:hAnsi="Times New Roman" w:cs="Times New Roman"/>
          <w:sz w:val="24"/>
          <w:szCs w:val="24"/>
          <w:lang w:val="uk-UA"/>
        </w:rPr>
        <w:t>ті» виграшу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7E95" w:rsidRPr="008B742C">
        <w:rPr>
          <w:rFonts w:ascii="Times New Roman" w:hAnsi="Times New Roman" w:cs="Times New Roman"/>
          <w:sz w:val="24"/>
          <w:szCs w:val="24"/>
          <w:lang w:val="uk-UA"/>
        </w:rPr>
        <w:t>не дорівнюють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«швидкостям» програвання для кожної з команд. </w:t>
      </w:r>
      <w:r w:rsidR="00D47E95" w:rsidRPr="008B742C">
        <w:rPr>
          <w:rFonts w:ascii="Times New Roman" w:hAnsi="Times New Roman" w:cs="Times New Roman"/>
          <w:sz w:val="24"/>
          <w:szCs w:val="24"/>
          <w:lang w:val="uk-UA"/>
        </w:rPr>
        <w:t>Тобто п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ринцип детально</w:t>
      </w:r>
      <w:r w:rsidR="00D47E95" w:rsidRPr="008B742C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 xml:space="preserve"> рівноваги не </w:t>
      </w:r>
      <w:r w:rsidR="006962A9">
        <w:rPr>
          <w:rFonts w:ascii="Times New Roman" w:hAnsi="Times New Roman" w:cs="Times New Roman"/>
          <w:sz w:val="24"/>
          <w:szCs w:val="24"/>
          <w:lang w:val="uk-UA"/>
        </w:rPr>
        <w:t>викон</w:t>
      </w:r>
      <w:r w:rsidRPr="008B742C">
        <w:rPr>
          <w:rFonts w:ascii="Times New Roman" w:hAnsi="Times New Roman" w:cs="Times New Roman"/>
          <w:sz w:val="24"/>
          <w:szCs w:val="24"/>
          <w:lang w:val="uk-UA"/>
        </w:rPr>
        <w:t>ується.</w:t>
      </w:r>
    </w:p>
    <w:sectPr w:rsidR="00F0215C" w:rsidRPr="008B742C" w:rsidSect="00FF0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D1" w:rsidRDefault="006B06D1" w:rsidP="00F0215C">
      <w:pPr>
        <w:spacing w:after="0" w:line="240" w:lineRule="auto"/>
      </w:pPr>
      <w:r>
        <w:separator/>
      </w:r>
    </w:p>
  </w:endnote>
  <w:endnote w:type="continuationSeparator" w:id="0">
    <w:p w:rsidR="006B06D1" w:rsidRDefault="006B06D1" w:rsidP="00F0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D1" w:rsidRDefault="006B06D1" w:rsidP="00F0215C">
      <w:pPr>
        <w:spacing w:after="0" w:line="240" w:lineRule="auto"/>
      </w:pPr>
      <w:r>
        <w:separator/>
      </w:r>
    </w:p>
  </w:footnote>
  <w:footnote w:type="continuationSeparator" w:id="0">
    <w:p w:rsidR="006B06D1" w:rsidRDefault="006B06D1" w:rsidP="00F02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215C"/>
    <w:rsid w:val="00006A43"/>
    <w:rsid w:val="00031B78"/>
    <w:rsid w:val="00036602"/>
    <w:rsid w:val="00042056"/>
    <w:rsid w:val="000852EE"/>
    <w:rsid w:val="00097DD6"/>
    <w:rsid w:val="000B7D47"/>
    <w:rsid w:val="000C5A13"/>
    <w:rsid w:val="000E5540"/>
    <w:rsid w:val="001648A1"/>
    <w:rsid w:val="001A28B0"/>
    <w:rsid w:val="001D78A9"/>
    <w:rsid w:val="001F4300"/>
    <w:rsid w:val="002176EF"/>
    <w:rsid w:val="00225ED0"/>
    <w:rsid w:val="00230625"/>
    <w:rsid w:val="00255A64"/>
    <w:rsid w:val="00262A64"/>
    <w:rsid w:val="00276228"/>
    <w:rsid w:val="002843EF"/>
    <w:rsid w:val="00287368"/>
    <w:rsid w:val="002A3F86"/>
    <w:rsid w:val="002D4BCA"/>
    <w:rsid w:val="00305D27"/>
    <w:rsid w:val="00305D29"/>
    <w:rsid w:val="003145CF"/>
    <w:rsid w:val="00341FD4"/>
    <w:rsid w:val="00346D9E"/>
    <w:rsid w:val="00367227"/>
    <w:rsid w:val="003959F4"/>
    <w:rsid w:val="003C08FF"/>
    <w:rsid w:val="00400A9E"/>
    <w:rsid w:val="00400EC3"/>
    <w:rsid w:val="004605C7"/>
    <w:rsid w:val="00470221"/>
    <w:rsid w:val="004B256A"/>
    <w:rsid w:val="00522531"/>
    <w:rsid w:val="005279E5"/>
    <w:rsid w:val="005474BA"/>
    <w:rsid w:val="00555FC9"/>
    <w:rsid w:val="005971E7"/>
    <w:rsid w:val="005C7304"/>
    <w:rsid w:val="006045D1"/>
    <w:rsid w:val="006537D2"/>
    <w:rsid w:val="0066331B"/>
    <w:rsid w:val="006962A9"/>
    <w:rsid w:val="006B06D1"/>
    <w:rsid w:val="0077742D"/>
    <w:rsid w:val="007A20EA"/>
    <w:rsid w:val="007A2209"/>
    <w:rsid w:val="00810FC3"/>
    <w:rsid w:val="00871579"/>
    <w:rsid w:val="008812C9"/>
    <w:rsid w:val="008B3E8B"/>
    <w:rsid w:val="008B742C"/>
    <w:rsid w:val="008D0E1E"/>
    <w:rsid w:val="008F5DF1"/>
    <w:rsid w:val="00941F32"/>
    <w:rsid w:val="009C5D93"/>
    <w:rsid w:val="009D6676"/>
    <w:rsid w:val="00A028F2"/>
    <w:rsid w:val="00A4292F"/>
    <w:rsid w:val="00A715C5"/>
    <w:rsid w:val="00A7480D"/>
    <w:rsid w:val="00AB1340"/>
    <w:rsid w:val="00AD00F3"/>
    <w:rsid w:val="00AD6EAD"/>
    <w:rsid w:val="00AE310B"/>
    <w:rsid w:val="00AF1544"/>
    <w:rsid w:val="00B34082"/>
    <w:rsid w:val="00B727C7"/>
    <w:rsid w:val="00B7708C"/>
    <w:rsid w:val="00BE60F6"/>
    <w:rsid w:val="00C63D03"/>
    <w:rsid w:val="00C869C9"/>
    <w:rsid w:val="00C87755"/>
    <w:rsid w:val="00CE1ED6"/>
    <w:rsid w:val="00D05455"/>
    <w:rsid w:val="00D10BCA"/>
    <w:rsid w:val="00D31A7E"/>
    <w:rsid w:val="00D47E95"/>
    <w:rsid w:val="00D551F5"/>
    <w:rsid w:val="00D5631E"/>
    <w:rsid w:val="00DC39E1"/>
    <w:rsid w:val="00E0594D"/>
    <w:rsid w:val="00E2153E"/>
    <w:rsid w:val="00E72AB0"/>
    <w:rsid w:val="00EB6AB9"/>
    <w:rsid w:val="00ED1D81"/>
    <w:rsid w:val="00EF7C9E"/>
    <w:rsid w:val="00F0215C"/>
    <w:rsid w:val="00F20C1F"/>
    <w:rsid w:val="00F9577C"/>
    <w:rsid w:val="00FD267C"/>
    <w:rsid w:val="00FE348B"/>
    <w:rsid w:val="00FF0D09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150AD9-8027-4BAB-B2E9-843DFC58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5C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5C"/>
    <w:rPr>
      <w:rFonts w:ascii="Tahoma" w:eastAsiaTheme="minorHAnsi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0215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0215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215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0215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215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F0215C"/>
    <w:pPr>
      <w:ind w:left="720"/>
      <w:contextualSpacing/>
    </w:pPr>
    <w:rPr>
      <w:rFonts w:eastAsiaTheme="minorHAns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15C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15C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21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D7990-19BB-44A3-A59C-FF852F9F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2282</Words>
  <Characters>13012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Monastyrsky Gennady</cp:lastModifiedBy>
  <cp:revision>45</cp:revision>
  <cp:lastPrinted>2020-05-19T07:03:00Z</cp:lastPrinted>
  <dcterms:created xsi:type="dcterms:W3CDTF">2016-04-17T08:32:00Z</dcterms:created>
  <dcterms:modified xsi:type="dcterms:W3CDTF">2020-05-19T07:08:00Z</dcterms:modified>
</cp:coreProperties>
</file>