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94" w:rsidRDefault="00ED0180" w:rsidP="00F5395A">
      <w:pPr>
        <w:pStyle w:val="Heading1"/>
      </w:pPr>
      <w:r w:rsidRPr="00BC2197">
        <w:t>Лекція №6 «Теорема Нернста»</w:t>
      </w:r>
      <w:r w:rsidR="0038789A">
        <w:t xml:space="preserve"> та</w:t>
      </w:r>
      <w:r w:rsidR="00F5395A">
        <w:t xml:space="preserve"> третій закон термодинаміки</w:t>
      </w:r>
    </w:p>
    <w:p w:rsidR="0038789A" w:rsidRPr="0038789A" w:rsidRDefault="0038789A" w:rsidP="0038789A"/>
    <w:p w:rsidR="007F78EF" w:rsidRDefault="00ED0180" w:rsidP="00BC2197">
      <w:pPr>
        <w:jc w:val="both"/>
        <w:rPr>
          <w:lang w:val="ru-RU"/>
        </w:rPr>
      </w:pPr>
      <w:r w:rsidRPr="00BC2197">
        <w:rPr>
          <w:b/>
        </w:rPr>
        <w:t>70</w:t>
      </w:r>
      <w:r w:rsidRPr="00ED0180">
        <w:t xml:space="preserve">. Метод термодинамічних потенціалів, розроблений Гібсом, дає можливість </w:t>
      </w:r>
      <w:r w:rsidR="00F5395A">
        <w:t xml:space="preserve">знайти </w:t>
      </w:r>
      <w:r w:rsidRPr="00ED0180">
        <w:t>термодинамічні властивості будь-якої речовини, якщо відомий його термодинамічний потенціал.</w:t>
      </w:r>
      <w:r>
        <w:t xml:space="preserve"> Звернемо увагу, що використання поняття ентропії, прийняте в цьому методі, базується на його означенні через диференціал </w:t>
      </w:r>
      <w:r w:rsidRPr="00F5395A">
        <w:rPr>
          <w:i/>
          <w:lang w:val="en-US"/>
        </w:rPr>
        <w:t>d</w:t>
      </w:r>
      <w:r w:rsidR="001851E1" w:rsidRPr="00F5395A">
        <w:rPr>
          <w:i/>
          <w:lang w:val="en-US"/>
        </w:rPr>
        <w:t>S</w:t>
      </w:r>
      <w:r w:rsidRPr="00ED0180">
        <w:rPr>
          <w:lang w:val="ru-RU"/>
        </w:rPr>
        <w:t xml:space="preserve">. </w:t>
      </w:r>
      <w:r>
        <w:t xml:space="preserve">А, отже, сама ця величина визначена з точністю до константи </w:t>
      </w:r>
      <w:r w:rsidRPr="00ED0180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6" o:title=""/>
          </v:shape>
          <o:OLEObject Type="Embed" ProgID="Equation.3" ShapeID="_x0000_i1025" DrawAspect="Content" ObjectID="_1583775211" r:id="rId7"/>
        </w:object>
      </w:r>
      <w:r>
        <w:t xml:space="preserve">, що само по собі не </w:t>
      </w:r>
      <w:r w:rsidR="00F5395A">
        <w:t>спричиняє ускладнень</w:t>
      </w:r>
      <w:r>
        <w:t xml:space="preserve">, оскільки </w:t>
      </w:r>
      <w:r w:rsidR="00F5395A">
        <w:t>за</w:t>
      </w:r>
      <w:r>
        <w:t xml:space="preserve">звичай мають справу </w:t>
      </w:r>
      <w:r w:rsidR="00F5395A">
        <w:t>і</w:t>
      </w:r>
      <w:r>
        <w:t xml:space="preserve">з </w:t>
      </w:r>
      <w:r w:rsidR="00F5395A">
        <w:t>різницею ентропій</w:t>
      </w:r>
      <w:r>
        <w:t xml:space="preserve">. Але оскільки в </w:t>
      </w:r>
      <w:r w:rsidR="00F5395A">
        <w:t>термодинамічні потенціали</w:t>
      </w:r>
      <w:r>
        <w:t xml:space="preserve"> входить добуток </w:t>
      </w:r>
      <w:r w:rsidRPr="00F5395A">
        <w:rPr>
          <w:i/>
          <w:lang w:val="en-US"/>
        </w:rPr>
        <w:t>TS</w:t>
      </w:r>
      <w:r>
        <w:t>, то в них залишається невизначеність виду</w:t>
      </w:r>
      <w:r w:rsidR="001F2182">
        <w:t xml:space="preserve"> </w:t>
      </w:r>
      <w:r w:rsidR="001F2182" w:rsidRPr="001F2182">
        <w:rPr>
          <w:i/>
          <w:lang w:val="en-US"/>
        </w:rPr>
        <w:t>TS</w:t>
      </w:r>
      <w:r w:rsidR="001F2182" w:rsidRPr="001F2182">
        <w:rPr>
          <w:vertAlign w:val="subscript"/>
          <w:lang w:val="ru-RU"/>
        </w:rPr>
        <w:t>0</w:t>
      </w:r>
      <w:r w:rsidR="000E1B77">
        <w:rPr>
          <w:lang w:val="ru-RU"/>
        </w:rPr>
        <w:t xml:space="preserve">, внаслідок чого їх практична корисність для станів </w:t>
      </w:r>
      <w:r w:rsidR="00F5395A">
        <w:rPr>
          <w:lang w:val="ru-RU"/>
        </w:rPr>
        <w:t>системи і</w:t>
      </w:r>
      <w:r w:rsidR="000E1B77">
        <w:rPr>
          <w:lang w:val="ru-RU"/>
        </w:rPr>
        <w:t>з різним</w:t>
      </w:r>
      <w:r w:rsidR="007F78EF">
        <w:rPr>
          <w:lang w:val="ru-RU"/>
        </w:rPr>
        <w:t>и температурами стає ілюзорною.</w:t>
      </w:r>
    </w:p>
    <w:p w:rsidR="00ED0180" w:rsidRPr="007F78EF" w:rsidRDefault="000E1B77" w:rsidP="007F78EF">
      <w:pPr>
        <w:ind w:firstLine="708"/>
        <w:jc w:val="both"/>
      </w:pPr>
      <w:r>
        <w:rPr>
          <w:lang w:val="ru-RU"/>
        </w:rPr>
        <w:t xml:space="preserve">Ці труднощі </w:t>
      </w:r>
      <w:r w:rsidR="007F78EF">
        <w:rPr>
          <w:lang w:val="ru-RU"/>
        </w:rPr>
        <w:t>спонука</w:t>
      </w:r>
      <w:r>
        <w:rPr>
          <w:lang w:val="ru-RU"/>
        </w:rPr>
        <w:t xml:space="preserve">ли Нернста провести ретельні дослідження хімічної спорідненості, обчислення якої потребує інтегрування </w:t>
      </w:r>
      <w:r w:rsidR="001F2182">
        <w:rPr>
          <w:i/>
        </w:rPr>
        <w:t>рівнянь</w:t>
      </w:r>
      <w:r w:rsidR="001F2182" w:rsidRPr="007E6069">
        <w:rPr>
          <w:i/>
        </w:rPr>
        <w:t xml:space="preserve"> Гібса-Гельмгольца</w:t>
      </w:r>
      <w:r w:rsidR="001F2182" w:rsidRPr="001F2182">
        <w:rPr>
          <w:lang w:val="ru-RU"/>
        </w:rPr>
        <w:t xml:space="preserve"> </w:t>
      </w:r>
      <w:r>
        <w:rPr>
          <w:lang w:val="ru-RU"/>
        </w:rPr>
        <w:t xml:space="preserve">(63.2). Отриманий інтеграл суттєво залежить від </w:t>
      </w:r>
      <w:r w:rsidRPr="00ED0180">
        <w:rPr>
          <w:position w:val="-12"/>
        </w:rPr>
        <w:object w:dxaOrig="279" w:dyaOrig="360">
          <v:shape id="_x0000_i1026" type="#_x0000_t75" style="width:13.8pt;height:18pt" o:ole="">
            <v:imagedata r:id="rId6" o:title=""/>
          </v:shape>
          <o:OLEObject Type="Embed" ProgID="Equation.3" ShapeID="_x0000_i1026" DrawAspect="Content" ObjectID="_1583775212" r:id="rId8"/>
        </w:object>
      </w:r>
      <w:r>
        <w:t xml:space="preserve">. Порівняння з експериментом дозволяє визначити її величину. Варто </w:t>
      </w:r>
      <w:r w:rsidR="00F5395A">
        <w:t>зауваж</w:t>
      </w:r>
      <w:r>
        <w:t>ити, що Нернст користувався не зовсім коректним означенням хімічної спорідненості</w:t>
      </w:r>
      <w:r w:rsidR="005F1E43">
        <w:t xml:space="preserve">, запропонованим М. Бертло, який </w:t>
      </w:r>
      <w:r w:rsidR="00F5395A">
        <w:t>як</w:t>
      </w:r>
      <w:r w:rsidR="005F1E43">
        <w:t xml:space="preserve"> спорідненіст</w:t>
      </w:r>
      <w:r w:rsidR="00F5395A">
        <w:t>ь</w:t>
      </w:r>
      <w:r w:rsidR="005F1E43">
        <w:t xml:space="preserve"> </w:t>
      </w:r>
      <w:r w:rsidR="00F5395A">
        <w:t>брав</w:t>
      </w:r>
      <w:r w:rsidR="005F1E43">
        <w:t xml:space="preserve"> </w:t>
      </w:r>
      <w:r w:rsidR="001F2182" w:rsidRPr="005F1E43">
        <w:rPr>
          <w:position w:val="-28"/>
        </w:rPr>
        <w:object w:dxaOrig="1660" w:dyaOrig="540">
          <v:shape id="_x0000_i1027" type="#_x0000_t75" style="width:82.8pt;height:27pt" o:ole="">
            <v:imagedata r:id="rId9" o:title=""/>
          </v:shape>
          <o:OLEObject Type="Embed" ProgID="Equation.3" ShapeID="_x0000_i1027" DrawAspect="Content" ObjectID="_1583775213" r:id="rId10"/>
        </w:object>
      </w:r>
      <w:r w:rsidR="005F1E43">
        <w:t xml:space="preserve">, тобто </w:t>
      </w:r>
      <w:r w:rsidR="00F5395A">
        <w:t xml:space="preserve">фактично </w:t>
      </w:r>
      <w:r w:rsidR="005F1E43">
        <w:t>суму енергій Гельмгольца, віднесених до одної част</w:t>
      </w:r>
      <w:r w:rsidR="001F2182">
        <w:t>ин</w:t>
      </w:r>
      <w:r w:rsidR="005F1E43">
        <w:t xml:space="preserve">ки, і взятих зі стехіометричними коефіцієнтами реакцій. </w:t>
      </w:r>
      <w:r w:rsidR="001F2182">
        <w:t xml:space="preserve">У виправдання такого підходу </w:t>
      </w:r>
      <w:r w:rsidR="007F78EF">
        <w:t xml:space="preserve"> зазначимо</w:t>
      </w:r>
      <w:r w:rsidR="005F1E43">
        <w:t xml:space="preserve">, що для твердих </w:t>
      </w:r>
      <w:r w:rsidR="007F78EF">
        <w:t xml:space="preserve">і рідких </w:t>
      </w:r>
      <w:r w:rsidR="005F1E43">
        <w:t>тіл енергія Гельмгольца і енергія Гі</w:t>
      </w:r>
      <w:r w:rsidR="00F5395A">
        <w:t>бса мало відрізняються (точніше їх різниця</w:t>
      </w:r>
      <w:r w:rsidR="005F1E43">
        <w:t xml:space="preserve"> </w:t>
      </w:r>
      <w:r w:rsidR="00F5395A">
        <w:t>в</w:t>
      </w:r>
      <w:r w:rsidR="005F1E43">
        <w:t xml:space="preserve"> реакціях з постійним </w:t>
      </w:r>
      <w:r w:rsidR="005F1E43" w:rsidRPr="00F5395A">
        <w:rPr>
          <w:i/>
        </w:rPr>
        <w:t>Р</w:t>
      </w:r>
      <w:r w:rsidR="005F1E43">
        <w:t xml:space="preserve">). </w:t>
      </w:r>
      <w:r w:rsidR="0010368C">
        <w:t xml:space="preserve">Дійсно, різниця </w:t>
      </w:r>
      <w:r w:rsidR="007F78EF">
        <w:t>дорівнює</w:t>
      </w:r>
      <w:r w:rsidR="0010368C">
        <w:t xml:space="preserve"> </w:t>
      </w:r>
      <w:r w:rsidR="0010368C" w:rsidRPr="0010368C">
        <w:rPr>
          <w:position w:val="-6"/>
        </w:rPr>
        <w:object w:dxaOrig="560" w:dyaOrig="279">
          <v:shape id="_x0000_i1028" type="#_x0000_t75" style="width:28.2pt;height:13.8pt" o:ole="">
            <v:imagedata r:id="rId11" o:title=""/>
          </v:shape>
          <o:OLEObject Type="Embed" ProgID="Equation.3" ShapeID="_x0000_i1028" DrawAspect="Content" ObjectID="_1583775214" r:id="rId12"/>
        </w:object>
      </w:r>
      <w:r w:rsidR="0010368C">
        <w:t xml:space="preserve">, </w:t>
      </w:r>
      <w:r w:rsidR="007F78EF">
        <w:t>яка нехтовно</w:t>
      </w:r>
      <w:r w:rsidR="0010368C">
        <w:t xml:space="preserve"> мала для твердих </w:t>
      </w:r>
      <w:r w:rsidR="007F78EF">
        <w:t xml:space="preserve">і рідких </w:t>
      </w:r>
      <w:r w:rsidR="0010368C">
        <w:t xml:space="preserve">тіл. </w:t>
      </w:r>
      <w:r w:rsidR="007F78EF">
        <w:t>Окремим</w:t>
      </w:r>
      <w:r w:rsidR="0010368C">
        <w:t xml:space="preserve">им наслідком цього є практична рівність теплот реакцій при </w:t>
      </w:r>
      <w:r w:rsidR="0010368C" w:rsidRPr="007F78EF">
        <w:rPr>
          <w:i/>
          <w:lang w:val="en-US"/>
        </w:rPr>
        <w:t>P</w:t>
      </w:r>
      <w:r w:rsidR="0010368C" w:rsidRPr="007F78EF">
        <w:t xml:space="preserve"> і </w:t>
      </w:r>
      <w:r w:rsidR="0010368C" w:rsidRPr="007F78EF">
        <w:rPr>
          <w:i/>
          <w:lang w:val="en-US"/>
        </w:rPr>
        <w:t>V</w:t>
      </w:r>
      <w:r w:rsidR="0010368C">
        <w:t>=</w:t>
      </w:r>
      <w:r w:rsidR="0010368C">
        <w:rPr>
          <w:lang w:val="en-US"/>
        </w:rPr>
        <w:t>const</w:t>
      </w:r>
      <w:r w:rsidR="0010368C" w:rsidRPr="007F78EF">
        <w:t xml:space="preserve"> для твердих </w:t>
      </w:r>
      <w:r w:rsidR="007F78EF" w:rsidRPr="007F78EF">
        <w:t xml:space="preserve">і </w:t>
      </w:r>
      <w:r w:rsidR="007F78EF">
        <w:t xml:space="preserve">рідких </w:t>
      </w:r>
      <w:r w:rsidR="0010368C" w:rsidRPr="007F78EF">
        <w:t>тіл: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31"/>
        <w:gridCol w:w="908"/>
      </w:tblGrid>
      <w:tr w:rsidR="0010368C" w:rsidRPr="00CD1968" w:rsidTr="00CD1968">
        <w:tc>
          <w:tcPr>
            <w:tcW w:w="8928" w:type="dxa"/>
          </w:tcPr>
          <w:p w:rsidR="0010368C" w:rsidRPr="00CD1968" w:rsidRDefault="007F78EF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32"/>
                <w:lang w:val="ru-RU"/>
              </w:rPr>
              <w:object w:dxaOrig="5100" w:dyaOrig="901">
                <v:shape id="_x0000_i1029" type="#_x0000_t75" style="width:214.8pt;height:37.8pt" o:ole="">
                  <v:imagedata r:id="rId13" o:title=""/>
                </v:shape>
                <o:OLEObject Type="Embed" ProgID="Equation.3" ShapeID="_x0000_i1029" DrawAspect="Content" ObjectID="_1583775215" r:id="rId14"/>
              </w:object>
            </w:r>
          </w:p>
        </w:tc>
        <w:tc>
          <w:tcPr>
            <w:tcW w:w="927" w:type="dxa"/>
            <w:vAlign w:val="center"/>
          </w:tcPr>
          <w:p w:rsidR="0010368C" w:rsidRPr="00CD1968" w:rsidRDefault="0010368C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(1)</w:t>
            </w:r>
          </w:p>
        </w:tc>
      </w:tr>
    </w:tbl>
    <w:p w:rsidR="0010368C" w:rsidRDefault="0010368C" w:rsidP="007F78EF">
      <w:pPr>
        <w:ind w:firstLine="708"/>
        <w:jc w:val="both"/>
        <w:rPr>
          <w:lang w:val="ru-RU"/>
        </w:rPr>
      </w:pPr>
      <w:r>
        <w:rPr>
          <w:lang w:val="ru-RU"/>
        </w:rPr>
        <w:t xml:space="preserve">Наведемо </w:t>
      </w:r>
      <w:r w:rsidRPr="0010368C">
        <w:rPr>
          <w:lang w:val="ru-RU"/>
        </w:rPr>
        <w:t>міркування</w:t>
      </w:r>
      <w:r>
        <w:rPr>
          <w:lang w:val="ru-RU"/>
        </w:rPr>
        <w:t xml:space="preserve"> Нернста, що привели його до </w:t>
      </w:r>
      <w:r w:rsidR="007F78EF">
        <w:rPr>
          <w:lang w:val="ru-RU"/>
        </w:rPr>
        <w:t>формулю</w:t>
      </w:r>
      <w:r>
        <w:rPr>
          <w:lang w:val="ru-RU"/>
        </w:rPr>
        <w:t xml:space="preserve">ння третього закону термодинаміки. Згідно Бертло величина </w:t>
      </w:r>
      <w:r w:rsidR="00657503">
        <w:rPr>
          <w:lang w:val="ru-RU"/>
        </w:rPr>
        <w:sym w:font="Symbol" w:char="F044"/>
      </w:r>
      <w:r w:rsidR="00657503" w:rsidRPr="00657503">
        <w:rPr>
          <w:i/>
          <w:lang w:val="en-US"/>
        </w:rPr>
        <w:t>U</w:t>
      </w:r>
      <w:r w:rsidR="00657503">
        <w:rPr>
          <w:lang w:val="en-US"/>
        </w:rPr>
        <w:sym w:font="Symbol" w:char="F02D"/>
      </w:r>
      <w:r w:rsidR="00657503">
        <w:rPr>
          <w:lang w:val="en-US"/>
        </w:rPr>
        <w:sym w:font="Symbol" w:char="F044"/>
      </w:r>
      <w:r w:rsidR="00657503" w:rsidRPr="00657503">
        <w:rPr>
          <w:i/>
          <w:lang w:val="en-US"/>
        </w:rPr>
        <w:t>F</w:t>
      </w:r>
      <w:r>
        <w:rPr>
          <w:lang w:val="ru-RU"/>
        </w:rPr>
        <w:t xml:space="preserve"> повинна прямувати до нуля при</w:t>
      </w:r>
      <w:r w:rsidR="00657503" w:rsidRPr="00657503">
        <w:rPr>
          <w:lang w:val="ru-RU"/>
        </w:rPr>
        <w:t xml:space="preserve"> </w:t>
      </w:r>
      <w:r w:rsidR="00657503" w:rsidRPr="00657503">
        <w:rPr>
          <w:i/>
          <w:lang w:val="en-US"/>
        </w:rPr>
        <w:t>T</w:t>
      </w:r>
      <w:r w:rsidR="00657503">
        <w:rPr>
          <w:lang w:val="ru-RU"/>
        </w:rPr>
        <w:sym w:font="Symbol" w:char="F0AE"/>
      </w:r>
      <w:r w:rsidR="00657503" w:rsidRPr="00657503">
        <w:rPr>
          <w:lang w:val="ru-RU"/>
        </w:rPr>
        <w:t>0</w:t>
      </w:r>
      <w:r>
        <w:rPr>
          <w:lang w:val="ru-RU"/>
        </w:rPr>
        <w:t xml:space="preserve">, що </w:t>
      </w:r>
      <w:r w:rsidR="00523686">
        <w:rPr>
          <w:lang w:val="ru-RU"/>
        </w:rPr>
        <w:t>на</w:t>
      </w:r>
      <w:r w:rsidR="007F78EF">
        <w:rPr>
          <w:lang w:val="ru-RU"/>
        </w:rPr>
        <w:t xml:space="preserve"> практиці і</w:t>
      </w:r>
      <w:r>
        <w:rPr>
          <w:lang w:val="ru-RU"/>
        </w:rPr>
        <w:t xml:space="preserve"> має місце. Нернст </w:t>
      </w:r>
      <w:r w:rsidR="007F78EF">
        <w:rPr>
          <w:lang w:val="ru-RU"/>
        </w:rPr>
        <w:t>стосовно цього зауважував</w:t>
      </w:r>
      <w:r w:rsidR="00603AE5">
        <w:rPr>
          <w:lang w:val="ru-RU"/>
        </w:rPr>
        <w:t>: «</w:t>
      </w:r>
      <w:r w:rsidR="00CC415A">
        <w:rPr>
          <w:i/>
          <w:lang w:val="ru-RU"/>
        </w:rPr>
        <w:t>Той факт, що в дослі</w:t>
      </w:r>
      <w:r w:rsidR="00603AE5" w:rsidRPr="004774AE">
        <w:rPr>
          <w:i/>
          <w:lang w:val="ru-RU"/>
        </w:rPr>
        <w:t>дах різниця між А</w:t>
      </w:r>
      <w:r w:rsidR="007F78EF" w:rsidRPr="004774AE">
        <w:rPr>
          <w:i/>
          <w:lang w:val="ru-RU"/>
        </w:rPr>
        <w:t xml:space="preserve"> </w:t>
      </w:r>
      <w:r w:rsidR="00603AE5" w:rsidRPr="004774AE">
        <w:rPr>
          <w:i/>
          <w:lang w:val="ru-RU"/>
        </w:rPr>
        <w:t xml:space="preserve">(спорідненістю) і </w:t>
      </w:r>
      <w:r w:rsidR="00657503">
        <w:rPr>
          <w:i/>
          <w:lang w:val="ru-RU"/>
        </w:rPr>
        <w:sym w:font="Symbol" w:char="F044"/>
      </w:r>
      <w:r w:rsidR="00657503">
        <w:rPr>
          <w:i/>
          <w:lang w:val="en-US"/>
        </w:rPr>
        <w:t>U</w:t>
      </w:r>
      <w:r w:rsidR="00603AE5" w:rsidRPr="004774AE">
        <w:rPr>
          <w:i/>
          <w:lang w:val="ru-RU"/>
        </w:rPr>
        <w:t xml:space="preserve"> часто дуже мала, навів мене на думку, що ми маємо справу з деяким граничним законом, згідно з яким величини А і </w:t>
      </w:r>
      <w:r w:rsidR="00657503">
        <w:rPr>
          <w:i/>
          <w:lang w:val="ru-RU"/>
        </w:rPr>
        <w:sym w:font="Symbol" w:char="F044"/>
      </w:r>
      <w:r w:rsidR="00657503">
        <w:rPr>
          <w:i/>
          <w:lang w:val="en-US"/>
        </w:rPr>
        <w:t>U</w:t>
      </w:r>
      <w:r w:rsidR="00603AE5" w:rsidRPr="004774AE">
        <w:rPr>
          <w:i/>
          <w:lang w:val="ru-RU"/>
        </w:rPr>
        <w:t xml:space="preserve"> не тільки</w:t>
      </w:r>
      <w:r w:rsidR="007F78EF" w:rsidRPr="004774AE">
        <w:rPr>
          <w:i/>
          <w:lang w:val="ru-RU"/>
        </w:rPr>
        <w:t xml:space="preserve"> рівні між собою при абсолютно</w:t>
      </w:r>
      <w:r w:rsidR="00603AE5" w:rsidRPr="004774AE">
        <w:rPr>
          <w:i/>
          <w:lang w:val="ru-RU"/>
        </w:rPr>
        <w:t xml:space="preserve">му нулі, але й асимптотично наближаються один до одного при </w:t>
      </w:r>
      <w:r w:rsidR="00603AE5" w:rsidRPr="004774AE">
        <w:rPr>
          <w:i/>
          <w:position w:val="-6"/>
          <w:lang w:val="ru-RU"/>
        </w:rPr>
        <w:object w:dxaOrig="700" w:dyaOrig="279">
          <v:shape id="_x0000_i1030" type="#_x0000_t75" style="width:34.8pt;height:13.8pt" o:ole="">
            <v:imagedata r:id="rId15" o:title=""/>
          </v:shape>
          <o:OLEObject Type="Embed" ProgID="Equation.3" ShapeID="_x0000_i1030" DrawAspect="Content" ObjectID="_1583775216" r:id="rId16"/>
        </w:object>
      </w:r>
      <w:r w:rsidR="007F78EF" w:rsidRPr="004774AE">
        <w:rPr>
          <w:i/>
          <w:lang w:val="ru-RU"/>
        </w:rPr>
        <w:t>»</w:t>
      </w:r>
      <w:r w:rsidR="00603AE5">
        <w:rPr>
          <w:lang w:val="ru-RU"/>
        </w:rPr>
        <w:t>. Отже</w:t>
      </w:r>
      <w:r w:rsidR="007F78EF">
        <w:rPr>
          <w:lang w:val="ru-RU"/>
        </w:rPr>
        <w:t xml:space="preserve"> із експерименту було знайдено</w:t>
      </w:r>
      <w:r w:rsidR="00657503">
        <w:rPr>
          <w:lang w:val="ru-RU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26"/>
        <w:gridCol w:w="913"/>
      </w:tblGrid>
      <w:tr w:rsidR="00603AE5" w:rsidRPr="00CD1968" w:rsidTr="00CD1968">
        <w:tc>
          <w:tcPr>
            <w:tcW w:w="8928" w:type="dxa"/>
          </w:tcPr>
          <w:p w:rsidR="00603AE5" w:rsidRPr="00CD1968" w:rsidRDefault="00F2791F" w:rsidP="001851E1">
            <w:pPr>
              <w:jc w:val="center"/>
              <w:rPr>
                <w:lang w:val="ru-RU"/>
              </w:rPr>
            </w:pPr>
            <w:r w:rsidRPr="00CD1968">
              <w:rPr>
                <w:position w:val="-20"/>
                <w:lang w:val="ru-RU"/>
              </w:rPr>
              <w:object w:dxaOrig="2940" w:dyaOrig="440">
                <v:shape id="_x0000_i1031" type="#_x0000_t75" style="width:133.2pt;height:19.8pt" o:ole="">
                  <v:imagedata r:id="rId17" o:title=""/>
                </v:shape>
                <o:OLEObject Type="Embed" ProgID="Equation.3" ShapeID="_x0000_i1031" DrawAspect="Content" ObjectID="_1583775217" r:id="rId18"/>
              </w:object>
            </w:r>
          </w:p>
        </w:tc>
        <w:tc>
          <w:tcPr>
            <w:tcW w:w="927" w:type="dxa"/>
            <w:vAlign w:val="center"/>
          </w:tcPr>
          <w:p w:rsidR="00603AE5" w:rsidRPr="00CD1968" w:rsidRDefault="00603AE5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(2)</w:t>
            </w:r>
          </w:p>
        </w:tc>
      </w:tr>
    </w:tbl>
    <w:p w:rsidR="00603AE5" w:rsidRPr="00523686" w:rsidRDefault="00603AE5">
      <w:pPr>
        <w:rPr>
          <w:lang w:val="ru-RU"/>
        </w:rPr>
      </w:pPr>
      <w:r>
        <w:rPr>
          <w:lang w:val="ru-RU"/>
        </w:rPr>
        <w:t xml:space="preserve">Тоді, оскільки </w:t>
      </w:r>
      <w:r w:rsidR="00657503">
        <w:rPr>
          <w:lang w:val="en-US"/>
        </w:rPr>
        <w:sym w:font="Symbol" w:char="F044"/>
      </w:r>
      <w:r w:rsidR="00657503" w:rsidRPr="00657503">
        <w:rPr>
          <w:i/>
          <w:lang w:val="en-US"/>
        </w:rPr>
        <w:t>F</w:t>
      </w:r>
      <w:r w:rsidR="00657503" w:rsidRPr="00657503">
        <w:rPr>
          <w:lang w:val="ru-RU"/>
        </w:rPr>
        <w:t>=</w:t>
      </w:r>
      <w:r w:rsidR="00657503">
        <w:rPr>
          <w:lang w:val="ru-RU"/>
        </w:rPr>
        <w:sym w:font="Symbol" w:char="F044"/>
      </w:r>
      <w:r w:rsidR="00657503" w:rsidRPr="00657503">
        <w:rPr>
          <w:i/>
          <w:lang w:val="en-US"/>
        </w:rPr>
        <w:t>U</w:t>
      </w:r>
      <w:r w:rsidR="00657503">
        <w:rPr>
          <w:lang w:val="en-US"/>
        </w:rPr>
        <w:sym w:font="Symbol" w:char="F02D"/>
      </w:r>
      <w:r w:rsidR="00657503" w:rsidRPr="00657503">
        <w:rPr>
          <w:i/>
          <w:lang w:val="en-US"/>
        </w:rPr>
        <w:t>T</w:t>
      </w:r>
      <w:r w:rsidR="00657503">
        <w:rPr>
          <w:lang w:val="en-US"/>
        </w:rPr>
        <w:sym w:font="Symbol" w:char="F044"/>
      </w:r>
      <w:r w:rsidR="00657503" w:rsidRPr="00657503">
        <w:rPr>
          <w:i/>
          <w:lang w:val="en-US"/>
        </w:rPr>
        <w:t>S</w:t>
      </w:r>
      <w:r>
        <w:rPr>
          <w:lang w:val="ru-RU"/>
        </w:rPr>
        <w:t>, із (2) отримуємо</w:t>
      </w:r>
      <w:r w:rsidR="00F2791F">
        <w:rPr>
          <w:lang w:val="ru-RU"/>
        </w:rPr>
        <w:t xml:space="preserve">, що в границі </w:t>
      </w:r>
      <w:r w:rsidR="00F2791F" w:rsidRPr="00F2791F">
        <w:rPr>
          <w:i/>
          <w:lang w:val="ru-RU"/>
        </w:rPr>
        <w:t>Т</w:t>
      </w:r>
      <w:r w:rsidR="00F2791F">
        <w:rPr>
          <w:lang w:val="ru-RU"/>
        </w:rPr>
        <w:sym w:font="Symbol" w:char="F0AE"/>
      </w:r>
      <w:r w:rsidR="00F2791F">
        <w:rPr>
          <w:lang w:val="ru-RU"/>
        </w:rPr>
        <w:t xml:space="preserve">0 </w:t>
      </w:r>
      <w:r w:rsidR="00523686">
        <w:rPr>
          <w:lang w:val="ru-RU"/>
        </w:rPr>
        <w:sym w:font="Symbol" w:char="F044"/>
      </w:r>
      <w:r w:rsidR="00523686" w:rsidRPr="00523686">
        <w:rPr>
          <w:i/>
          <w:lang w:val="en-US"/>
        </w:rPr>
        <w:t>U</w:t>
      </w:r>
      <w:r w:rsidR="00523686" w:rsidRPr="00523686">
        <w:rPr>
          <w:lang w:val="ru-RU"/>
        </w:rPr>
        <w:t>=</w:t>
      </w:r>
      <w:r w:rsidR="00523686">
        <w:rPr>
          <w:lang w:val="ru-RU"/>
        </w:rPr>
        <w:sym w:font="Symbol" w:char="F044"/>
      </w:r>
      <w:r w:rsidR="00523686" w:rsidRPr="00523686">
        <w:rPr>
          <w:i/>
          <w:lang w:val="en-US"/>
        </w:rPr>
        <w:t>F</w:t>
      </w:r>
      <w:r w:rsidR="00523686" w:rsidRPr="00523686">
        <w:rPr>
          <w:lang w:val="ru-RU"/>
        </w:rPr>
        <w:t xml:space="preserve">. </w:t>
      </w:r>
      <w:r w:rsidR="00523686">
        <w:t>Звідци:</w:t>
      </w:r>
      <w:r w:rsidR="00523686" w:rsidRPr="00523686">
        <w:rPr>
          <w:lang w:val="ru-RU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30"/>
        <w:gridCol w:w="909"/>
      </w:tblGrid>
      <w:tr w:rsidR="00603AE5" w:rsidRPr="00CD1968" w:rsidTr="00CD1968">
        <w:tc>
          <w:tcPr>
            <w:tcW w:w="8928" w:type="dxa"/>
            <w:vAlign w:val="center"/>
          </w:tcPr>
          <w:p w:rsidR="00603AE5" w:rsidRPr="00CD1968" w:rsidRDefault="00955D27" w:rsidP="0038789A">
            <w:pPr>
              <w:jc w:val="center"/>
              <w:rPr>
                <w:lang w:val="ru-RU"/>
              </w:rPr>
            </w:pPr>
            <w:r w:rsidRPr="00CD1968">
              <w:rPr>
                <w:position w:val="-30"/>
                <w:lang w:val="ru-RU"/>
              </w:rPr>
              <w:object w:dxaOrig="4580" w:dyaOrig="700">
                <v:shape id="_x0000_i1032" type="#_x0000_t75" style="width:203.4pt;height:30.6pt" o:ole="">
                  <v:imagedata r:id="rId19" o:title=""/>
                </v:shape>
                <o:OLEObject Type="Embed" ProgID="Equation.3" ShapeID="_x0000_i1032" DrawAspect="Content" ObjectID="_1583775218" r:id="rId20"/>
              </w:object>
            </w:r>
          </w:p>
        </w:tc>
        <w:tc>
          <w:tcPr>
            <w:tcW w:w="927" w:type="dxa"/>
            <w:vAlign w:val="center"/>
          </w:tcPr>
          <w:p w:rsidR="00603AE5" w:rsidRPr="00CD1968" w:rsidRDefault="00603AE5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</w:t>
            </w:r>
            <w:r w:rsidR="00187FE4" w:rsidRPr="00CD1968">
              <w:rPr>
                <w:lang w:val="ru-RU"/>
              </w:rPr>
              <w:t>3</w:t>
            </w:r>
            <w:r w:rsidRPr="00CD1968">
              <w:rPr>
                <w:lang w:val="ru-RU"/>
              </w:rPr>
              <w:t>)</w:t>
            </w:r>
          </w:p>
        </w:tc>
      </w:tr>
    </w:tbl>
    <w:p w:rsidR="00955D27" w:rsidRDefault="00523686" w:rsidP="00CC415A">
      <w:pPr>
        <w:jc w:val="both"/>
        <w:rPr>
          <w:lang w:val="ru-RU"/>
        </w:rPr>
      </w:pPr>
      <w:r>
        <w:rPr>
          <w:lang w:val="ru-RU"/>
        </w:rPr>
        <w:t>Оскільки спостере</w:t>
      </w:r>
      <w:r w:rsidR="00955D27">
        <w:rPr>
          <w:lang w:val="ru-RU"/>
        </w:rPr>
        <w:t>ж</w:t>
      </w:r>
      <w:r>
        <w:rPr>
          <w:lang w:val="ru-RU"/>
        </w:rPr>
        <w:t xml:space="preserve">ення </w:t>
      </w:r>
      <w:r w:rsidR="00187FE4">
        <w:rPr>
          <w:lang w:val="ru-RU"/>
        </w:rPr>
        <w:t xml:space="preserve">(3) </w:t>
      </w:r>
      <w:r>
        <w:rPr>
          <w:lang w:val="ru-RU"/>
        </w:rPr>
        <w:t xml:space="preserve">було зроблено для </w:t>
      </w:r>
      <w:r w:rsidRPr="00523686">
        <w:rPr>
          <w:i/>
          <w:lang w:val="ru-RU"/>
        </w:rPr>
        <w:t>різних</w:t>
      </w:r>
      <w:r>
        <w:rPr>
          <w:lang w:val="ru-RU"/>
        </w:rPr>
        <w:t xml:space="preserve"> хімічних реакцій для </w:t>
      </w:r>
      <w:r w:rsidRPr="00523686">
        <w:rPr>
          <w:i/>
          <w:lang w:val="ru-RU"/>
        </w:rPr>
        <w:t>різних речовин</w:t>
      </w:r>
      <w:r>
        <w:rPr>
          <w:i/>
          <w:lang w:val="ru-RU"/>
        </w:rPr>
        <w:t>,</w:t>
      </w:r>
      <w:r>
        <w:rPr>
          <w:lang w:val="ru-RU"/>
        </w:rPr>
        <w:t xml:space="preserve"> то звідци </w:t>
      </w:r>
      <w:r w:rsidR="00187FE4">
        <w:rPr>
          <w:lang w:val="ru-RU"/>
        </w:rPr>
        <w:t xml:space="preserve">безпосередньо випливає, що </w:t>
      </w:r>
      <w:r>
        <w:rPr>
          <w:lang w:val="ru-RU"/>
        </w:rPr>
        <w:t xml:space="preserve">при </w:t>
      </w:r>
      <w:r w:rsidR="00CC415A" w:rsidRPr="00CC415A">
        <w:rPr>
          <w:i/>
          <w:lang w:val="ru-RU"/>
        </w:rPr>
        <w:t>Т</w:t>
      </w:r>
      <w:r w:rsidR="00CC415A">
        <w:rPr>
          <w:lang w:val="ru-RU"/>
        </w:rPr>
        <w:sym w:font="Symbol" w:char="F0AE"/>
      </w:r>
      <w:r w:rsidR="00CC415A">
        <w:rPr>
          <w:lang w:val="ru-RU"/>
        </w:rPr>
        <w:t>0</w:t>
      </w:r>
      <w:r>
        <w:rPr>
          <w:lang w:val="ru-RU"/>
        </w:rPr>
        <w:t xml:space="preserve"> або ентропія будь якої речовини </w:t>
      </w:r>
      <w:r w:rsidR="00CC415A">
        <w:t>а</w:t>
      </w:r>
      <w:r>
        <w:rPr>
          <w:lang w:val="ru-RU"/>
        </w:rPr>
        <w:t xml:space="preserve">симптотично прямує до нуля </w:t>
      </w:r>
      <w:r w:rsidR="00187FE4" w:rsidRPr="00187FE4">
        <w:rPr>
          <w:position w:val="-6"/>
          <w:lang w:val="ru-RU"/>
        </w:rPr>
        <w:object w:dxaOrig="680" w:dyaOrig="279">
          <v:shape id="_x0000_i1033" type="#_x0000_t75" style="width:34.2pt;height:13.8pt" o:ole="">
            <v:imagedata r:id="rId21" o:title=""/>
          </v:shape>
          <o:OLEObject Type="Embed" ProgID="Equation.3" ShapeID="_x0000_i1033" DrawAspect="Content" ObjectID="_1583775219" r:id="rId22"/>
        </w:object>
      </w:r>
      <w:r w:rsidR="00955D27">
        <w:rPr>
          <w:lang w:val="ru-RU"/>
        </w:rPr>
        <w:t>,</w:t>
      </w:r>
      <w:r w:rsidR="00187FE4">
        <w:rPr>
          <w:lang w:val="ru-RU"/>
        </w:rPr>
        <w:t xml:space="preserve"> </w:t>
      </w:r>
      <w:r w:rsidR="00955D27">
        <w:rPr>
          <w:lang w:val="ru-RU"/>
        </w:rPr>
        <w:t>або</w:t>
      </w:r>
      <w:r w:rsidR="00187FE4">
        <w:rPr>
          <w:lang w:val="ru-RU"/>
        </w:rPr>
        <w:t xml:space="preserve"> до якоїсь константи</w:t>
      </w:r>
      <w:r w:rsidR="00955D27">
        <w:rPr>
          <w:lang w:val="ru-RU"/>
        </w:rPr>
        <w:t xml:space="preserve"> однакової для всіх реакцій</w:t>
      </w:r>
      <w:r w:rsidR="00187FE4">
        <w:rPr>
          <w:lang w:val="ru-RU"/>
        </w:rPr>
        <w:t>.</w:t>
      </w:r>
      <w:r w:rsidR="00955D27">
        <w:rPr>
          <w:lang w:val="ru-RU"/>
        </w:rPr>
        <w:t xml:space="preserve"> На основі зазначеного була сформулбована теорема Нернста </w:t>
      </w:r>
      <w:r w:rsidR="00955D27" w:rsidRPr="00955D27">
        <w:rPr>
          <w:i/>
          <w:lang w:val="ru-RU"/>
        </w:rPr>
        <w:t>«Хімічні реакції при температурі абсолютного нуля ідуть без змін ентропії».</w:t>
      </w:r>
    </w:p>
    <w:p w:rsidR="00603AE5" w:rsidRDefault="00187FE4" w:rsidP="00CC415A">
      <w:pPr>
        <w:ind w:firstLine="708"/>
        <w:jc w:val="both"/>
        <w:rPr>
          <w:lang w:val="ru-RU"/>
        </w:rPr>
      </w:pPr>
      <w:r>
        <w:rPr>
          <w:lang w:val="ru-RU"/>
        </w:rPr>
        <w:t xml:space="preserve">Сучасне формулювання третього закону було зроблене </w:t>
      </w:r>
      <w:r w:rsidR="00955D27">
        <w:rPr>
          <w:lang w:val="ru-RU"/>
        </w:rPr>
        <w:t>згодом</w:t>
      </w:r>
      <w:r>
        <w:rPr>
          <w:lang w:val="ru-RU"/>
        </w:rPr>
        <w:t xml:space="preserve"> Пл</w:t>
      </w:r>
      <w:r w:rsidR="00955D27">
        <w:rPr>
          <w:lang w:val="ru-RU"/>
        </w:rPr>
        <w:t>а</w:t>
      </w:r>
      <w:r>
        <w:rPr>
          <w:lang w:val="ru-RU"/>
        </w:rPr>
        <w:t>нком</w:t>
      </w:r>
      <w:r w:rsidR="00955D27">
        <w:rPr>
          <w:lang w:val="ru-RU"/>
        </w:rPr>
        <w:t>, який</w:t>
      </w:r>
      <w:r w:rsidR="001851E1">
        <w:rPr>
          <w:lang w:val="ru-RU"/>
        </w:rPr>
        <w:t>,</w:t>
      </w:r>
      <w:r w:rsidR="00955D27">
        <w:rPr>
          <w:lang w:val="ru-RU"/>
        </w:rPr>
        <w:t xml:space="preserve"> як і належить</w:t>
      </w:r>
      <w:r w:rsidR="001851E1">
        <w:rPr>
          <w:lang w:val="ru-RU"/>
        </w:rPr>
        <w:t>,</w:t>
      </w:r>
      <w:r w:rsidR="00955D27">
        <w:rPr>
          <w:lang w:val="ru-RU"/>
        </w:rPr>
        <w:t xml:space="preserve"> оперував в своїх викладках тепловим виходом реакції при сталому тиску </w:t>
      </w:r>
      <w:r w:rsidR="00955D27">
        <w:rPr>
          <w:lang w:val="ru-RU"/>
        </w:rPr>
        <w:sym w:font="Symbol" w:char="F044"/>
      </w:r>
      <w:r w:rsidR="00955D27" w:rsidRPr="00955D27">
        <w:rPr>
          <w:i/>
          <w:lang w:val="ru-RU"/>
        </w:rPr>
        <w:t>Н</w:t>
      </w:r>
      <w:r w:rsidR="00955D27">
        <w:rPr>
          <w:lang w:val="ru-RU"/>
        </w:rPr>
        <w:t xml:space="preserve"> та різницею енергій Гібса </w:t>
      </w:r>
      <w:r w:rsidR="00955D27">
        <w:rPr>
          <w:lang w:val="ru-RU"/>
        </w:rPr>
        <w:sym w:font="Symbol" w:char="F044"/>
      </w:r>
      <w:r w:rsidR="00955D27" w:rsidRPr="00955D27">
        <w:rPr>
          <w:i/>
          <w:lang w:val="en-US"/>
        </w:rPr>
        <w:t>G</w:t>
      </w:r>
      <w:r>
        <w:rPr>
          <w:lang w:val="ru-RU"/>
        </w:rPr>
        <w:t xml:space="preserve">. </w:t>
      </w:r>
      <w:r w:rsidR="00955D27">
        <w:rPr>
          <w:lang w:val="ru-RU"/>
        </w:rPr>
        <w:t xml:space="preserve">Розмірковуючи у подібний до наведеного спосіб, він дійшов висновку </w:t>
      </w:r>
      <w:r w:rsidRPr="00955D27">
        <w:rPr>
          <w:i/>
          <w:lang w:val="ru-RU"/>
        </w:rPr>
        <w:t xml:space="preserve">«При абсолютному нулі температури ентропія </w:t>
      </w:r>
      <w:r w:rsidR="00955D27" w:rsidRPr="00955D27">
        <w:rPr>
          <w:i/>
          <w:lang w:val="ru-RU"/>
        </w:rPr>
        <w:t>набуває</w:t>
      </w:r>
      <w:r w:rsidRPr="00955D27">
        <w:rPr>
          <w:i/>
          <w:lang w:val="ru-RU"/>
        </w:rPr>
        <w:t xml:space="preserve"> значення </w:t>
      </w:r>
      <w:r w:rsidRPr="00955D27">
        <w:rPr>
          <w:i/>
          <w:position w:val="-12"/>
          <w:lang w:val="ru-RU"/>
        </w:rPr>
        <w:object w:dxaOrig="279" w:dyaOrig="360">
          <v:shape id="_x0000_i1034" type="#_x0000_t75" style="width:13.8pt;height:18pt" o:ole="">
            <v:imagedata r:id="rId23" o:title=""/>
          </v:shape>
          <o:OLEObject Type="Embed" ProgID="Equation.3" ShapeID="_x0000_i1034" DrawAspect="Content" ObjectID="_1583775220" r:id="rId24"/>
        </w:object>
      </w:r>
      <w:r w:rsidRPr="00955D27">
        <w:rPr>
          <w:i/>
          <w:lang w:val="ru-RU"/>
        </w:rPr>
        <w:t>, що не залежить від тиску, агрегатного стану та інших характеристик речовини. Цю величину можна прийняти за нуль».</w:t>
      </w:r>
      <w:r>
        <w:rPr>
          <w:lang w:val="ru-RU"/>
        </w:rPr>
        <w:t xml:space="preserve"> </w:t>
      </w:r>
      <w:r w:rsidR="00104C31">
        <w:rPr>
          <w:lang w:val="ru-RU"/>
        </w:rPr>
        <w:t xml:space="preserve">Таке </w:t>
      </w:r>
      <w:r w:rsidR="00104C31" w:rsidRPr="00104C31">
        <w:rPr>
          <w:lang w:val="ru-RU"/>
        </w:rPr>
        <w:t>зауваження</w:t>
      </w:r>
      <w:r w:rsidR="00104C31">
        <w:rPr>
          <w:lang w:val="ru-RU"/>
        </w:rPr>
        <w:t xml:space="preserve"> було </w:t>
      </w:r>
      <w:r w:rsidR="00955D27">
        <w:rPr>
          <w:lang w:val="ru-RU"/>
        </w:rPr>
        <w:t>зумовлене</w:t>
      </w:r>
      <w:r w:rsidR="00104C31">
        <w:rPr>
          <w:lang w:val="ru-RU"/>
        </w:rPr>
        <w:t xml:space="preserve"> тим, що для всіх речовин ця константа однакова. В наш час справедливість </w:t>
      </w:r>
      <w:r w:rsidR="00955D27">
        <w:rPr>
          <w:lang w:val="ru-RU"/>
        </w:rPr>
        <w:t>треть</w:t>
      </w:r>
      <w:r w:rsidR="00104C31">
        <w:rPr>
          <w:lang w:val="ru-RU"/>
        </w:rPr>
        <w:t xml:space="preserve">ого закону </w:t>
      </w:r>
      <w:r w:rsidR="00104C31" w:rsidRPr="00104C31">
        <w:rPr>
          <w:lang w:val="ru-RU"/>
        </w:rPr>
        <w:t>обгрунтована</w:t>
      </w:r>
      <w:r w:rsidR="00104C31">
        <w:rPr>
          <w:lang w:val="ru-RU"/>
        </w:rPr>
        <w:t xml:space="preserve"> для всіх </w:t>
      </w:r>
      <w:r w:rsidR="00104C31">
        <w:rPr>
          <w:lang w:val="ru-RU"/>
        </w:rPr>
        <w:lastRenderedPageBreak/>
        <w:t xml:space="preserve">рівноважних термдинамічних систем. </w:t>
      </w:r>
      <w:r w:rsidR="00955D27">
        <w:rPr>
          <w:lang w:val="ru-RU"/>
        </w:rPr>
        <w:t>Уявні</w:t>
      </w:r>
      <w:r w:rsidR="00104C31">
        <w:rPr>
          <w:lang w:val="ru-RU"/>
        </w:rPr>
        <w:t xml:space="preserve"> </w:t>
      </w:r>
      <w:r w:rsidR="00955D27">
        <w:rPr>
          <w:lang w:val="ru-RU"/>
        </w:rPr>
        <w:t>відхілення від третього закону</w:t>
      </w:r>
      <w:r w:rsidR="00104C31">
        <w:rPr>
          <w:lang w:val="ru-RU"/>
        </w:rPr>
        <w:t xml:space="preserve">, що спостерігались в деяких сплавах, гліцерині, </w:t>
      </w:r>
      <w:r w:rsidR="00104C31" w:rsidRPr="00955D27">
        <w:rPr>
          <w:i/>
          <w:lang w:val="ru-RU"/>
        </w:rPr>
        <w:t>СО</w:t>
      </w:r>
      <w:r w:rsidR="00104C31">
        <w:rPr>
          <w:lang w:val="ru-RU"/>
        </w:rPr>
        <w:t xml:space="preserve">, </w:t>
      </w:r>
      <w:r w:rsidR="00104C31" w:rsidRPr="00955D27">
        <w:rPr>
          <w:i/>
          <w:lang w:val="en-US"/>
        </w:rPr>
        <w:t>NO</w:t>
      </w:r>
      <w:r w:rsidR="00104C31">
        <w:t xml:space="preserve"> та ін., пов</w:t>
      </w:r>
      <w:r w:rsidR="00104C31" w:rsidRPr="00104C31">
        <w:rPr>
          <w:lang w:val="ru-RU"/>
        </w:rPr>
        <w:t>’</w:t>
      </w:r>
      <w:r w:rsidR="00104C31">
        <w:rPr>
          <w:lang w:val="ru-RU"/>
        </w:rPr>
        <w:t>язан</w:t>
      </w:r>
      <w:r w:rsidR="00955D27">
        <w:rPr>
          <w:lang w:val="ru-RU"/>
        </w:rPr>
        <w:t>і</w:t>
      </w:r>
      <w:r w:rsidR="00104C31">
        <w:rPr>
          <w:lang w:val="ru-RU"/>
        </w:rPr>
        <w:t xml:space="preserve"> </w:t>
      </w:r>
      <w:r w:rsidR="00955D27">
        <w:rPr>
          <w:lang w:val="ru-RU"/>
        </w:rPr>
        <w:t>і</w:t>
      </w:r>
      <w:r w:rsidR="00104C31">
        <w:rPr>
          <w:lang w:val="ru-RU"/>
        </w:rPr>
        <w:t xml:space="preserve">з «замерзанням» цих </w:t>
      </w:r>
      <w:r w:rsidR="000D6A42">
        <w:rPr>
          <w:lang w:val="ru-RU"/>
        </w:rPr>
        <w:t>речовин в метастастабільному</w:t>
      </w:r>
      <w:r w:rsidR="00104C31">
        <w:rPr>
          <w:lang w:val="ru-RU"/>
        </w:rPr>
        <w:t xml:space="preserve"> стан</w:t>
      </w:r>
      <w:r w:rsidR="000D6A42">
        <w:rPr>
          <w:lang w:val="ru-RU"/>
        </w:rPr>
        <w:t>і</w:t>
      </w:r>
      <w:r w:rsidR="00104C31">
        <w:rPr>
          <w:lang w:val="ru-RU"/>
        </w:rPr>
        <w:t xml:space="preserve">. З часом, все ж таки, </w:t>
      </w:r>
      <w:r w:rsidR="000D6A42">
        <w:rPr>
          <w:lang w:val="ru-RU"/>
        </w:rPr>
        <w:t>в</w:t>
      </w:r>
      <w:r w:rsidR="00104C31">
        <w:rPr>
          <w:lang w:val="ru-RU"/>
        </w:rPr>
        <w:t xml:space="preserve"> мір</w:t>
      </w:r>
      <w:r w:rsidR="000D6A42">
        <w:rPr>
          <w:lang w:val="ru-RU"/>
        </w:rPr>
        <w:t>у</w:t>
      </w:r>
      <w:r w:rsidR="00104C31">
        <w:rPr>
          <w:lang w:val="ru-RU"/>
        </w:rPr>
        <w:t xml:space="preserve"> наближення до рівноважного стану спостерігається поступове прямування </w:t>
      </w:r>
      <w:r w:rsidR="00104C31" w:rsidRPr="000D6A42">
        <w:rPr>
          <w:i/>
          <w:lang w:val="en-US"/>
        </w:rPr>
        <w:t>S</w:t>
      </w:r>
      <w:r w:rsidR="00104C31" w:rsidRPr="00104C31">
        <w:rPr>
          <w:lang w:val="ru-RU"/>
        </w:rPr>
        <w:t xml:space="preserve"> </w:t>
      </w:r>
      <w:r w:rsidR="00104C31">
        <w:rPr>
          <w:lang w:val="ru-RU"/>
        </w:rPr>
        <w:t>до нуля.</w:t>
      </w:r>
    </w:p>
    <w:p w:rsidR="001A064C" w:rsidRDefault="003764DA" w:rsidP="00BC2197">
      <w:pPr>
        <w:jc w:val="both"/>
        <w:rPr>
          <w:lang w:val="ru-RU"/>
        </w:rPr>
      </w:pPr>
      <w:r w:rsidRPr="00D64D29">
        <w:rPr>
          <w:b/>
          <w:sz w:val="28"/>
          <w:szCs w:val="28"/>
          <w:lang w:val="ru-RU"/>
        </w:rPr>
        <w:t>71</w:t>
      </w:r>
      <w:r>
        <w:rPr>
          <w:lang w:val="ru-RU"/>
        </w:rPr>
        <w:t xml:space="preserve">. </w:t>
      </w:r>
      <w:r w:rsidR="001A064C">
        <w:rPr>
          <w:lang w:val="ru-RU"/>
        </w:rPr>
        <w:t xml:space="preserve">Третій закон особливо важливий своїми наслідками. </w:t>
      </w:r>
      <w:r w:rsidR="000D6A42">
        <w:rPr>
          <w:lang w:val="ru-RU"/>
        </w:rPr>
        <w:t>Зауваж</w:t>
      </w:r>
      <w:r w:rsidR="001A064C">
        <w:rPr>
          <w:lang w:val="ru-RU"/>
        </w:rPr>
        <w:t>имо, що коефіцієнт</w:t>
      </w:r>
      <w:r w:rsidR="00CA5BC7">
        <w:rPr>
          <w:lang w:val="ru-RU"/>
        </w:rPr>
        <w:t>и</w:t>
      </w:r>
      <w:r w:rsidR="001A064C">
        <w:rPr>
          <w:lang w:val="ru-RU"/>
        </w:rPr>
        <w:t xml:space="preserve"> </w:t>
      </w:r>
      <w:r w:rsidR="00CA5BC7" w:rsidRPr="000D6A42">
        <w:rPr>
          <w:position w:val="-30"/>
          <w:lang w:val="ru-RU"/>
        </w:rPr>
        <w:object w:dxaOrig="1420" w:dyaOrig="700">
          <v:shape id="_x0000_i1035" type="#_x0000_t75" style="width:68.4pt;height:31.2pt" o:ole="">
            <v:imagedata r:id="rId25" o:title=""/>
          </v:shape>
          <o:OLEObject Type="Embed" ProgID="Equation.3" ShapeID="_x0000_i1035" DrawAspect="Content" ObjectID="_1583775221" r:id="rId26"/>
        </w:object>
      </w:r>
      <w:r w:rsidR="001A064C">
        <w:rPr>
          <w:lang w:val="ru-RU"/>
        </w:rPr>
        <w:t xml:space="preserve">, </w:t>
      </w:r>
      <w:r w:rsidR="00FC35BB" w:rsidRPr="001A064C">
        <w:rPr>
          <w:position w:val="-30"/>
          <w:lang w:val="ru-RU"/>
        </w:rPr>
        <w:object w:dxaOrig="1380" w:dyaOrig="700">
          <v:shape id="_x0000_i1058" type="#_x0000_t75" style="width:60pt;height:30.6pt" o:ole="">
            <v:imagedata r:id="rId27" o:title=""/>
          </v:shape>
          <o:OLEObject Type="Embed" ProgID="Equation.3" ShapeID="_x0000_i1058" DrawAspect="Content" ObjectID="_1583775222" r:id="rId28"/>
        </w:object>
      </w:r>
      <w:r w:rsidR="001A064C">
        <w:rPr>
          <w:lang w:val="ru-RU"/>
        </w:rPr>
        <w:t xml:space="preserve"> </w:t>
      </w:r>
      <w:r w:rsidR="000D6A42">
        <w:rPr>
          <w:lang w:val="ru-RU"/>
        </w:rPr>
        <w:t>так само як і і</w:t>
      </w:r>
      <w:r w:rsidR="001A064C">
        <w:rPr>
          <w:lang w:val="ru-RU"/>
        </w:rPr>
        <w:t>н</w:t>
      </w:r>
      <w:r w:rsidR="000D6A42">
        <w:rPr>
          <w:lang w:val="ru-RU"/>
        </w:rPr>
        <w:t xml:space="preserve">ші термодинамічні коефіцієнти, </w:t>
      </w:r>
      <w:r w:rsidR="001A064C">
        <w:rPr>
          <w:lang w:val="ru-RU"/>
        </w:rPr>
        <w:t xml:space="preserve">пропорційні </w:t>
      </w:r>
      <w:r w:rsidR="000D6A42">
        <w:rPr>
          <w:lang w:val="ru-RU"/>
        </w:rPr>
        <w:t>похідним типу</w:t>
      </w:r>
      <w:r w:rsidR="001A064C" w:rsidRPr="001A064C">
        <w:rPr>
          <w:position w:val="-30"/>
          <w:lang w:val="ru-RU"/>
        </w:rPr>
        <w:object w:dxaOrig="720" w:dyaOrig="700">
          <v:shape id="_x0000_i1036" type="#_x0000_t75" style="width:36pt;height:34.8pt" o:ole="">
            <v:imagedata r:id="rId29" o:title=""/>
          </v:shape>
          <o:OLEObject Type="Embed" ProgID="Equation.3" ShapeID="_x0000_i1036" DrawAspect="Content" ObjectID="_1583775223" r:id="rId30"/>
        </w:object>
      </w:r>
      <w:r w:rsidR="001A064C">
        <w:rPr>
          <w:lang w:val="ru-RU"/>
        </w:rPr>
        <w:t xml:space="preserve"> і </w:t>
      </w:r>
      <w:r w:rsidR="00442E4F" w:rsidRPr="001A064C">
        <w:rPr>
          <w:position w:val="-30"/>
          <w:lang w:val="ru-RU"/>
        </w:rPr>
        <w:object w:dxaOrig="760" w:dyaOrig="700">
          <v:shape id="_x0000_i1037" type="#_x0000_t75" style="width:37.8pt;height:34.8pt" o:ole="">
            <v:imagedata r:id="rId31" o:title=""/>
          </v:shape>
          <o:OLEObject Type="Embed" ProgID="Equation.3" ShapeID="_x0000_i1037" DrawAspect="Content" ObjectID="_1583775224" r:id="rId32"/>
        </w:object>
      </w:r>
      <w:r w:rsidR="001A064C">
        <w:rPr>
          <w:lang w:val="ru-RU"/>
        </w:rPr>
        <w:t>, прямують до нуля при</w:t>
      </w:r>
      <w:r w:rsidR="00CA5BC7">
        <w:rPr>
          <w:lang w:val="ru-RU"/>
        </w:rPr>
        <w:t xml:space="preserve"> </w:t>
      </w:r>
      <w:r w:rsidR="00CA5BC7" w:rsidRPr="00CC415A">
        <w:rPr>
          <w:i/>
          <w:lang w:val="ru-RU"/>
        </w:rPr>
        <w:t>Т</w:t>
      </w:r>
      <w:r w:rsidR="00CA5BC7">
        <w:rPr>
          <w:lang w:val="ru-RU"/>
        </w:rPr>
        <w:sym w:font="Symbol" w:char="F0AE"/>
      </w:r>
      <w:r w:rsidR="00CA5BC7">
        <w:rPr>
          <w:lang w:val="ru-RU"/>
        </w:rPr>
        <w:t>0</w:t>
      </w:r>
      <w:r w:rsidR="001A064C">
        <w:rPr>
          <w:lang w:val="ru-RU"/>
        </w:rPr>
        <w:t xml:space="preserve">. </w:t>
      </w:r>
      <w:r w:rsidR="000D6A42">
        <w:rPr>
          <w:lang w:val="ru-RU"/>
        </w:rPr>
        <w:t>Дійсно</w:t>
      </w:r>
      <w:r w:rsidR="001A064C">
        <w:rPr>
          <w:lang w:val="ru-RU"/>
        </w:rPr>
        <w:t>, це випливає із відношень взаємності: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26"/>
        <w:gridCol w:w="913"/>
      </w:tblGrid>
      <w:tr w:rsidR="001A064C" w:rsidRPr="00CD1968" w:rsidTr="00FC35BB">
        <w:trPr>
          <w:trHeight w:val="672"/>
        </w:trPr>
        <w:tc>
          <w:tcPr>
            <w:tcW w:w="8928" w:type="dxa"/>
          </w:tcPr>
          <w:bookmarkStart w:id="0" w:name="_GoBack"/>
          <w:p w:rsidR="001A064C" w:rsidRPr="00FC35BB" w:rsidRDefault="00FC35BB" w:rsidP="00FC35BB">
            <w:pPr>
              <w:jc w:val="center"/>
              <w:rPr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;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w:bookmarkEnd w:id="0"/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 w:rsidR="00442E4F" w:rsidRPr="00FC35BB"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927" w:type="dxa"/>
            <w:vAlign w:val="center"/>
          </w:tcPr>
          <w:p w:rsidR="001A064C" w:rsidRPr="00CD1968" w:rsidRDefault="00442E4F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(1</w:t>
            </w:r>
            <w:r w:rsidR="001A064C" w:rsidRPr="00CD1968">
              <w:rPr>
                <w:lang w:val="ru-RU"/>
              </w:rPr>
              <w:t>)</w:t>
            </w:r>
          </w:p>
        </w:tc>
      </w:tr>
    </w:tbl>
    <w:p w:rsidR="003764DA" w:rsidRDefault="00442E4F" w:rsidP="00442E4F">
      <w:pPr>
        <w:jc w:val="both"/>
        <w:rPr>
          <w:lang w:val="ru-RU"/>
        </w:rPr>
      </w:pPr>
      <w:r>
        <w:rPr>
          <w:lang w:val="ru-RU"/>
        </w:rPr>
        <w:t>Л</w:t>
      </w:r>
      <w:r w:rsidR="001A064C">
        <w:rPr>
          <w:lang w:val="ru-RU"/>
        </w:rPr>
        <w:t>іва частина (1) і</w:t>
      </w:r>
      <w:r>
        <w:rPr>
          <w:lang w:val="ru-RU"/>
        </w:rPr>
        <w:t xml:space="preserve"> </w:t>
      </w:r>
      <w:r w:rsidR="001A064C">
        <w:rPr>
          <w:lang w:val="ru-RU"/>
        </w:rPr>
        <w:t xml:space="preserve">(2)  </w:t>
      </w:r>
      <w:r w:rsidR="004774AE">
        <w:rPr>
          <w:lang w:val="ru-RU"/>
        </w:rPr>
        <w:t>прямує до</w:t>
      </w:r>
      <w:r w:rsidR="001A064C">
        <w:rPr>
          <w:lang w:val="ru-RU"/>
        </w:rPr>
        <w:t xml:space="preserve"> 0 при</w:t>
      </w:r>
      <w:r>
        <w:rPr>
          <w:lang w:val="ru-RU"/>
        </w:rPr>
        <w:t xml:space="preserve"> </w:t>
      </w:r>
      <w:r w:rsidRPr="0010368C">
        <w:rPr>
          <w:position w:val="-6"/>
          <w:lang w:val="ru-RU"/>
        </w:rPr>
        <w:object w:dxaOrig="700" w:dyaOrig="279">
          <v:shape id="_x0000_i1038" type="#_x0000_t75" style="width:34.8pt;height:13.8pt" o:ole="">
            <v:imagedata r:id="rId15" o:title=""/>
          </v:shape>
          <o:OLEObject Type="Embed" ProgID="Equation.3" ShapeID="_x0000_i1038" DrawAspect="Content" ObjectID="_1583775225" r:id="rId33"/>
        </w:object>
      </w:r>
      <w:r w:rsidR="001A064C">
        <w:rPr>
          <w:lang w:val="ru-RU"/>
        </w:rPr>
        <w:t>, а, отже</w:t>
      </w:r>
      <w:r w:rsidR="004774AE">
        <w:rPr>
          <w:lang w:val="ru-RU"/>
        </w:rPr>
        <w:t xml:space="preserve">, прямує до нуля </w:t>
      </w:r>
      <w:r w:rsidR="001A064C">
        <w:rPr>
          <w:lang w:val="ru-RU"/>
        </w:rPr>
        <w:t>і права. Подібн</w:t>
      </w:r>
      <w:r>
        <w:rPr>
          <w:lang w:val="ru-RU"/>
        </w:rPr>
        <w:t>им чином можна довести</w:t>
      </w:r>
      <w:r w:rsidR="001A064C">
        <w:rPr>
          <w:lang w:val="ru-RU"/>
        </w:rPr>
        <w:t xml:space="preserve">, що </w:t>
      </w:r>
      <w:r w:rsidR="004774AE">
        <w:rPr>
          <w:lang w:val="ru-RU"/>
        </w:rPr>
        <w:t>до</w:t>
      </w:r>
      <w:r w:rsidR="001A064C">
        <w:rPr>
          <w:lang w:val="ru-RU"/>
        </w:rPr>
        <w:t xml:space="preserve"> нул</w:t>
      </w:r>
      <w:r w:rsidR="004774AE">
        <w:rPr>
          <w:lang w:val="ru-RU"/>
        </w:rPr>
        <w:t>я</w:t>
      </w:r>
      <w:r w:rsidR="001A064C">
        <w:rPr>
          <w:lang w:val="ru-RU"/>
        </w:rPr>
        <w:t xml:space="preserve"> </w:t>
      </w:r>
      <w:r w:rsidR="004774AE">
        <w:rPr>
          <w:lang w:val="ru-RU"/>
        </w:rPr>
        <w:t>прямують</w:t>
      </w:r>
      <w:r w:rsidR="001A064C">
        <w:rPr>
          <w:lang w:val="ru-RU"/>
        </w:rPr>
        <w:t xml:space="preserve"> </w:t>
      </w:r>
      <w:r w:rsidR="004774AE">
        <w:rPr>
          <w:lang w:val="ru-RU"/>
        </w:rPr>
        <w:t xml:space="preserve">і </w:t>
      </w:r>
      <w:r w:rsidR="001A064C">
        <w:rPr>
          <w:lang w:val="ru-RU"/>
        </w:rPr>
        <w:t>температурні коефіцієнти поверхневого натягу, Е</w:t>
      </w:r>
      <w:r w:rsidR="004774AE">
        <w:rPr>
          <w:lang w:val="ru-RU"/>
        </w:rPr>
        <w:t>.</w:t>
      </w:r>
      <w:r w:rsidR="001A064C">
        <w:rPr>
          <w:lang w:val="ru-RU"/>
        </w:rPr>
        <w:t>Р</w:t>
      </w:r>
      <w:r w:rsidR="004774AE">
        <w:rPr>
          <w:lang w:val="ru-RU"/>
        </w:rPr>
        <w:t>.</w:t>
      </w:r>
      <w:r w:rsidR="001A064C">
        <w:rPr>
          <w:lang w:val="ru-RU"/>
        </w:rPr>
        <w:t>С</w:t>
      </w:r>
      <w:r w:rsidR="004774AE">
        <w:rPr>
          <w:lang w:val="ru-RU"/>
        </w:rPr>
        <w:t>.</w:t>
      </w:r>
      <w:r w:rsidR="001A064C">
        <w:rPr>
          <w:lang w:val="ru-RU"/>
        </w:rPr>
        <w:t xml:space="preserve"> гальванічного елементу, намагнічення та ін.</w:t>
      </w:r>
    </w:p>
    <w:p w:rsidR="00B74CEB" w:rsidRDefault="00A23311" w:rsidP="00442E4F">
      <w:pPr>
        <w:jc w:val="both"/>
        <w:rPr>
          <w:lang w:val="ru-RU"/>
        </w:rPr>
      </w:pPr>
      <w:r w:rsidRPr="00A23311">
        <w:rPr>
          <w:b/>
          <w:sz w:val="28"/>
          <w:szCs w:val="28"/>
          <w:lang w:val="ru-RU"/>
        </w:rPr>
        <w:t>72</w:t>
      </w:r>
      <w:r w:rsidR="00B74CEB">
        <w:rPr>
          <w:lang w:val="ru-RU"/>
        </w:rPr>
        <w:t xml:space="preserve">. Подібним чином </w:t>
      </w:r>
      <w:r w:rsidR="00B84C9D">
        <w:rPr>
          <w:lang w:val="ru-RU"/>
        </w:rPr>
        <w:t>переконає</w:t>
      </w:r>
      <w:r w:rsidR="00B74CEB">
        <w:rPr>
          <w:lang w:val="ru-RU"/>
        </w:rPr>
        <w:t xml:space="preserve">мося, що до нуля прямують і теплоємності  </w:t>
      </w:r>
      <w:r w:rsidR="00CA5BC7" w:rsidRPr="00CA5BC7">
        <w:rPr>
          <w:i/>
          <w:lang w:val="en-US"/>
        </w:rPr>
        <w:t>C</w:t>
      </w:r>
      <w:r w:rsidR="00CA5BC7" w:rsidRPr="00CA5BC7">
        <w:rPr>
          <w:vertAlign w:val="subscript"/>
          <w:lang w:val="en-US"/>
        </w:rPr>
        <w:t>P</w:t>
      </w:r>
      <w:r w:rsidR="00CA5BC7" w:rsidRPr="00CA5BC7">
        <w:rPr>
          <w:lang w:val="ru-RU"/>
        </w:rPr>
        <w:t xml:space="preserve"> </w:t>
      </w:r>
      <w:r w:rsidR="00CA5BC7">
        <w:t xml:space="preserve">і </w:t>
      </w:r>
      <w:r w:rsidR="00CA5BC7" w:rsidRPr="00CA5BC7">
        <w:rPr>
          <w:i/>
          <w:lang w:val="en-US"/>
        </w:rPr>
        <w:t>C</w:t>
      </w:r>
      <w:r w:rsidR="00CA5BC7" w:rsidRPr="00CA5BC7">
        <w:rPr>
          <w:vertAlign w:val="subscript"/>
          <w:lang w:val="en-US"/>
        </w:rPr>
        <w:t>V</w:t>
      </w:r>
      <w:r w:rsidR="00B74CEB">
        <w:rPr>
          <w:lang w:val="ru-RU"/>
        </w:rPr>
        <w:t>. Дійсно,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29"/>
        <w:gridCol w:w="910"/>
      </w:tblGrid>
      <w:tr w:rsidR="00B74CEB" w:rsidRPr="00CD1968" w:rsidTr="00CD1968">
        <w:tc>
          <w:tcPr>
            <w:tcW w:w="8928" w:type="dxa"/>
            <w:vAlign w:val="center"/>
          </w:tcPr>
          <w:p w:rsidR="00B74CEB" w:rsidRPr="00CD1968" w:rsidRDefault="00B84C9D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30"/>
                <w:lang w:val="ru-RU"/>
              </w:rPr>
              <w:object w:dxaOrig="3640" w:dyaOrig="700">
                <v:shape id="_x0000_i1039" type="#_x0000_t75" style="width:181.8pt;height:34.8pt" o:ole="">
                  <v:imagedata r:id="rId34" o:title=""/>
                </v:shape>
                <o:OLEObject Type="Embed" ProgID="Equation.3" ShapeID="_x0000_i1039" DrawAspect="Content" ObjectID="_1583775226" r:id="rId35"/>
              </w:object>
            </w:r>
          </w:p>
        </w:tc>
        <w:tc>
          <w:tcPr>
            <w:tcW w:w="927" w:type="dxa"/>
            <w:vAlign w:val="center"/>
          </w:tcPr>
          <w:p w:rsidR="00B74CEB" w:rsidRPr="00CD1968" w:rsidRDefault="00B74CEB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(1)</w:t>
            </w:r>
          </w:p>
        </w:tc>
      </w:tr>
    </w:tbl>
    <w:p w:rsidR="00B74CEB" w:rsidRDefault="00B84C9D" w:rsidP="00442E4F">
      <w:pPr>
        <w:jc w:val="both"/>
        <w:rPr>
          <w:lang w:val="ru-RU"/>
        </w:rPr>
      </w:pPr>
      <w:r>
        <w:rPr>
          <w:lang w:val="ru-RU"/>
        </w:rPr>
        <w:t>Оскільки ентропія прямує до нуля асимптотично, то і теплоємності також прямують до нуля. Ц</w:t>
      </w:r>
      <w:r w:rsidR="00B74CEB">
        <w:rPr>
          <w:lang w:val="ru-RU"/>
        </w:rPr>
        <w:t xml:space="preserve">е дозволяє знайти значення ентропії, </w:t>
      </w:r>
      <w:r w:rsidR="00C16C8F">
        <w:rPr>
          <w:lang w:val="ru-RU"/>
        </w:rPr>
        <w:t xml:space="preserve">знаючи лише залежність </w:t>
      </w:r>
      <w:r w:rsidR="00C16C8F" w:rsidRPr="00B84C9D">
        <w:rPr>
          <w:i/>
          <w:lang w:val="ru-RU"/>
        </w:rPr>
        <w:t>С</w:t>
      </w:r>
      <w:r w:rsidR="00C16C8F">
        <w:rPr>
          <w:lang w:val="ru-RU"/>
        </w:rPr>
        <w:t xml:space="preserve"> від </w:t>
      </w:r>
      <w:r w:rsidR="00C16C8F" w:rsidRPr="00B84C9D">
        <w:rPr>
          <w:i/>
          <w:lang w:val="ru-RU"/>
        </w:rPr>
        <w:t>Т</w:t>
      </w:r>
      <w:r w:rsidR="00C16C8F">
        <w:rPr>
          <w:lang w:val="ru-RU"/>
        </w:rPr>
        <w:t>. І</w:t>
      </w:r>
      <w:r w:rsidR="00B74CEB">
        <w:rPr>
          <w:lang w:val="ru-RU"/>
        </w:rPr>
        <w:t>нтегруючи 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31"/>
        <w:gridCol w:w="908"/>
      </w:tblGrid>
      <w:tr w:rsidR="00C16C8F" w:rsidRPr="00CD1968" w:rsidTr="00CD1968">
        <w:tc>
          <w:tcPr>
            <w:tcW w:w="8928" w:type="dxa"/>
            <w:vAlign w:val="center"/>
          </w:tcPr>
          <w:p w:rsidR="00C16C8F" w:rsidRPr="00CD1968" w:rsidRDefault="00B84C9D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32"/>
                <w:lang w:val="ru-RU"/>
              </w:rPr>
              <w:object w:dxaOrig="4180" w:dyaOrig="760">
                <v:shape id="_x0000_i1040" type="#_x0000_t75" style="width:208.8pt;height:37.8pt" o:ole="">
                  <v:imagedata r:id="rId36" o:title=""/>
                </v:shape>
                <o:OLEObject Type="Embed" ProgID="Equation.3" ShapeID="_x0000_i1040" DrawAspect="Content" ObjectID="_1583775227" r:id="rId37"/>
              </w:object>
            </w:r>
          </w:p>
        </w:tc>
        <w:tc>
          <w:tcPr>
            <w:tcW w:w="927" w:type="dxa"/>
            <w:vAlign w:val="center"/>
          </w:tcPr>
          <w:p w:rsidR="00C16C8F" w:rsidRPr="00CD1968" w:rsidRDefault="00C16C8F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(2)</w:t>
            </w:r>
          </w:p>
        </w:tc>
      </w:tr>
    </w:tbl>
    <w:p w:rsidR="00B74CEB" w:rsidRDefault="00C16C8F" w:rsidP="00442E4F">
      <w:pPr>
        <w:jc w:val="both"/>
        <w:rPr>
          <w:lang w:val="ru-RU"/>
        </w:rPr>
      </w:pPr>
      <w:r>
        <w:rPr>
          <w:lang w:val="ru-RU"/>
        </w:rPr>
        <w:t>К</w:t>
      </w:r>
      <w:r w:rsidR="00B74CEB">
        <w:rPr>
          <w:lang w:val="ru-RU"/>
        </w:rPr>
        <w:t xml:space="preserve">онстанти інтегрування в першому інтегралі повинні бути функцією </w:t>
      </w:r>
      <w:r w:rsidRPr="00B84C9D">
        <w:rPr>
          <w:i/>
          <w:lang w:val="en-US"/>
        </w:rPr>
        <w:t>V</w:t>
      </w:r>
      <w:r w:rsidR="00B74CEB">
        <w:rPr>
          <w:lang w:val="ru-RU"/>
        </w:rPr>
        <w:t xml:space="preserve">, а в другому </w:t>
      </w:r>
      <w:r w:rsidR="00B84C9D">
        <w:rPr>
          <w:lang w:val="ru-RU"/>
        </w:rPr>
        <w:sym w:font="Symbol" w:char="F02D"/>
      </w:r>
      <w:r w:rsidRPr="00C16C8F">
        <w:rPr>
          <w:lang w:val="ru-RU"/>
        </w:rPr>
        <w:t xml:space="preserve"> </w:t>
      </w:r>
      <w:r w:rsidRPr="00B84C9D">
        <w:rPr>
          <w:i/>
          <w:lang w:val="en-US"/>
        </w:rPr>
        <w:t>P</w:t>
      </w:r>
      <w:r w:rsidR="00B74CEB">
        <w:rPr>
          <w:lang w:val="ru-RU"/>
        </w:rPr>
        <w:t xml:space="preserve">. Але </w:t>
      </w:r>
      <w:r>
        <w:rPr>
          <w:lang w:val="ru-RU"/>
        </w:rPr>
        <w:t>за</w:t>
      </w:r>
      <w:r w:rsidR="00B74CEB">
        <w:rPr>
          <w:lang w:val="ru-RU"/>
        </w:rPr>
        <w:t xml:space="preserve"> трет</w:t>
      </w:r>
      <w:r>
        <w:rPr>
          <w:lang w:val="ru-RU"/>
        </w:rPr>
        <w:t>ім</w:t>
      </w:r>
      <w:r w:rsidR="00B74CEB">
        <w:rPr>
          <w:lang w:val="ru-RU"/>
        </w:rPr>
        <w:t xml:space="preserve"> закон</w:t>
      </w:r>
      <w:r>
        <w:rPr>
          <w:lang w:val="ru-RU"/>
        </w:rPr>
        <w:t>ом</w:t>
      </w:r>
      <w:r w:rsidR="00B74CEB">
        <w:rPr>
          <w:lang w:val="ru-RU"/>
        </w:rPr>
        <w:t xml:space="preserve"> вони асимтотично від </w:t>
      </w:r>
      <w:r w:rsidRPr="00B84C9D">
        <w:rPr>
          <w:i/>
          <w:lang w:val="en-US"/>
        </w:rPr>
        <w:t>P</w:t>
      </w:r>
      <w:r>
        <w:t xml:space="preserve"> і </w:t>
      </w:r>
      <w:r w:rsidRPr="00B84C9D">
        <w:rPr>
          <w:i/>
          <w:lang w:val="en-US"/>
        </w:rPr>
        <w:t>V</w:t>
      </w:r>
      <w:r>
        <w:rPr>
          <w:lang w:val="ru-RU"/>
        </w:rPr>
        <w:t xml:space="preserve"> не залежать а</w:t>
      </w:r>
      <w:r w:rsidR="00B74CEB">
        <w:rPr>
          <w:lang w:val="ru-RU"/>
        </w:rPr>
        <w:t xml:space="preserve">, отже, можуть </w:t>
      </w:r>
      <w:r w:rsidR="00B84C9D">
        <w:rPr>
          <w:lang w:val="ru-RU"/>
        </w:rPr>
        <w:t>вважатися</w:t>
      </w:r>
      <w:r w:rsidR="00B74CEB">
        <w:rPr>
          <w:lang w:val="ru-RU"/>
        </w:rPr>
        <w:t xml:space="preserve"> рівними нулю. Інтеграли в (2) повинні бути збіжними на нижній границі, </w:t>
      </w:r>
      <w:r w:rsidR="00B84C9D">
        <w:rPr>
          <w:lang w:val="ru-RU"/>
        </w:rPr>
        <w:t>що</w:t>
      </w:r>
      <w:r w:rsidR="00B74CEB">
        <w:rPr>
          <w:lang w:val="ru-RU"/>
        </w:rPr>
        <w:t xml:space="preserve"> виконується, якщо підінтегральні функції зростають при малих </w:t>
      </w:r>
      <w:r w:rsidR="00B74CEB" w:rsidRPr="00B84C9D">
        <w:rPr>
          <w:i/>
          <w:lang w:val="ru-RU"/>
        </w:rPr>
        <w:t>Т</w:t>
      </w:r>
      <w:r w:rsidR="00B74CEB">
        <w:rPr>
          <w:lang w:val="ru-RU"/>
        </w:rPr>
        <w:t xml:space="preserve"> по</w:t>
      </w:r>
      <w:r w:rsidR="00B84C9D">
        <w:rPr>
          <w:lang w:val="ru-RU"/>
        </w:rPr>
        <w:t>вільніше</w:t>
      </w:r>
      <w:r w:rsidR="00B74CEB">
        <w:rPr>
          <w:lang w:val="ru-RU"/>
        </w:rPr>
        <w:t>, ніж</w:t>
      </w:r>
      <w:r w:rsidR="00CA5BC7">
        <w:rPr>
          <w:lang w:val="ru-RU"/>
        </w:rPr>
        <w:t xml:space="preserve"> 1/</w:t>
      </w:r>
      <w:r w:rsidR="00CA5BC7" w:rsidRPr="00CA5BC7">
        <w:rPr>
          <w:i/>
          <w:lang w:val="ru-RU"/>
        </w:rPr>
        <w:t>Т</w:t>
      </w:r>
      <w:r w:rsidR="00B74CEB">
        <w:rPr>
          <w:lang w:val="ru-RU"/>
        </w:rPr>
        <w:t>. Звідси випливає, що: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28"/>
        <w:gridCol w:w="911"/>
      </w:tblGrid>
      <w:tr w:rsidR="00C16C8F" w:rsidRPr="00CD1968" w:rsidTr="00CD1968">
        <w:tc>
          <w:tcPr>
            <w:tcW w:w="8928" w:type="dxa"/>
            <w:vAlign w:val="center"/>
          </w:tcPr>
          <w:p w:rsidR="00C16C8F" w:rsidRPr="00CD1968" w:rsidRDefault="00B84C9D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24"/>
                <w:lang w:val="ru-RU"/>
              </w:rPr>
              <w:object w:dxaOrig="3200" w:dyaOrig="620">
                <v:shape id="_x0000_i1041" type="#_x0000_t75" style="width:160.2pt;height:31.2pt" o:ole="">
                  <v:imagedata r:id="rId38" o:title=""/>
                </v:shape>
                <o:OLEObject Type="Embed" ProgID="Equation.3" ShapeID="_x0000_i1041" DrawAspect="Content" ObjectID="_1583775228" r:id="rId39"/>
              </w:object>
            </w:r>
          </w:p>
        </w:tc>
        <w:tc>
          <w:tcPr>
            <w:tcW w:w="927" w:type="dxa"/>
            <w:vAlign w:val="center"/>
          </w:tcPr>
          <w:p w:rsidR="00C16C8F" w:rsidRPr="00CD1968" w:rsidRDefault="00C16C8F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(3)</w:t>
            </w:r>
          </w:p>
        </w:tc>
      </w:tr>
    </w:tbl>
    <w:p w:rsidR="00B74CEB" w:rsidRDefault="00D409E4" w:rsidP="00442E4F">
      <w:pPr>
        <w:jc w:val="both"/>
        <w:rPr>
          <w:lang w:val="ru-RU"/>
        </w:rPr>
      </w:pPr>
      <w:r>
        <w:rPr>
          <w:lang w:val="ru-RU"/>
        </w:rPr>
        <w:t>д</w:t>
      </w:r>
      <w:r w:rsidR="00B74CEB">
        <w:rPr>
          <w:lang w:val="ru-RU"/>
        </w:rPr>
        <w:t>е</w:t>
      </w:r>
      <w:r w:rsidR="00B84C9D" w:rsidRPr="00B84C9D">
        <w:rPr>
          <w:lang w:val="ru-RU"/>
        </w:rPr>
        <w:t xml:space="preserve"> </w:t>
      </w:r>
      <w:r w:rsidR="00B84C9D" w:rsidRPr="00B84C9D">
        <w:rPr>
          <w:lang w:val="ru-RU"/>
        </w:rPr>
        <w:sym w:font="Symbol" w:char="F061"/>
      </w:r>
      <w:r w:rsidR="00B84C9D" w:rsidRPr="00B84C9D">
        <w:rPr>
          <w:lang w:val="ru-RU"/>
        </w:rPr>
        <w:t>&lt;1</w:t>
      </w:r>
      <w:r w:rsidR="00B74CEB" w:rsidRPr="00B84C9D">
        <w:rPr>
          <w:lang w:val="ru-RU"/>
        </w:rPr>
        <w:t xml:space="preserve">, </w:t>
      </w:r>
      <w:r w:rsidR="00B74CEB">
        <w:rPr>
          <w:lang w:val="ru-RU"/>
        </w:rPr>
        <w:t>щоб</w:t>
      </w:r>
      <w:r w:rsidR="00B74CEB" w:rsidRPr="00B84C9D">
        <w:rPr>
          <w:lang w:val="ru-RU"/>
        </w:rPr>
        <w:t xml:space="preserve"> </w:t>
      </w:r>
      <w:r w:rsidR="00B74CEB">
        <w:rPr>
          <w:lang w:val="ru-RU"/>
        </w:rPr>
        <w:t>забезпечити</w:t>
      </w:r>
      <w:r w:rsidR="00B74CEB" w:rsidRPr="00B84C9D">
        <w:rPr>
          <w:lang w:val="ru-RU"/>
        </w:rPr>
        <w:t xml:space="preserve"> </w:t>
      </w:r>
      <w:r w:rsidR="00B74CEB">
        <w:rPr>
          <w:lang w:val="ru-RU"/>
        </w:rPr>
        <w:t>збіжність</w:t>
      </w:r>
      <w:r w:rsidR="00B74CEB" w:rsidRPr="00B84C9D">
        <w:rPr>
          <w:lang w:val="ru-RU"/>
        </w:rPr>
        <w:t xml:space="preserve"> </w:t>
      </w:r>
      <w:r w:rsidR="00B74CEB">
        <w:rPr>
          <w:lang w:val="ru-RU"/>
        </w:rPr>
        <w:t>інтегралу</w:t>
      </w:r>
      <w:r w:rsidR="00B84C9D">
        <w:rPr>
          <w:lang w:val="ru-RU"/>
        </w:rPr>
        <w:t xml:space="preserve"> на нижній границі</w:t>
      </w:r>
      <w:r w:rsidR="00B74CEB" w:rsidRPr="00B84C9D">
        <w:rPr>
          <w:lang w:val="ru-RU"/>
        </w:rPr>
        <w:t xml:space="preserve">, </w:t>
      </w:r>
      <w:r w:rsidR="00B74CEB">
        <w:rPr>
          <w:lang w:val="ru-RU"/>
        </w:rPr>
        <w:t>а</w:t>
      </w:r>
      <w:r w:rsidR="00C16C8F" w:rsidRPr="00B84C9D">
        <w:rPr>
          <w:lang w:val="ru-RU"/>
        </w:rPr>
        <w:t xml:space="preserve"> </w:t>
      </w:r>
      <w:r w:rsidR="00B84C9D" w:rsidRPr="00B84C9D">
        <w:rPr>
          <w:lang w:val="ru-RU"/>
        </w:rPr>
        <w:t xml:space="preserve"> </w:t>
      </w:r>
      <w:r w:rsidR="00C16C8F" w:rsidRPr="00B84C9D">
        <w:rPr>
          <w:i/>
          <w:lang w:val="en-US"/>
        </w:rPr>
        <w:t>n</w:t>
      </w:r>
      <w:r w:rsidR="00C16C8F">
        <w:t xml:space="preserve"> </w:t>
      </w:r>
      <w:r w:rsidR="00B84C9D" w:rsidRPr="00B84C9D">
        <w:rPr>
          <w:lang w:val="ru-RU"/>
        </w:rPr>
        <w:t>–</w:t>
      </w:r>
      <w:r w:rsidR="00B74CEB" w:rsidRPr="00B84C9D">
        <w:rPr>
          <w:lang w:val="ru-RU"/>
        </w:rPr>
        <w:t xml:space="preserve"> </w:t>
      </w:r>
      <w:r w:rsidR="00B74CEB">
        <w:rPr>
          <w:lang w:val="ru-RU"/>
        </w:rPr>
        <w:t>степінь</w:t>
      </w:r>
      <w:r w:rsidR="00B74CEB" w:rsidRPr="00B84C9D">
        <w:rPr>
          <w:lang w:val="ru-RU"/>
        </w:rPr>
        <w:t xml:space="preserve"> </w:t>
      </w:r>
      <w:r w:rsidR="00B74CEB">
        <w:rPr>
          <w:lang w:val="ru-RU"/>
        </w:rPr>
        <w:t>температурної</w:t>
      </w:r>
      <w:r w:rsidR="00B74CEB" w:rsidRPr="00B84C9D">
        <w:rPr>
          <w:lang w:val="ru-RU"/>
        </w:rPr>
        <w:t xml:space="preserve"> </w:t>
      </w:r>
      <w:r w:rsidR="00B74CEB">
        <w:rPr>
          <w:lang w:val="ru-RU"/>
        </w:rPr>
        <w:t>залежності</w:t>
      </w:r>
      <w:r w:rsidR="00C16C8F" w:rsidRPr="00B84C9D">
        <w:rPr>
          <w:lang w:val="ru-RU"/>
        </w:rPr>
        <w:t xml:space="preserve"> </w:t>
      </w:r>
      <w:r w:rsidR="00C16C8F" w:rsidRPr="00B74CEB">
        <w:rPr>
          <w:position w:val="-10"/>
          <w:lang w:val="ru-RU"/>
        </w:rPr>
        <w:object w:dxaOrig="340" w:dyaOrig="340">
          <v:shape id="_x0000_i1042" type="#_x0000_t75" style="width:16.8pt;height:16.8pt" o:ole="">
            <v:imagedata r:id="rId40" o:title=""/>
          </v:shape>
          <o:OLEObject Type="Embed" ProgID="Equation.3" ShapeID="_x0000_i1042" DrawAspect="Content" ObjectID="_1583775229" r:id="rId41"/>
        </w:object>
      </w:r>
      <w:r w:rsidR="00B84C9D" w:rsidRPr="00B84C9D">
        <w:rPr>
          <w:lang w:val="ru-RU"/>
        </w:rPr>
        <w:t xml:space="preserve"> </w:t>
      </w:r>
      <w:r w:rsidR="00B84C9D">
        <w:rPr>
          <w:lang w:val="ru-RU"/>
        </w:rPr>
        <w:t>і</w:t>
      </w:r>
      <w:r w:rsidR="00B84C9D" w:rsidRPr="00B84C9D">
        <w:rPr>
          <w:lang w:val="ru-RU"/>
        </w:rPr>
        <w:t xml:space="preserve"> </w:t>
      </w:r>
      <w:r w:rsidR="00C16C8F" w:rsidRPr="00B74CEB">
        <w:rPr>
          <w:position w:val="-12"/>
          <w:lang w:val="ru-RU"/>
        </w:rPr>
        <w:object w:dxaOrig="340" w:dyaOrig="360">
          <v:shape id="_x0000_i1043" type="#_x0000_t75" style="width:16.8pt;height:18pt" o:ole="">
            <v:imagedata r:id="rId42" o:title=""/>
          </v:shape>
          <o:OLEObject Type="Embed" ProgID="Equation.3" ShapeID="_x0000_i1043" DrawAspect="Content" ObjectID="_1583775230" r:id="rId43"/>
        </w:object>
      </w:r>
      <w:r w:rsidR="00C16C8F" w:rsidRPr="00B84C9D">
        <w:rPr>
          <w:lang w:val="ru-RU"/>
        </w:rPr>
        <w:t>.</w:t>
      </w:r>
      <w:r w:rsidR="00B74CEB" w:rsidRPr="00B84C9D">
        <w:rPr>
          <w:lang w:val="ru-RU"/>
        </w:rPr>
        <w:t xml:space="preserve"> </w:t>
      </w:r>
      <w:r w:rsidR="0071032C">
        <w:rPr>
          <w:lang w:val="ru-RU"/>
        </w:rPr>
        <w:t xml:space="preserve">Чисельні експерименти і теоретичні дослідження, проведені на початку ХХ ст. незмінно підтверджували цей теоретичний висновок (закон кубів Дебая), що можна розглядати, як доведення третього закону. </w:t>
      </w:r>
      <w:r w:rsidR="00B74CEB">
        <w:rPr>
          <w:lang w:val="ru-RU"/>
        </w:rPr>
        <w:t xml:space="preserve">Оскільки </w:t>
      </w:r>
      <w:r w:rsidR="0071032C">
        <w:rPr>
          <w:lang w:val="ru-RU"/>
        </w:rPr>
        <w:t>степінь</w:t>
      </w:r>
      <w:r w:rsidR="0071032C" w:rsidRPr="0071032C">
        <w:rPr>
          <w:i/>
          <w:lang w:val="ru-RU"/>
        </w:rPr>
        <w:t xml:space="preserve"> </w:t>
      </w:r>
      <w:r w:rsidR="0071032C" w:rsidRPr="00B84C9D">
        <w:rPr>
          <w:i/>
          <w:lang w:val="en-US"/>
        </w:rPr>
        <w:t>n</w:t>
      </w:r>
      <w:r w:rsidR="0071032C">
        <w:t xml:space="preserve"> </w:t>
      </w:r>
      <w:r w:rsidR="0071032C">
        <w:rPr>
          <w:lang w:val="ru-RU"/>
        </w:rPr>
        <w:t>невідємна</w:t>
      </w:r>
      <w:r w:rsidR="00B74CEB">
        <w:rPr>
          <w:lang w:val="ru-RU"/>
        </w:rPr>
        <w:t>, то</w:t>
      </w:r>
      <w:r w:rsidR="00C16C8F">
        <w:rPr>
          <w:lang w:val="ru-RU"/>
        </w:rPr>
        <w:t xml:space="preserve"> </w:t>
      </w:r>
      <w:r w:rsidR="00C16C8F" w:rsidRPr="00B74CEB">
        <w:rPr>
          <w:position w:val="-10"/>
          <w:lang w:val="ru-RU"/>
        </w:rPr>
        <w:object w:dxaOrig="340" w:dyaOrig="340">
          <v:shape id="_x0000_i1044" type="#_x0000_t75" style="width:16.8pt;height:16.8pt" o:ole="">
            <v:imagedata r:id="rId40" o:title=""/>
          </v:shape>
          <o:OLEObject Type="Embed" ProgID="Equation.3" ShapeID="_x0000_i1044" DrawAspect="Content" ObjectID="_1583775231" r:id="rId44"/>
        </w:object>
      </w:r>
      <w:r w:rsidR="0071032C">
        <w:rPr>
          <w:lang w:val="ru-RU"/>
        </w:rPr>
        <w:sym w:font="Symbol" w:char="F02D"/>
      </w:r>
      <w:r w:rsidR="00C16C8F" w:rsidRPr="00B74CEB">
        <w:rPr>
          <w:position w:val="-12"/>
          <w:lang w:val="ru-RU"/>
        </w:rPr>
        <w:object w:dxaOrig="340" w:dyaOrig="360">
          <v:shape id="_x0000_i1045" type="#_x0000_t75" style="width:16.8pt;height:18pt" o:ole="">
            <v:imagedata r:id="rId42" o:title=""/>
          </v:shape>
          <o:OLEObject Type="Embed" ProgID="Equation.3" ShapeID="_x0000_i1045" DrawAspect="Content" ObjectID="_1583775232" r:id="rId45"/>
        </w:object>
      </w:r>
      <w:r w:rsidR="00B74CEB">
        <w:rPr>
          <w:lang w:val="ru-RU"/>
        </w:rPr>
        <w:t xml:space="preserve"> </w:t>
      </w:r>
      <w:r w:rsidR="00B84C9D">
        <w:t xml:space="preserve">також </w:t>
      </w:r>
      <w:r w:rsidR="00B74CEB">
        <w:rPr>
          <w:lang w:val="ru-RU"/>
        </w:rPr>
        <w:t>прямує до нуля</w:t>
      </w:r>
      <w:r w:rsidR="00B84C9D">
        <w:rPr>
          <w:lang w:val="ru-RU"/>
        </w:rPr>
        <w:t>, що в</w:t>
      </w:r>
      <w:r>
        <w:rPr>
          <w:lang w:val="ru-RU"/>
        </w:rPr>
        <w:t xml:space="preserve">ласне витікає із </w:t>
      </w:r>
      <w:r w:rsidRPr="00D409E4">
        <w:rPr>
          <w:b/>
          <w:color w:val="0000FF"/>
          <w:lang w:val="ru-RU"/>
        </w:rPr>
        <w:t>(71.1)</w:t>
      </w:r>
      <w:r w:rsidR="00B74CEB">
        <w:rPr>
          <w:lang w:val="ru-RU"/>
        </w:rPr>
        <w:t xml:space="preserve">. </w:t>
      </w:r>
    </w:p>
    <w:p w:rsidR="007A0BE2" w:rsidRPr="00D409E4" w:rsidRDefault="00A23311" w:rsidP="00442E4F">
      <w:pPr>
        <w:jc w:val="both"/>
        <w:rPr>
          <w:lang w:val="ru-RU"/>
        </w:rPr>
      </w:pPr>
      <w:r w:rsidRPr="00D64D29">
        <w:rPr>
          <w:b/>
          <w:sz w:val="28"/>
          <w:szCs w:val="28"/>
          <w:lang w:val="ru-RU"/>
        </w:rPr>
        <w:t>73</w:t>
      </w:r>
      <w:r>
        <w:rPr>
          <w:lang w:val="ru-RU"/>
        </w:rPr>
        <w:t>. Т</w:t>
      </w:r>
      <w:r w:rsidR="00D409E4">
        <w:rPr>
          <w:lang w:val="ru-RU"/>
        </w:rPr>
        <w:t>ретій</w:t>
      </w:r>
      <w:r>
        <w:rPr>
          <w:lang w:val="ru-RU"/>
        </w:rPr>
        <w:t xml:space="preserve"> закон іноді формулюють, як принцип недосяжності абсолютного нуля температур. </w:t>
      </w:r>
      <w:r w:rsidR="00D409E4">
        <w:rPr>
          <w:lang w:val="ru-RU"/>
        </w:rPr>
        <w:t>Дійсно</w:t>
      </w:r>
      <w:r>
        <w:rPr>
          <w:lang w:val="ru-RU"/>
        </w:rPr>
        <w:t xml:space="preserve">, охолодження </w:t>
      </w:r>
      <w:r w:rsidR="00D409E4">
        <w:rPr>
          <w:lang w:val="ru-RU"/>
        </w:rPr>
        <w:t xml:space="preserve">будь-якої системи принципово можна досягнути </w:t>
      </w:r>
      <w:r>
        <w:rPr>
          <w:lang w:val="ru-RU"/>
        </w:rPr>
        <w:t>шляхом адіабатного розширення, при якому температура знижується, і наступного ізотермічного стиснення</w:t>
      </w:r>
      <w:r w:rsidR="007F2269">
        <w:rPr>
          <w:lang w:val="ru-RU"/>
        </w:rPr>
        <w:t xml:space="preserve"> при якому зменшується ентропія</w:t>
      </w:r>
      <w:r>
        <w:rPr>
          <w:lang w:val="ru-RU"/>
        </w:rPr>
        <w:t>. Саме таким чином, пос</w:t>
      </w:r>
      <w:r w:rsidR="007F2269">
        <w:rPr>
          <w:lang w:val="ru-RU"/>
        </w:rPr>
        <w:t>лідовно</w:t>
      </w:r>
      <w:r>
        <w:rPr>
          <w:lang w:val="ru-RU"/>
        </w:rPr>
        <w:t xml:space="preserve"> повторюючи цю процедуру</w:t>
      </w:r>
      <w:r w:rsidR="009C0816">
        <w:rPr>
          <w:lang w:val="ru-RU"/>
        </w:rPr>
        <w:t>,</w:t>
      </w:r>
      <w:r w:rsidR="007A0BE2" w:rsidRPr="007A0BE2">
        <w:rPr>
          <w:lang w:val="ru-RU"/>
        </w:rPr>
        <w:t xml:space="preserve"> </w:t>
      </w:r>
      <w:r w:rsidR="007A0BE2">
        <w:rPr>
          <w:lang w:val="ru-RU"/>
        </w:rPr>
        <w:t>проводять глибо</w:t>
      </w:r>
      <w:r w:rsidR="007F2269">
        <w:rPr>
          <w:lang w:val="ru-RU"/>
        </w:rPr>
        <w:t>ке</w:t>
      </w:r>
      <w:r>
        <w:rPr>
          <w:lang w:val="ru-RU"/>
        </w:rPr>
        <w:t xml:space="preserve"> охолодження </w:t>
      </w:r>
      <w:r w:rsidR="007F2269">
        <w:rPr>
          <w:lang w:val="ru-RU"/>
        </w:rPr>
        <w:t xml:space="preserve">аж </w:t>
      </w:r>
      <w:r>
        <w:rPr>
          <w:lang w:val="ru-RU"/>
        </w:rPr>
        <w:t>до конденс</w:t>
      </w:r>
      <w:r w:rsidR="007A0BE2">
        <w:rPr>
          <w:lang w:val="ru-RU"/>
        </w:rPr>
        <w:t xml:space="preserve">ації </w:t>
      </w:r>
      <w:r>
        <w:rPr>
          <w:lang w:val="ru-RU"/>
        </w:rPr>
        <w:t xml:space="preserve">гелію (4К) методом Капіци. Але діючи </w:t>
      </w:r>
      <w:r w:rsidR="00D409E4">
        <w:rPr>
          <w:lang w:val="ru-RU"/>
        </w:rPr>
        <w:t>у подібний спосіб</w:t>
      </w:r>
      <w:r>
        <w:rPr>
          <w:lang w:val="ru-RU"/>
        </w:rPr>
        <w:t>, неможливо д</w:t>
      </w:r>
      <w:r w:rsidR="007A0BE2">
        <w:rPr>
          <w:lang w:val="ru-RU"/>
        </w:rPr>
        <w:t>о</w:t>
      </w:r>
      <w:r>
        <w:rPr>
          <w:lang w:val="ru-RU"/>
        </w:rPr>
        <w:t xml:space="preserve">сягнути </w:t>
      </w:r>
      <w:r w:rsidRPr="00D409E4">
        <w:rPr>
          <w:i/>
          <w:lang w:val="ru-RU"/>
        </w:rPr>
        <w:t>Т</w:t>
      </w:r>
      <w:r>
        <w:rPr>
          <w:lang w:val="ru-RU"/>
        </w:rPr>
        <w:t xml:space="preserve">=0, оскільки </w:t>
      </w:r>
      <w:r w:rsidR="00D409E4">
        <w:rPr>
          <w:lang w:val="ru-RU"/>
        </w:rPr>
        <w:t xml:space="preserve">в міру того як </w:t>
      </w:r>
      <w:r>
        <w:rPr>
          <w:lang w:val="ru-RU"/>
        </w:rPr>
        <w:t>температура пря</w:t>
      </w:r>
      <w:r w:rsidR="007A0BE2">
        <w:rPr>
          <w:lang w:val="ru-RU"/>
        </w:rPr>
        <w:t>мує до нуля,</w:t>
      </w:r>
      <w:r>
        <w:rPr>
          <w:lang w:val="ru-RU"/>
        </w:rPr>
        <w:t xml:space="preserve"> ентропія перестає залежати від температур</w:t>
      </w:r>
      <w:r w:rsidR="007A0BE2">
        <w:rPr>
          <w:lang w:val="ru-RU"/>
        </w:rPr>
        <w:t xml:space="preserve">и. Отже, </w:t>
      </w:r>
      <w:r w:rsidR="00D409E4">
        <w:rPr>
          <w:lang w:val="ru-RU"/>
        </w:rPr>
        <w:t>за кінцеве</w:t>
      </w:r>
      <w:r w:rsidR="007A0BE2">
        <w:rPr>
          <w:lang w:val="ru-RU"/>
        </w:rPr>
        <w:t xml:space="preserve"> число циклів</w:t>
      </w:r>
      <w:r>
        <w:rPr>
          <w:lang w:val="ru-RU"/>
        </w:rPr>
        <w:t xml:space="preserve"> стан </w:t>
      </w:r>
      <w:r w:rsidR="00D409E4">
        <w:rPr>
          <w:lang w:val="ru-RU"/>
        </w:rPr>
        <w:t>і</w:t>
      </w:r>
      <w:r>
        <w:rPr>
          <w:lang w:val="ru-RU"/>
        </w:rPr>
        <w:t>з</w:t>
      </w:r>
      <w:r w:rsidR="007A0BE2">
        <w:rPr>
          <w:lang w:val="ru-RU"/>
        </w:rPr>
        <w:t xml:space="preserve"> </w:t>
      </w:r>
      <w:r w:rsidR="007A0BE2" w:rsidRPr="007A0BE2">
        <w:rPr>
          <w:i/>
          <w:lang w:val="en-US"/>
        </w:rPr>
        <w:t>S</w:t>
      </w:r>
      <w:r w:rsidR="007A0BE2">
        <w:rPr>
          <w:lang w:val="ru-RU"/>
        </w:rPr>
        <w:t>=0</w:t>
      </w:r>
      <w:r>
        <w:rPr>
          <w:lang w:val="ru-RU"/>
        </w:rPr>
        <w:t xml:space="preserve">, а, отже, і </w:t>
      </w:r>
      <w:r w:rsidR="00D409E4">
        <w:rPr>
          <w:lang w:val="ru-RU"/>
        </w:rPr>
        <w:t xml:space="preserve">із </w:t>
      </w:r>
      <w:r w:rsidRPr="007A0BE2">
        <w:rPr>
          <w:i/>
          <w:lang w:val="ru-RU"/>
        </w:rPr>
        <w:t>Т</w:t>
      </w:r>
      <w:r>
        <w:rPr>
          <w:lang w:val="ru-RU"/>
        </w:rPr>
        <w:t xml:space="preserve">=0, </w:t>
      </w:r>
      <w:r w:rsidR="00D409E4">
        <w:rPr>
          <w:lang w:val="ru-RU"/>
        </w:rPr>
        <w:t xml:space="preserve">є </w:t>
      </w:r>
      <w:r>
        <w:rPr>
          <w:lang w:val="ru-RU"/>
        </w:rPr>
        <w:t>недося</w:t>
      </w:r>
      <w:r w:rsidR="00D409E4">
        <w:rPr>
          <w:lang w:val="ru-RU"/>
        </w:rPr>
        <w:t>ж</w:t>
      </w:r>
      <w:r>
        <w:rPr>
          <w:lang w:val="ru-RU"/>
        </w:rPr>
        <w:t>ний.</w:t>
      </w:r>
    </w:p>
    <w:p w:rsidR="00A23311" w:rsidRDefault="00A23311" w:rsidP="00D409E4">
      <w:pPr>
        <w:ind w:firstLine="708"/>
        <w:jc w:val="both"/>
      </w:pPr>
      <w:r>
        <w:rPr>
          <w:lang w:val="ru-RU"/>
        </w:rPr>
        <w:t>Для</w:t>
      </w:r>
      <w:r w:rsidRPr="00D409E4">
        <w:rPr>
          <w:lang w:val="ru-RU"/>
        </w:rPr>
        <w:t xml:space="preserve"> </w:t>
      </w:r>
      <w:r>
        <w:rPr>
          <w:lang w:val="ru-RU"/>
        </w:rPr>
        <w:t>отримання</w:t>
      </w:r>
      <w:r w:rsidRPr="00D409E4">
        <w:rPr>
          <w:lang w:val="ru-RU"/>
        </w:rPr>
        <w:t xml:space="preserve"> </w:t>
      </w:r>
      <w:r>
        <w:rPr>
          <w:lang w:val="ru-RU"/>
        </w:rPr>
        <w:t>наднизьких</w:t>
      </w:r>
      <w:r w:rsidRPr="00D409E4">
        <w:rPr>
          <w:lang w:val="ru-RU"/>
        </w:rPr>
        <w:t xml:space="preserve"> </w:t>
      </w:r>
      <w:r>
        <w:rPr>
          <w:lang w:val="ru-RU"/>
        </w:rPr>
        <w:t>температур</w:t>
      </w:r>
      <w:r w:rsidRPr="00D409E4">
        <w:rPr>
          <w:lang w:val="ru-RU"/>
        </w:rPr>
        <w:t xml:space="preserve"> </w:t>
      </w:r>
      <w:r w:rsidR="007A0BE2">
        <w:rPr>
          <w:lang w:val="ru-RU"/>
        </w:rPr>
        <w:t>використовують</w:t>
      </w:r>
      <w:r w:rsidR="007A0BE2" w:rsidRPr="00D409E4">
        <w:rPr>
          <w:lang w:val="ru-RU"/>
        </w:rPr>
        <w:t xml:space="preserve"> </w:t>
      </w:r>
      <w:r w:rsidR="007A0BE2">
        <w:rPr>
          <w:lang w:val="ru-RU"/>
        </w:rPr>
        <w:t>магнітний</w:t>
      </w:r>
      <w:r w:rsidR="007A0BE2" w:rsidRPr="00D409E4">
        <w:rPr>
          <w:lang w:val="ru-RU"/>
        </w:rPr>
        <w:t xml:space="preserve"> </w:t>
      </w:r>
      <w:r w:rsidR="007A0BE2">
        <w:rPr>
          <w:lang w:val="ru-RU"/>
        </w:rPr>
        <w:t>метод</w:t>
      </w:r>
      <w:r w:rsidR="007A0BE2" w:rsidRPr="00D409E4">
        <w:rPr>
          <w:lang w:val="ru-RU"/>
        </w:rPr>
        <w:t xml:space="preserve"> </w:t>
      </w:r>
      <w:r w:rsidR="007A0BE2">
        <w:rPr>
          <w:lang w:val="ru-RU"/>
        </w:rPr>
        <w:t>о</w:t>
      </w:r>
      <w:r>
        <w:rPr>
          <w:lang w:val="ru-RU"/>
        </w:rPr>
        <w:t>холодження</w:t>
      </w:r>
      <w:r w:rsidR="00D409E4">
        <w:rPr>
          <w:lang w:val="ru-RU"/>
        </w:rPr>
        <w:t xml:space="preserve"> деяких речовин (парамагнітних солей)</w:t>
      </w:r>
      <w:r w:rsidRPr="00D409E4">
        <w:rPr>
          <w:lang w:val="ru-RU"/>
        </w:rPr>
        <w:t xml:space="preserve">, </w:t>
      </w:r>
      <w:r>
        <w:rPr>
          <w:lang w:val="ru-RU"/>
        </w:rPr>
        <w:t>робота</w:t>
      </w:r>
      <w:r w:rsidRPr="00D409E4">
        <w:rPr>
          <w:lang w:val="ru-RU"/>
        </w:rPr>
        <w:t xml:space="preserve"> </w:t>
      </w:r>
      <w:r>
        <w:rPr>
          <w:lang w:val="ru-RU"/>
        </w:rPr>
        <w:t>якого</w:t>
      </w:r>
      <w:r w:rsidRPr="00D409E4">
        <w:rPr>
          <w:lang w:val="ru-RU"/>
        </w:rPr>
        <w:t xml:space="preserve"> </w:t>
      </w:r>
      <w:r>
        <w:rPr>
          <w:lang w:val="ru-RU"/>
        </w:rPr>
        <w:t>ілюструється</w:t>
      </w:r>
      <w:r w:rsidRPr="00D409E4">
        <w:rPr>
          <w:lang w:val="ru-RU"/>
        </w:rPr>
        <w:t xml:space="preserve"> </w:t>
      </w:r>
      <w:r w:rsidR="00D409E4">
        <w:rPr>
          <w:lang w:val="ru-RU"/>
        </w:rPr>
        <w:t>Рис</w:t>
      </w:r>
      <w:r w:rsidR="00DF492C">
        <w:rPr>
          <w:lang w:val="ru-RU"/>
        </w:rPr>
        <w:t>. 1</w:t>
      </w:r>
      <w:r w:rsidR="00DF492C" w:rsidRPr="00DF492C">
        <w:rPr>
          <w:i/>
          <w:lang w:val="ru-RU"/>
        </w:rPr>
        <w:t>а</w:t>
      </w:r>
      <w:r w:rsidRPr="00D409E4">
        <w:rPr>
          <w:lang w:val="ru-RU"/>
        </w:rPr>
        <w:t xml:space="preserve">. </w:t>
      </w:r>
      <w:r>
        <w:rPr>
          <w:lang w:val="ru-RU"/>
        </w:rPr>
        <w:t>Якщо</w:t>
      </w:r>
      <w:r w:rsidRPr="00D409E4">
        <w:rPr>
          <w:lang w:val="ru-RU"/>
        </w:rPr>
        <w:t xml:space="preserve"> </w:t>
      </w:r>
      <w:r>
        <w:rPr>
          <w:lang w:val="ru-RU"/>
        </w:rPr>
        <w:t>парамагнітну</w:t>
      </w:r>
      <w:r w:rsidRPr="00D409E4">
        <w:rPr>
          <w:lang w:val="ru-RU"/>
        </w:rPr>
        <w:t xml:space="preserve"> </w:t>
      </w:r>
      <w:r>
        <w:rPr>
          <w:lang w:val="ru-RU"/>
        </w:rPr>
        <w:t>речовину</w:t>
      </w:r>
      <w:r w:rsidRPr="00D409E4">
        <w:rPr>
          <w:lang w:val="ru-RU"/>
        </w:rPr>
        <w:t xml:space="preserve"> </w:t>
      </w:r>
      <w:r>
        <w:rPr>
          <w:lang w:val="ru-RU"/>
        </w:rPr>
        <w:t>намагнічувати</w:t>
      </w:r>
      <w:r w:rsidRPr="00D409E4">
        <w:rPr>
          <w:lang w:val="ru-RU"/>
        </w:rPr>
        <w:t xml:space="preserve"> </w:t>
      </w:r>
      <w:r>
        <w:rPr>
          <w:lang w:val="ru-RU"/>
        </w:rPr>
        <w:t>ізотермічно</w:t>
      </w:r>
      <w:r w:rsidRPr="00D409E4">
        <w:rPr>
          <w:lang w:val="ru-RU"/>
        </w:rPr>
        <w:t xml:space="preserve">, </w:t>
      </w:r>
      <w:r>
        <w:rPr>
          <w:lang w:val="ru-RU"/>
        </w:rPr>
        <w:t>то</w:t>
      </w:r>
      <w:r w:rsidRPr="00D409E4">
        <w:rPr>
          <w:lang w:val="ru-RU"/>
        </w:rPr>
        <w:t xml:space="preserve"> </w:t>
      </w:r>
      <w:r>
        <w:rPr>
          <w:lang w:val="ru-RU"/>
        </w:rPr>
        <w:t>поле</w:t>
      </w:r>
      <w:r w:rsidRPr="00D409E4">
        <w:rPr>
          <w:lang w:val="ru-RU"/>
        </w:rPr>
        <w:t xml:space="preserve"> </w:t>
      </w:r>
      <w:r>
        <w:rPr>
          <w:lang w:val="ru-RU"/>
        </w:rPr>
        <w:t>виконує</w:t>
      </w:r>
      <w:r w:rsidRPr="00D409E4">
        <w:rPr>
          <w:lang w:val="ru-RU"/>
        </w:rPr>
        <w:t xml:space="preserve"> </w:t>
      </w:r>
      <w:r>
        <w:rPr>
          <w:lang w:val="ru-RU"/>
        </w:rPr>
        <w:t>роботу</w:t>
      </w:r>
      <w:r w:rsidRPr="00D409E4">
        <w:rPr>
          <w:lang w:val="ru-RU"/>
        </w:rPr>
        <w:t xml:space="preserve"> </w:t>
      </w:r>
      <w:r>
        <w:rPr>
          <w:lang w:val="ru-RU"/>
        </w:rPr>
        <w:t>по</w:t>
      </w:r>
      <w:r w:rsidRPr="00D409E4">
        <w:rPr>
          <w:lang w:val="ru-RU"/>
        </w:rPr>
        <w:t xml:space="preserve"> </w:t>
      </w:r>
      <w:r>
        <w:rPr>
          <w:lang w:val="ru-RU"/>
        </w:rPr>
        <w:t>орієнтації</w:t>
      </w:r>
      <w:r w:rsidRPr="00D409E4">
        <w:rPr>
          <w:lang w:val="ru-RU"/>
        </w:rPr>
        <w:t xml:space="preserve"> </w:t>
      </w:r>
      <w:r>
        <w:rPr>
          <w:lang w:val="ru-RU"/>
        </w:rPr>
        <w:t>магнітних</w:t>
      </w:r>
      <w:r w:rsidRPr="00D409E4">
        <w:rPr>
          <w:lang w:val="ru-RU"/>
        </w:rPr>
        <w:t xml:space="preserve"> </w:t>
      </w:r>
      <w:r>
        <w:rPr>
          <w:lang w:val="ru-RU"/>
        </w:rPr>
        <w:t>моментів</w:t>
      </w:r>
      <w:r w:rsidRPr="00D409E4">
        <w:rPr>
          <w:lang w:val="ru-RU"/>
        </w:rPr>
        <w:t xml:space="preserve"> </w:t>
      </w:r>
      <w:r>
        <w:rPr>
          <w:lang w:val="ru-RU"/>
        </w:rPr>
        <w:t>атомів</w:t>
      </w:r>
      <w:r w:rsidRPr="00D409E4">
        <w:rPr>
          <w:lang w:val="ru-RU"/>
        </w:rPr>
        <w:t xml:space="preserve"> </w:t>
      </w:r>
      <w:r>
        <w:rPr>
          <w:lang w:val="ru-RU"/>
        </w:rPr>
        <w:t>парамагнетика</w:t>
      </w:r>
      <w:r w:rsidRPr="00D409E4">
        <w:rPr>
          <w:lang w:val="ru-RU"/>
        </w:rPr>
        <w:t xml:space="preserve">. </w:t>
      </w:r>
      <w:r>
        <w:rPr>
          <w:lang w:val="ru-RU"/>
        </w:rPr>
        <w:t>Це можна трактувати так: сам парамагнетик виконує від’ємну</w:t>
      </w:r>
      <w:r>
        <w:t xml:space="preserve"> роботу при намагнічуванні (ділянка 1-2). Отже, при розмагнічуванні парамагнетик виконує додатню </w:t>
      </w:r>
      <w:r>
        <w:lastRenderedPageBreak/>
        <w:t>роботу. Якщо проце</w:t>
      </w:r>
      <w:r w:rsidR="007A0BE2">
        <w:t xml:space="preserve">с розмагнічування </w:t>
      </w:r>
      <w:r w:rsidR="009E08A1" w:rsidRPr="009E08A1">
        <w:rPr>
          <w:lang w:val="ru-RU"/>
        </w:rPr>
        <w:t>2</w:t>
      </w:r>
      <w:r w:rsidR="009E08A1">
        <w:rPr>
          <w:lang w:val="ru-RU"/>
        </w:rPr>
        <w:sym w:font="Symbol" w:char="F02D"/>
      </w:r>
      <w:r w:rsidR="009E08A1" w:rsidRPr="009E08A1">
        <w:rPr>
          <w:lang w:val="ru-RU"/>
        </w:rPr>
        <w:t xml:space="preserve">3 </w:t>
      </w:r>
      <w:r w:rsidR="007A0BE2">
        <w:t>адіабатичний (</w:t>
      </w:r>
      <w:r>
        <w:t xml:space="preserve">на практиці </w:t>
      </w:r>
      <w:r w:rsidR="00EE7733">
        <w:t>це досягається швидким виключенням поля), то за першим законом робота виконується за рахунок зменшення внутрішньої енергії. Для парамагнетика</w:t>
      </w:r>
      <w:r w:rsidR="003104A7">
        <w:t xml:space="preserve"> внутрішня енергія</w:t>
      </w:r>
      <w:r w:rsidR="007A0BE2" w:rsidRPr="009E08A1">
        <w:t xml:space="preserve"> </w:t>
      </w:r>
      <w:r w:rsidR="00D409E4" w:rsidRPr="009E08A1">
        <w:rPr>
          <w:i/>
          <w:lang w:val="en-US"/>
        </w:rPr>
        <w:t>U</w:t>
      </w:r>
      <w:r w:rsidR="00D409E4">
        <w:rPr>
          <w:lang w:val="en-US"/>
        </w:rPr>
        <w:sym w:font="Symbol" w:char="F07E"/>
      </w:r>
      <w:r w:rsidR="009E08A1" w:rsidRPr="009E08A1">
        <w:rPr>
          <w:i/>
          <w:lang w:val="en-US"/>
        </w:rPr>
        <w:t>T</w:t>
      </w:r>
      <w:r w:rsidR="009E08A1" w:rsidRPr="009E08A1">
        <w:rPr>
          <w:vertAlign w:val="superscript"/>
        </w:rPr>
        <w:t>4</w:t>
      </w:r>
      <w:r w:rsidR="009E08A1" w:rsidRPr="009E08A1">
        <w:t xml:space="preserve"> </w:t>
      </w:r>
      <w:r w:rsidR="00EE7733">
        <w:t xml:space="preserve">і не залежить від </w:t>
      </w:r>
      <w:r w:rsidR="00EE7733" w:rsidRPr="009E08A1">
        <w:rPr>
          <w:i/>
        </w:rPr>
        <w:t>М</w:t>
      </w:r>
      <w:r w:rsidR="00EE7733">
        <w:t xml:space="preserve">, звідки випливає, що </w:t>
      </w:r>
      <w:r w:rsidR="009E08A1">
        <w:sym w:font="Symbol" w:char="F044"/>
      </w:r>
      <w:r w:rsidR="009E08A1" w:rsidRPr="009E08A1">
        <w:rPr>
          <w:i/>
          <w:lang w:val="en-US"/>
        </w:rPr>
        <w:t>T</w:t>
      </w:r>
      <w:r w:rsidR="007A0BE2" w:rsidRPr="009E08A1">
        <w:t xml:space="preserve"> </w:t>
      </w:r>
      <w:r w:rsidR="00EE7733">
        <w:t>від’ємне – має місце охолодження. Неважко вирахувати величину отриманого охолодження. Перший закон для парамагнетика запи</w:t>
      </w:r>
      <w:r w:rsidR="007A0BE2">
        <w:t>с</w:t>
      </w:r>
      <w:r w:rsidR="00EE7733">
        <w:t>ується так: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25"/>
        <w:gridCol w:w="914"/>
      </w:tblGrid>
      <w:tr w:rsidR="007A0BE2" w:rsidRPr="00CD1968" w:rsidTr="00CD1968">
        <w:tc>
          <w:tcPr>
            <w:tcW w:w="8928" w:type="dxa"/>
          </w:tcPr>
          <w:p w:rsidR="007A0BE2" w:rsidRPr="00CD1968" w:rsidRDefault="00D83F24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6"/>
                <w:lang w:val="ru-RU"/>
              </w:rPr>
              <w:object w:dxaOrig="1980" w:dyaOrig="320">
                <v:shape id="_x0000_i1046" type="#_x0000_t75" style="width:99pt;height:16.2pt" o:ole="">
                  <v:imagedata r:id="rId46" o:title=""/>
                </v:shape>
                <o:OLEObject Type="Embed" ProgID="Equation.3" ShapeID="_x0000_i1046" DrawAspect="Content" ObjectID="_1583775233" r:id="rId47"/>
              </w:object>
            </w:r>
          </w:p>
        </w:tc>
        <w:tc>
          <w:tcPr>
            <w:tcW w:w="927" w:type="dxa"/>
            <w:vAlign w:val="center"/>
          </w:tcPr>
          <w:p w:rsidR="007A0BE2" w:rsidRPr="00CD1968" w:rsidRDefault="007A0BE2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</w:t>
            </w:r>
            <w:r w:rsidRPr="00CD1968">
              <w:rPr>
                <w:lang w:val="en-US"/>
              </w:rPr>
              <w:t>1</w:t>
            </w:r>
            <w:r w:rsidRPr="00CD1968">
              <w:rPr>
                <w:lang w:val="ru-RU"/>
              </w:rPr>
              <w:t>)</w:t>
            </w:r>
          </w:p>
        </w:tc>
      </w:tr>
    </w:tbl>
    <w:p w:rsidR="00EE7733" w:rsidRDefault="009E08A1" w:rsidP="00442E4F">
      <w:pPr>
        <w:jc w:val="both"/>
      </w:pPr>
      <w:r>
        <w:t>де</w:t>
      </w:r>
      <w:r w:rsidR="00EE7733">
        <w:t xml:space="preserve"> узагальн</w:t>
      </w:r>
      <w:r>
        <w:t>ена</w:t>
      </w:r>
      <w:r w:rsidR="00EE7733">
        <w:t xml:space="preserve"> сила – </w:t>
      </w:r>
      <w:r w:rsidR="00EE7733" w:rsidRPr="007A0BE2">
        <w:rPr>
          <w:i/>
        </w:rPr>
        <w:t>Н</w:t>
      </w:r>
      <w:r w:rsidR="00EE7733">
        <w:t xml:space="preserve">, </w:t>
      </w:r>
      <w:r>
        <w:t xml:space="preserve">а </w:t>
      </w:r>
      <w:r w:rsidR="00EE7733">
        <w:t xml:space="preserve">узагальнена координата </w:t>
      </w:r>
      <w:r w:rsidR="00EE7733" w:rsidRPr="007A0BE2">
        <w:rPr>
          <w:i/>
        </w:rPr>
        <w:t>М</w:t>
      </w:r>
      <w:r w:rsidR="00EE7733">
        <w:t>. Тоді</w:t>
      </w:r>
      <w:r w:rsidR="007A0BE2" w:rsidRPr="007A0BE2">
        <w:rPr>
          <w:lang w:val="ru-RU"/>
        </w:rPr>
        <w:t xml:space="preserve"> </w:t>
      </w:r>
      <w:r w:rsidRPr="007A0BE2">
        <w:rPr>
          <w:position w:val="-30"/>
          <w:lang w:val="en-US"/>
        </w:rPr>
        <w:object w:dxaOrig="1980" w:dyaOrig="700">
          <v:shape id="_x0000_i1047" type="#_x0000_t75" style="width:87.6pt;height:31.2pt" o:ole="">
            <v:imagedata r:id="rId48" o:title=""/>
          </v:shape>
          <o:OLEObject Type="Embed" ProgID="Equation.3" ShapeID="_x0000_i1047" DrawAspect="Content" ObjectID="_1583775234" r:id="rId49"/>
        </w:object>
      </w:r>
      <w:r w:rsidR="00EE7733">
        <w:t>. Знайдемо</w:t>
      </w:r>
      <w:r w:rsidR="00CD1968" w:rsidRPr="00E90230">
        <w:rPr>
          <w:position w:val="-30"/>
        </w:rPr>
        <w:object w:dxaOrig="880" w:dyaOrig="700">
          <v:shape id="_x0000_i1048" type="#_x0000_t75" style="width:36.6pt;height:28.8pt" o:ole="">
            <v:imagedata r:id="rId50" o:title=""/>
          </v:shape>
          <o:OLEObject Type="Embed" ProgID="Equation.3" ShapeID="_x0000_i1048" DrawAspect="Content" ObjectID="_1583775235" r:id="rId51"/>
        </w:object>
      </w:r>
      <w:r w:rsidR="00EE7733"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54"/>
        <w:gridCol w:w="885"/>
      </w:tblGrid>
      <w:tr w:rsidR="007A0BE2" w:rsidRPr="00CD1968" w:rsidTr="00CD1968">
        <w:tc>
          <w:tcPr>
            <w:tcW w:w="8928" w:type="dxa"/>
          </w:tcPr>
          <w:p w:rsidR="007A0BE2" w:rsidRPr="00CD1968" w:rsidRDefault="00CD1968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34"/>
              </w:rPr>
              <w:object w:dxaOrig="7260" w:dyaOrig="800">
                <v:shape id="_x0000_i1049" type="#_x0000_t75" style="width:346.2pt;height:38.4pt" o:ole="">
                  <v:imagedata r:id="rId52" o:title=""/>
                </v:shape>
                <o:OLEObject Type="Embed" ProgID="Equation.3" ShapeID="_x0000_i1049" DrawAspect="Content" ObjectID="_1583775236" r:id="rId53"/>
              </w:object>
            </w:r>
          </w:p>
        </w:tc>
        <w:tc>
          <w:tcPr>
            <w:tcW w:w="927" w:type="dxa"/>
            <w:vAlign w:val="center"/>
          </w:tcPr>
          <w:p w:rsidR="007A0BE2" w:rsidRPr="00CD1968" w:rsidRDefault="007A0BE2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</w:t>
            </w:r>
            <w:r w:rsidRPr="00CD1968">
              <w:rPr>
                <w:lang w:val="en-US"/>
              </w:rPr>
              <w:t>2</w:t>
            </w:r>
            <w:r w:rsidRPr="00CD1968">
              <w:rPr>
                <w:lang w:val="ru-RU"/>
              </w:rPr>
              <w:t>)</w:t>
            </w:r>
          </w:p>
        </w:tc>
      </w:tr>
    </w:tbl>
    <w:p w:rsidR="00EE7733" w:rsidRPr="00DF492C" w:rsidRDefault="00DF492C" w:rsidP="00DF492C">
      <w:pPr>
        <w:ind w:firstLine="708"/>
        <w:jc w:val="both"/>
      </w:pPr>
      <w:r>
        <w:t>Зокрема д</w:t>
      </w:r>
      <w:r w:rsidR="00EE7733">
        <w:t>ля парамагнетика</w:t>
      </w:r>
      <w:r w:rsidR="00612D7E" w:rsidRPr="00DF492C">
        <w:t xml:space="preserve"> </w:t>
      </w:r>
      <w:r w:rsidRPr="00DF492C">
        <w:t xml:space="preserve">мають місце такі співвідношення для теплоємності і намагнетованості </w:t>
      </w:r>
      <w:r w:rsidR="00D83F24" w:rsidRPr="00D83F24">
        <w:rPr>
          <w:i/>
        </w:rPr>
        <w:t>С</w:t>
      </w:r>
      <w:r w:rsidR="00D83F24" w:rsidRPr="00D83F24">
        <w:rPr>
          <w:i/>
          <w:sz w:val="20"/>
          <w:vertAlign w:val="subscript"/>
        </w:rPr>
        <w:t>Н</w:t>
      </w:r>
      <w:r w:rsidR="00D83F24">
        <w:t>=</w:t>
      </w:r>
      <w:r w:rsidR="00D83F24" w:rsidRPr="00D83F24">
        <w:rPr>
          <w:i/>
        </w:rPr>
        <w:t>аТ</w:t>
      </w:r>
      <w:r w:rsidR="00D83F24" w:rsidRPr="00D83F24">
        <w:rPr>
          <w:vertAlign w:val="superscript"/>
        </w:rPr>
        <w:t>3</w:t>
      </w:r>
      <w:r w:rsidR="00D83F24">
        <w:t xml:space="preserve"> </w:t>
      </w:r>
      <w:r w:rsidRPr="00DF492C">
        <w:t xml:space="preserve"> та</w:t>
      </w:r>
      <w:r w:rsidR="00612D7E" w:rsidRPr="00DF492C">
        <w:t xml:space="preserve"> </w:t>
      </w:r>
      <w:r w:rsidR="00D83F24" w:rsidRPr="00D83F24">
        <w:rPr>
          <w:i/>
        </w:rPr>
        <w:t>М</w:t>
      </w:r>
      <w:r w:rsidR="00D83F24">
        <w:t>=</w:t>
      </w:r>
      <w:r w:rsidR="00D83F24" w:rsidRPr="00D83F24">
        <w:rPr>
          <w:i/>
        </w:rPr>
        <w:sym w:font="Symbol" w:char="F078"/>
      </w:r>
      <w:r w:rsidR="00D83F24">
        <w:sym w:font="Symbol" w:char="F0D7"/>
      </w:r>
      <w:r w:rsidR="00D83F24" w:rsidRPr="00D83F24">
        <w:rPr>
          <w:i/>
        </w:rPr>
        <w:t>Н</w:t>
      </w:r>
      <w:r w:rsidR="00D83F24">
        <w:t>/</w:t>
      </w:r>
      <w:r w:rsidR="00D83F24" w:rsidRPr="00D83F24">
        <w:rPr>
          <w:i/>
        </w:rPr>
        <w:t>Т</w:t>
      </w:r>
      <w:r w:rsidR="00612D7E">
        <w:t>,</w:t>
      </w:r>
      <w:r w:rsidR="00D83F24">
        <w:t xml:space="preserve"> </w:t>
      </w:r>
      <w:r>
        <w:t xml:space="preserve">відповідно, </w:t>
      </w:r>
      <w:r w:rsidR="00612D7E">
        <w:t xml:space="preserve"> звідки із (2) і (1)</w:t>
      </w:r>
      <w:r w:rsidR="00612D7E" w:rsidRPr="00DF492C"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25"/>
        <w:gridCol w:w="914"/>
      </w:tblGrid>
      <w:tr w:rsidR="00612D7E" w:rsidRPr="00CD1968" w:rsidTr="00CD1968">
        <w:tc>
          <w:tcPr>
            <w:tcW w:w="8928" w:type="dxa"/>
            <w:vAlign w:val="center"/>
          </w:tcPr>
          <w:p w:rsidR="00612D7E" w:rsidRPr="00CD1968" w:rsidRDefault="00211951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24"/>
                <w:lang w:val="ru-RU"/>
              </w:rPr>
              <w:object w:dxaOrig="2079" w:dyaOrig="639">
                <v:shape id="_x0000_i1050" type="#_x0000_t75" style="width:93.6pt;height:28.8pt" o:ole="">
                  <v:imagedata r:id="rId54" o:title=""/>
                </v:shape>
                <o:OLEObject Type="Embed" ProgID="Equation.3" ShapeID="_x0000_i1050" DrawAspect="Content" ObjectID="_1583775237" r:id="rId55"/>
              </w:object>
            </w:r>
          </w:p>
        </w:tc>
        <w:tc>
          <w:tcPr>
            <w:tcW w:w="927" w:type="dxa"/>
            <w:vAlign w:val="center"/>
          </w:tcPr>
          <w:p w:rsidR="00612D7E" w:rsidRPr="00CD1968" w:rsidRDefault="00612D7E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(3)</w:t>
            </w:r>
          </w:p>
        </w:tc>
      </w:tr>
    </w:tbl>
    <w:p w:rsidR="00EE7733" w:rsidRDefault="00612D7E" w:rsidP="00442E4F">
      <w:pPr>
        <w:jc w:val="both"/>
      </w:pPr>
      <w:r>
        <w:t>о</w:t>
      </w:r>
      <w:r w:rsidR="00EE7733">
        <w:t>скільки</w:t>
      </w:r>
      <w:r>
        <w:t xml:space="preserve"> </w:t>
      </w:r>
      <w:r w:rsidR="00DF492C" w:rsidRPr="00612D7E">
        <w:rPr>
          <w:position w:val="-6"/>
        </w:rPr>
        <w:object w:dxaOrig="920" w:dyaOrig="320">
          <v:shape id="_x0000_i1051" type="#_x0000_t75" style="width:40.2pt;height:13.8pt" o:ole="">
            <v:imagedata r:id="rId56" o:title=""/>
          </v:shape>
          <o:OLEObject Type="Embed" ProgID="Equation.3" ShapeID="_x0000_i1051" DrawAspect="Content" ObjectID="_1583775238" r:id="rId57"/>
        </w:object>
      </w:r>
      <w:r w:rsidR="00EE7733">
        <w:t xml:space="preserve">. Видно, що охолодження тим ефективніше, чим нижча температура, але лише до </w:t>
      </w:r>
      <w:r w:rsidR="00DF492C">
        <w:t>певної межі</w:t>
      </w:r>
      <w:r w:rsidR="00EE7733">
        <w:t>, доки викону</w:t>
      </w:r>
      <w:r w:rsidR="007A0BE2">
        <w:t>є</w:t>
      </w:r>
      <w:r w:rsidR="00EE7733">
        <w:t>ться закон Кюрі-Вейса,</w:t>
      </w:r>
      <w:r>
        <w:t xml:space="preserve"> використаний при виведенні (3)</w:t>
      </w:r>
      <w:r w:rsidR="00DF492C">
        <w:t>, згідно із яким парамагнітна сприятливість зворотньо пропорційна температурі: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723"/>
        <w:gridCol w:w="916"/>
      </w:tblGrid>
      <w:tr w:rsidR="00612D7E" w:rsidRPr="00CD1968" w:rsidTr="00CD1968">
        <w:tc>
          <w:tcPr>
            <w:tcW w:w="8928" w:type="dxa"/>
            <w:vAlign w:val="center"/>
          </w:tcPr>
          <w:p w:rsidR="00612D7E" w:rsidRPr="00CD1968" w:rsidRDefault="00DF492C" w:rsidP="00CD1968">
            <w:pPr>
              <w:jc w:val="center"/>
              <w:rPr>
                <w:lang w:val="ru-RU"/>
              </w:rPr>
            </w:pPr>
            <w:r w:rsidRPr="00CD1968">
              <w:rPr>
                <w:position w:val="-24"/>
                <w:lang w:val="ru-RU"/>
              </w:rPr>
              <w:object w:dxaOrig="700" w:dyaOrig="620">
                <v:shape id="_x0000_i1052" type="#_x0000_t75" style="width:34.8pt;height:31.2pt" o:ole="">
                  <v:imagedata r:id="rId58" o:title=""/>
                </v:shape>
                <o:OLEObject Type="Embed" ProgID="Equation.3" ShapeID="_x0000_i1052" DrawAspect="Content" ObjectID="_1583775239" r:id="rId59"/>
              </w:object>
            </w:r>
          </w:p>
        </w:tc>
        <w:tc>
          <w:tcPr>
            <w:tcW w:w="927" w:type="dxa"/>
            <w:vAlign w:val="center"/>
          </w:tcPr>
          <w:p w:rsidR="00612D7E" w:rsidRPr="00CD1968" w:rsidRDefault="00612D7E" w:rsidP="00CD1968">
            <w:pPr>
              <w:jc w:val="center"/>
              <w:rPr>
                <w:lang w:val="ru-RU"/>
              </w:rPr>
            </w:pPr>
            <w:r w:rsidRPr="00CD1968">
              <w:rPr>
                <w:lang w:val="ru-RU"/>
              </w:rPr>
              <w:t>(</w:t>
            </w:r>
            <w:r w:rsidR="00D64D29" w:rsidRPr="00CD1968">
              <w:rPr>
                <w:lang w:val="en-US"/>
              </w:rPr>
              <w:t>4</w:t>
            </w:r>
            <w:r w:rsidRPr="00CD1968">
              <w:rPr>
                <w:lang w:val="ru-RU"/>
              </w:rPr>
              <w:t>)</w:t>
            </w:r>
          </w:p>
        </w:tc>
      </w:tr>
    </w:tbl>
    <w:p w:rsidR="00CD1968" w:rsidRPr="00DF492C" w:rsidRDefault="00DF492C" w:rsidP="00CD1968">
      <w:pPr>
        <w:jc w:val="both"/>
      </w:pPr>
      <w:r>
        <w:t>Тут</w:t>
      </w:r>
      <w:r w:rsidR="00612D7E">
        <w:t xml:space="preserve"> </w:t>
      </w:r>
      <w:r w:rsidRPr="00612D7E">
        <w:rPr>
          <w:position w:val="-30"/>
        </w:rPr>
        <w:object w:dxaOrig="1300" w:dyaOrig="700">
          <v:shape id="_x0000_i1053" type="#_x0000_t75" style="width:60pt;height:32.4pt" o:ole="">
            <v:imagedata r:id="rId60" o:title=""/>
          </v:shape>
          <o:OLEObject Type="Embed" ProgID="Equation.3" ShapeID="_x0000_i1053" DrawAspect="Content" ObjectID="_1583775240" r:id="rId61"/>
        </w:object>
      </w:r>
      <w:r w:rsidR="00EE7733">
        <w:t xml:space="preserve"> – ізотермічне сприйня</w:t>
      </w:r>
      <w:r>
        <w:t>тливість</w:t>
      </w:r>
      <w:r w:rsidR="00EE7733">
        <w:t xml:space="preserve">. </w:t>
      </w:r>
      <w:r>
        <w:t>Тоді,</w:t>
      </w:r>
      <w:r w:rsidR="00EE7733">
        <w:t xml:space="preserve"> із (4) випливає, що</w:t>
      </w:r>
      <w:r w:rsidR="00612D7E">
        <w:t xml:space="preserve"> </w:t>
      </w:r>
      <w:r w:rsidR="003104A7" w:rsidRPr="003104A7">
        <w:rPr>
          <w:position w:val="-24"/>
          <w:lang w:val="ru-RU"/>
        </w:rPr>
        <w:object w:dxaOrig="1120" w:dyaOrig="639">
          <v:shape id="_x0000_i1054" type="#_x0000_t75" style="width:55.8pt;height:31.8pt" o:ole="">
            <v:imagedata r:id="rId62" o:title=""/>
          </v:shape>
          <o:OLEObject Type="Embed" ProgID="Equation.3" ShapeID="_x0000_i1054" DrawAspect="Content" ObjectID="_1583775241" r:id="rId63"/>
        </w:object>
      </w:r>
      <w:r w:rsidR="00612D7E" w:rsidRPr="00DF492C">
        <w:t xml:space="preserve">, і </w:t>
      </w:r>
      <w:r w:rsidRPr="00612D7E">
        <w:rPr>
          <w:position w:val="-30"/>
          <w:lang w:val="ru-RU"/>
        </w:rPr>
        <w:object w:dxaOrig="1800" w:dyaOrig="700">
          <v:shape id="_x0000_i1055" type="#_x0000_t75" style="width:90pt;height:34.8pt" o:ole="">
            <v:imagedata r:id="rId64" o:title=""/>
          </v:shape>
          <o:OLEObject Type="Embed" ProgID="Equation.3" ShapeID="_x0000_i1055" DrawAspect="Content" ObjectID="_1583775242" r:id="rId65"/>
        </w:object>
      </w:r>
      <w:r>
        <w:t>.</w:t>
      </w:r>
      <w:r w:rsidR="00CD1968" w:rsidRPr="00CD1968">
        <w:t xml:space="preserve"> </w:t>
      </w:r>
      <w:r w:rsidR="00CD1968">
        <w:t>Отримане співідношення дійсно працює до дуже низьких температур. Таким чином при адіабатичному розмагнічуванні парамагнітких солей досягаються температури до 1</w:t>
      </w:r>
      <w:r w:rsidR="00CD1968">
        <w:rPr>
          <w:lang w:val="en-US"/>
        </w:rPr>
        <w:t>mK</w:t>
      </w:r>
      <w:r w:rsidR="00CD1968">
        <w:t xml:space="preserve">, а при використанні ефекту розмагнічування ядерних магнітних діпольних моментів </w:t>
      </w:r>
      <w:r w:rsidR="00CD1968">
        <w:sym w:font="Symbol" w:char="F02D"/>
      </w:r>
      <w:r w:rsidR="00CD1968">
        <w:t xml:space="preserve"> до 1</w:t>
      </w:r>
      <w:r w:rsidR="00CD1968">
        <w:sym w:font="Symbol" w:char="F06D"/>
      </w:r>
      <w:r w:rsidR="00CD1968">
        <w:t>К.</w:t>
      </w:r>
    </w:p>
    <w:p w:rsidR="00EE7733" w:rsidRPr="00EE7733" w:rsidRDefault="00444251" w:rsidP="00DF492C">
      <w:pPr>
        <w:ind w:firstLine="708"/>
        <w:jc w:val="both"/>
      </w:pPr>
      <w:r w:rsidRPr="0077348E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0" allowOverlap="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149340" cy="3277870"/>
                <wp:effectExtent l="0" t="635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327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968" w:rsidRDefault="00444251" w:rsidP="00CD196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5227320" cy="2621280"/>
                                  <wp:effectExtent l="0" t="0" r="0" b="7620"/>
                                  <wp:docPr id="36" name="Picture 36" descr="Can_T=0_be_reach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Can_T=0_be_reach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7320" cy="2621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1968" w:rsidRDefault="00CD1968" w:rsidP="00CD1968">
                            <w:pPr>
                              <w:jc w:val="center"/>
                            </w:pPr>
                            <w:r w:rsidRPr="00CD1968">
                              <w:rPr>
                                <w:i/>
                              </w:rPr>
                              <w:t>а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D1968">
                              <w:rPr>
                                <w:i/>
                              </w:rPr>
                              <w:t>б</w:t>
                            </w:r>
                          </w:p>
                          <w:p w:rsidR="00CD1968" w:rsidRDefault="00CD1968">
                            <w:r>
                              <w:t>Рис. 1 Метод отримання наднизьких температур шляхом послідовних ізотерміного намагнічування і адіабатичного розмагнічування речовини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4.2pt;height:258.1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pGOhA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eWhO71xFSQ9GEjzAyyHzFCpM/eafnZI6duWqB2/tlb3LScM2GVhZzLZOuK4ALLt&#10;32kGx5C91xFoaGwXAKEZCNBBpaezMoEKhcVFVpSvCghRiL3Kl8vVM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" o:allowincell="f" o:allowoverlap="f" stroked="f">
                <v:textbox>
                  <w:txbxContent>
                    <w:p w:rsidR="00CD1968" w:rsidRDefault="00444251" w:rsidP="00CD1968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5227320" cy="2621280"/>
                            <wp:effectExtent l="0" t="0" r="0" b="7620"/>
                            <wp:docPr id="36" name="Picture 36" descr="Can_T=0_be_reach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Can_T=0_be_reach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7320" cy="2621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1968" w:rsidRDefault="00CD1968" w:rsidP="00CD1968">
                      <w:pPr>
                        <w:jc w:val="center"/>
                      </w:pPr>
                      <w:r w:rsidRPr="00CD1968">
                        <w:rPr>
                          <w:i/>
                        </w:rPr>
                        <w:t>а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D1968">
                        <w:rPr>
                          <w:i/>
                        </w:rPr>
                        <w:t>б</w:t>
                      </w:r>
                    </w:p>
                    <w:p w:rsidR="00CD1968" w:rsidRDefault="00CD1968">
                      <w:r>
                        <w:t>Рис. 1 Метод отримання наднизьких температур шляхом послідовних ізотерміного намагнічування і адіабатичного розмагнічування речовини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492C">
        <w:t>Проте</w:t>
      </w:r>
      <w:r w:rsidR="00EE7733">
        <w:t>, згідно з третім законом</w:t>
      </w:r>
      <w:r w:rsidR="00612D7E">
        <w:t xml:space="preserve"> </w:t>
      </w:r>
      <w:r w:rsidR="00CD1968" w:rsidRPr="00E90230">
        <w:rPr>
          <w:position w:val="-30"/>
        </w:rPr>
        <w:object w:dxaOrig="1400" w:dyaOrig="700">
          <v:shape id="_x0000_i1056" type="#_x0000_t75" style="width:64.2pt;height:31.8pt" o:ole="">
            <v:imagedata r:id="rId67" o:title=""/>
          </v:shape>
          <o:OLEObject Type="Embed" ProgID="Equation.3" ShapeID="_x0000_i1056" DrawAspect="Content" ObjectID="_1583775243" r:id="rId68"/>
        </w:object>
      </w:r>
      <w:r w:rsidR="00EE7733">
        <w:t>, при</w:t>
      </w:r>
      <w:r w:rsidR="00DF492C">
        <w:t xml:space="preserve"> </w:t>
      </w:r>
      <w:r w:rsidR="00DF492C" w:rsidRPr="00DF492C">
        <w:rPr>
          <w:i/>
        </w:rPr>
        <w:t>Т</w:t>
      </w:r>
      <w:r w:rsidR="00DF492C">
        <w:sym w:font="Symbol" w:char="F0AE"/>
      </w:r>
      <w:r w:rsidR="00DF492C">
        <w:t>0</w:t>
      </w:r>
      <w:r w:rsidR="00EE7733">
        <w:t>, як один із термоди</w:t>
      </w:r>
      <w:r w:rsidR="007A0BE2">
        <w:t>намічних коефіцієнтів, а, отже</w:t>
      </w:r>
      <w:r w:rsidR="00873160">
        <w:t>,</w:t>
      </w:r>
      <w:r w:rsidR="007A0BE2">
        <w:t xml:space="preserve"> </w:t>
      </w:r>
      <w:r w:rsidR="00EE7733">
        <w:t>із (2)</w:t>
      </w:r>
      <w:r w:rsidR="00873160">
        <w:t xml:space="preserve"> </w:t>
      </w:r>
      <w:r w:rsidR="00CD1968" w:rsidRPr="00873160">
        <w:rPr>
          <w:position w:val="-30"/>
        </w:rPr>
        <w:object w:dxaOrig="1420" w:dyaOrig="700">
          <v:shape id="_x0000_i1057" type="#_x0000_t75" style="width:65.4pt;height:32.4pt" o:ole="">
            <v:imagedata r:id="rId69" o:title=""/>
          </v:shape>
          <o:OLEObject Type="Embed" ProgID="Equation.3" ShapeID="_x0000_i1057" DrawAspect="Content" ObjectID="_1583775244" r:id="rId70"/>
        </w:object>
      </w:r>
      <w:r w:rsidR="00EE7733">
        <w:t xml:space="preserve"> також прямує до нуля.</w:t>
      </w:r>
      <w:r w:rsidR="00DF492C">
        <w:t xml:space="preserve"> Таким чином, ілюстрацією до процесу отримання наднизьких температур шляхом адіабатичного охолодження</w:t>
      </w:r>
      <w:r w:rsidR="00CD1968">
        <w:t xml:space="preserve"> радше є Рис. </w:t>
      </w:r>
      <w:r w:rsidR="00DF492C">
        <w:t>1</w:t>
      </w:r>
      <w:r w:rsidR="003104A7" w:rsidRPr="003104A7">
        <w:rPr>
          <w:i/>
        </w:rPr>
        <w:t>б</w:t>
      </w:r>
      <w:r w:rsidR="003104A7">
        <w:t xml:space="preserve">, який демонструє неможливість досягнення </w:t>
      </w:r>
      <w:r w:rsidR="003104A7" w:rsidRPr="003104A7">
        <w:rPr>
          <w:i/>
        </w:rPr>
        <w:t>Т</w:t>
      </w:r>
      <w:r w:rsidR="003104A7">
        <w:t>=0 за кіцеву кількість кроків.</w:t>
      </w:r>
    </w:p>
    <w:sectPr w:rsidR="00EE7733" w:rsidRPr="00EE7733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466" w:rsidRDefault="003D0466" w:rsidP="000F52F0">
      <w:r>
        <w:separator/>
      </w:r>
    </w:p>
  </w:endnote>
  <w:endnote w:type="continuationSeparator" w:id="0">
    <w:p w:rsidR="003D0466" w:rsidRDefault="003D0466" w:rsidP="000F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F0" w:rsidRDefault="000F52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04"/>
      <w:gridCol w:w="735"/>
    </w:tblGrid>
    <w:tr w:rsidR="000F52F0" w:rsidRPr="00820C0A" w:rsidTr="000F52F0">
      <w:trPr>
        <w:jc w:val="right"/>
      </w:trPr>
      <w:tc>
        <w:tcPr>
          <w:tcW w:w="9121" w:type="dxa"/>
          <w:vAlign w:val="center"/>
        </w:tcPr>
        <w:p w:rsidR="000F52F0" w:rsidRPr="000F52F0" w:rsidRDefault="000F52F0" w:rsidP="000F52F0">
          <w:pPr>
            <w:tabs>
              <w:tab w:val="center" w:pos="4680"/>
              <w:tab w:val="right" w:pos="9360"/>
            </w:tabs>
            <w:jc w:val="right"/>
            <w:rPr>
              <w:caps/>
              <w:color w:val="000000"/>
              <w:lang w:val="en-US" w:eastAsia="ru-RU"/>
            </w:rPr>
          </w:pPr>
          <w:r w:rsidRPr="000F52F0">
            <w:rPr>
              <w:caps/>
              <w:color w:val="000000"/>
              <w:lang w:eastAsia="ru-RU"/>
            </w:rPr>
            <w:t>GENNADY MONASTYRSKY, APD, IPT, NTUU KPI</w:t>
          </w:r>
        </w:p>
      </w:tc>
      <w:tc>
        <w:tcPr>
          <w:tcW w:w="747" w:type="dxa"/>
          <w:shd w:val="clear" w:color="auto" w:fill="ED7D31"/>
          <w:vAlign w:val="center"/>
        </w:tcPr>
        <w:p w:rsidR="000F52F0" w:rsidRPr="000F52F0" w:rsidRDefault="000F52F0" w:rsidP="000F52F0">
          <w:pPr>
            <w:jc w:val="center"/>
            <w:rPr>
              <w:color w:val="FFFFFF"/>
              <w:lang w:val="ru-RU" w:eastAsia="ru-RU"/>
            </w:rPr>
          </w:pPr>
          <w:r w:rsidRPr="000F52F0">
            <w:rPr>
              <w:color w:val="FFFFFF"/>
              <w:lang w:val="ru-RU" w:eastAsia="ru-RU"/>
            </w:rPr>
            <w:fldChar w:fldCharType="begin"/>
          </w:r>
          <w:r w:rsidRPr="000F52F0">
            <w:rPr>
              <w:color w:val="FFFFFF"/>
              <w:lang w:val="ru-RU" w:eastAsia="ru-RU"/>
            </w:rPr>
            <w:instrText xml:space="preserve"> PAGE   \* MERGEFORMAT </w:instrText>
          </w:r>
          <w:r w:rsidRPr="000F52F0">
            <w:rPr>
              <w:color w:val="FFFFFF"/>
              <w:lang w:val="ru-RU" w:eastAsia="ru-RU"/>
            </w:rPr>
            <w:fldChar w:fldCharType="separate"/>
          </w:r>
          <w:r w:rsidR="00FC35BB">
            <w:rPr>
              <w:noProof/>
              <w:color w:val="FFFFFF"/>
              <w:lang w:val="ru-RU" w:eastAsia="ru-RU"/>
            </w:rPr>
            <w:t>4</w:t>
          </w:r>
          <w:r w:rsidRPr="000F52F0">
            <w:rPr>
              <w:noProof/>
              <w:color w:val="FFFFFF"/>
              <w:lang w:val="ru-RU" w:eastAsia="ru-RU"/>
            </w:rPr>
            <w:fldChar w:fldCharType="end"/>
          </w:r>
        </w:p>
      </w:tc>
    </w:tr>
  </w:tbl>
  <w:p w:rsidR="000F52F0" w:rsidRDefault="000F52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F0" w:rsidRDefault="000F5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466" w:rsidRDefault="003D0466" w:rsidP="000F52F0">
      <w:r>
        <w:separator/>
      </w:r>
    </w:p>
  </w:footnote>
  <w:footnote w:type="continuationSeparator" w:id="0">
    <w:p w:rsidR="003D0466" w:rsidRDefault="003D0466" w:rsidP="000F5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F0" w:rsidRDefault="000F52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F0" w:rsidRDefault="000F52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2F0" w:rsidRDefault="000F52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80"/>
    <w:rsid w:val="000D6A42"/>
    <w:rsid w:val="000E1B77"/>
    <w:rsid w:val="000F52F0"/>
    <w:rsid w:val="0010368C"/>
    <w:rsid w:val="00104C31"/>
    <w:rsid w:val="001851E1"/>
    <w:rsid w:val="00187FE4"/>
    <w:rsid w:val="001A064C"/>
    <w:rsid w:val="001F2182"/>
    <w:rsid w:val="00211951"/>
    <w:rsid w:val="003104A7"/>
    <w:rsid w:val="003764DA"/>
    <w:rsid w:val="0038789A"/>
    <w:rsid w:val="003D0466"/>
    <w:rsid w:val="003D1056"/>
    <w:rsid w:val="00442E4F"/>
    <w:rsid w:val="00444251"/>
    <w:rsid w:val="00450237"/>
    <w:rsid w:val="004774AE"/>
    <w:rsid w:val="00523686"/>
    <w:rsid w:val="005F1E43"/>
    <w:rsid w:val="00603AE5"/>
    <w:rsid w:val="00612D7E"/>
    <w:rsid w:val="00657503"/>
    <w:rsid w:val="0071032C"/>
    <w:rsid w:val="00747A59"/>
    <w:rsid w:val="0075616F"/>
    <w:rsid w:val="007630D9"/>
    <w:rsid w:val="007A0BE2"/>
    <w:rsid w:val="007F2269"/>
    <w:rsid w:val="007F78EF"/>
    <w:rsid w:val="00873160"/>
    <w:rsid w:val="00950694"/>
    <w:rsid w:val="00955D27"/>
    <w:rsid w:val="009C0816"/>
    <w:rsid w:val="009E08A1"/>
    <w:rsid w:val="00A23311"/>
    <w:rsid w:val="00AA0017"/>
    <w:rsid w:val="00B74CEB"/>
    <w:rsid w:val="00B84C9D"/>
    <w:rsid w:val="00BC2197"/>
    <w:rsid w:val="00C16C8F"/>
    <w:rsid w:val="00CA5BC7"/>
    <w:rsid w:val="00CC415A"/>
    <w:rsid w:val="00CD1968"/>
    <w:rsid w:val="00D409E4"/>
    <w:rsid w:val="00D64D29"/>
    <w:rsid w:val="00D83F24"/>
    <w:rsid w:val="00DF492C"/>
    <w:rsid w:val="00ED0180"/>
    <w:rsid w:val="00EE7733"/>
    <w:rsid w:val="00F2791F"/>
    <w:rsid w:val="00F5395A"/>
    <w:rsid w:val="00FC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5799E9-724E-47BE-A88E-653DAA6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F539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0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539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F5395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539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semiHidden/>
    <w:unhideWhenUsed/>
    <w:qFormat/>
    <w:rsid w:val="00523686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0F52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F52F0"/>
    <w:rPr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rsid w:val="000F52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52F0"/>
    <w:rPr>
      <w:sz w:val="24"/>
      <w:szCs w:val="24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FC3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3.bin"/><Relationship Id="rId16" Type="http://schemas.openxmlformats.org/officeDocument/2006/relationships/oleObject" Target="embeddings/oleObject6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jpeg"/><Relationship Id="rId74" Type="http://schemas.openxmlformats.org/officeDocument/2006/relationships/footer" Target="footer2.xml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4.bin"/><Relationship Id="rId75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footer" Target="footer3.xml"/><Relationship Id="rId7" Type="http://schemas.openxmlformats.org/officeDocument/2006/relationships/oleObject" Target="embeddings/oleObject1.bin"/><Relationship Id="rId71" Type="http://schemas.openxmlformats.org/officeDocument/2006/relationships/header" Target="header1.xml"/><Relationship Id="rId2" Type="http://schemas.openxmlformats.org/officeDocument/2006/relationships/settings" Target="settings.xml"/><Relationship Id="rId29" Type="http://schemas.openxmlformats.org/officeDocument/2006/relationships/image" Target="media/image1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a\KPI\Docs\Methods\Thermodynamics\My%20Lectures\Lecture%204\&#1051;&#1077;&#1082;&#1094;&#1110;&#1103;%204-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Лекція 4-5.dotx</Template>
  <TotalTime>11</TotalTime>
  <Pages>1</Pages>
  <Words>1261</Words>
  <Characters>7194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Лекція №6 «Теорема Нернста»</vt:lpstr>
      <vt:lpstr>Лекція №6 «Теорема Нернста»</vt:lpstr>
    </vt:vector>
  </TitlesOfParts>
  <Company>11</Company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№6 «Теорема Нернста»</dc:title>
  <dc:subject/>
  <dc:creator>1</dc:creator>
  <cp:keywords/>
  <dc:description/>
  <cp:lastModifiedBy>Monastyrsky Gennady</cp:lastModifiedBy>
  <cp:revision>4</cp:revision>
  <dcterms:created xsi:type="dcterms:W3CDTF">2018-03-28T17:35:00Z</dcterms:created>
  <dcterms:modified xsi:type="dcterms:W3CDTF">2018-03-28T17:46:00Z</dcterms:modified>
</cp:coreProperties>
</file>