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2) Перед автором была поставлена задача определения и выделения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текстовой информации на изображении, для последующего распознавания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изображенного текста. Одна из подзадач процесса распознавания текста из изображения - локализация текстовых блоков и фильтрация нетекстовой информации. Эта задача активно решалась в начале XXI столетия, и большинство описанных в зарубежной литературе методов используют аналогичный подход выделения границ и морфологических операций для локализации текстовых блоков, что и описан ниже. Однако в русскоязычных источниках информации по данной тематике найдено не было.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3) Существует множество OCR программ - программ оптического распознавания символов. Они отлично работают на изображениях, на которых присутствует только текст. Однако  на изображениях, в которых текст комбинируется с картинками, многие, в виду внутренней структуры, работают непредсказуемо. В частности, бесплатная библиотека распознавания символов tesseract в сложных условиях может выдавать некорректный результат. Описанный алгоритм требует малого количества вычислений, значительно увеличивая точность распознавания. Кроме того, выделение текстов в блоки позволяет определить координаты текста, занимаемый объем изображения и так далее.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4) Постановка задачи: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На данном изображении выделить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5) текстовую информацию в прямоугольные блоки.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6) Задача разбивается на три этапа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7) Подготовка заключается в переводе изображения в черно-белый цвет, использование фильтра Гауса для сглаживания контуров и пороговая бинаризация с высоким порогом. Бинаризация просто закрашивает пиксель черным, если значения яркости выше или равно пороговой и белым иначе. Этот этап значительно упрощает этап выделения границ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8) Следующий этап требует использования свертки. Свертка - математическая операция над изображениями. На вход подается изображение как матрица коэффициентов яркостей и ядро операции свертки. В ядре один из элементов определяется как ядро. Результатом операции свертки является изображение,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9)  каждый элемент которого равен сумме произведений элементов исходного изображения с ядром, наложенным на исходную матрицу. Якорь ядра сопоставляется с текущим элементом исходной матрицы, и в сумму произведений входят все элементы, попавшие в наложенное окно. Если элементы ядра выходят за границы исходного изображения, то слагаемые обычно зануляются. 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Эту операцию можно значительно ускорить, используя Фуье преобразование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10) Для выделения вертикальных границ удобно использовать результаты сверток с изображенными ядрами.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11) Полученные изображения смешиваются поэлементно логическим оператором или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12) Следующий этап обработки изображения - морфологические операции. Как и в случае свертки, морфологическиая операция определена на изображении и имеет ядро. Существует две основные операции - наращивание и  эрозия. Суть операции наращивания заключается в том, что ядро операции накладывается на каждый элемент изображения, и если хотя бы один пиксель из исходного изображения и ядра равен логической единице - в результирующее изображение записывается ядро оператора целиком, якорь которого расположен на позиции текущей проверки. Операция эрозия является полной логической противоположностью операции наращивания.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13) Часто на практике используются комбинации этих операций - открытие и закрытие. Закрытие позволяет убрать дыры в цельных областях, а открытия - очистить картинку от шумов.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14) ..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15) На этом слайде видно результат фильтрации полученных границ. Шаг состоит из композиции морфологических операций и логического смешения каналов, суть которого - оставить только вертикальные границы заданной высоты и объединить области, содержащие множество рядом стоящих границ в блоки. Подробности можно узнать в тексте статьи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16) В результате, обведя полученные блоки прямоугольниками, 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17) решим поставленную задачу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18) Реализации описанного алгоритма на языке питон, с использованием библиотек openCV и numpy доступны по ссылке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