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9"/>
        <w:jc w:val="center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Пояснительная записка</w:t>
      </w:r>
      <w:r/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jc w:val="center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jc w:val="left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Работали:</w:t>
      </w:r>
      <w:r/>
    </w:p>
    <w:p>
      <w:pPr>
        <w:ind w:firstLine="706"/>
        <w:jc w:val="left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Иван Васильев</w:t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ind w:firstLine="706"/>
        <w:jc w:val="left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Максим Руппель</w:t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jc w:val="left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jc w:val="left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619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619"/>
        <w:numPr>
          <w:ilvl w:val="0"/>
          <w:numId w:val="1"/>
        </w:numPr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Цель проекта -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Облегчить проверку знаний учащихся, позволить школьникам/студентам и людям в целом тренироваться в разных областях не выходя из дома и даже не вставая из-за компьютера.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numPr>
          <w:ilvl w:val="0"/>
          <w:numId w:val="2"/>
        </w:numPr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Проблема -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Основная проблема с которой сталкиваются учителя повседневно — проверка контрольных, самостоятельных и домашних работ. Также многие учащиеся не могут достаточно проконтролировать свою подготовку дома без участия преподавателя.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numPr>
          <w:ilvl w:val="0"/>
          <w:numId w:val="3"/>
        </w:numPr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Аналоги -</w:t>
      </w:r>
      <w:r/>
    </w:p>
    <w:p>
      <w:pPr>
        <w:pStyle w:val="619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Аналогов в интернете конечно много, но многие из них слишком сосредоточенны в одной сфере и для нахождения необходимо уйдет много времени в отличии от </w:t>
      </w:r>
      <w:r>
        <w:rPr>
          <w:sz w:val="28"/>
          <w:szCs w:val="28"/>
          <w:lang w:val="en-US"/>
        </w:rPr>
        <w:t xml:space="preserve">Brainy, </w:t>
      </w:r>
      <w:r>
        <w:rPr>
          <w:sz w:val="28"/>
          <w:szCs w:val="28"/>
          <w:lang w:val="ru-RU"/>
        </w:rPr>
        <w:t xml:space="preserve">предлагающего общую проверку знаний во всех категориях.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numPr>
          <w:ilvl w:val="0"/>
          <w:numId w:val="4"/>
        </w:numPr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Особенность проекта -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Простота и мобильность в использовании, быстрота в проверке. Не приходится тратить природные ресурсы земли — на бумагу, так как все происходит в компьютерном приложении.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numPr>
          <w:ilvl w:val="0"/>
          <w:numId w:val="5"/>
        </w:numPr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Важное замечание -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Весь проект сделан бесплатно для людей и не требует никакой платы за пользование, в наше время не каждый может этим похвастаться.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numPr>
          <w:ilvl w:val="0"/>
          <w:numId w:val="6"/>
        </w:numPr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Трудности в реализации</w:t>
      </w:r>
      <w:r>
        <w:rPr>
          <w:sz w:val="28"/>
          <w:szCs w:val="28"/>
          <w:lang w:val="ru-RU"/>
        </w:rPr>
        <w:t xml:space="preserve"> -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Сложности в поиске и хранении большого количество необходимой информации.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numPr>
          <w:ilvl w:val="0"/>
          <w:numId w:val="7"/>
        </w:numPr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Обновления -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Проект описанный ниже будет обновляться в случае востребованности в нем людьми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19"/>
        <w:numPr>
          <w:ilvl w:val="0"/>
          <w:numId w:val="8"/>
        </w:num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 xml:space="preserve">Как выглядит приложение -</w:t>
      </w:r>
      <w:r/>
    </w:p>
    <w:p>
      <w:pPr>
        <w:pStyle w:val="619"/>
        <w:jc w:val="left"/>
        <w:rPr>
          <w:b/>
          <w:bCs/>
          <w:sz w:val="32"/>
          <w:szCs w:val="32"/>
          <w:lang w:val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457200</wp:posOffset>
                </wp:positionV>
                <wp:extent cx="2857500" cy="2857500"/>
                <wp:effectExtent l="0" t="0" r="0" b="0"/>
                <wp:wrapTopAndBottom/>
                <wp:docPr id="1" name="Графический объект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Графический объект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57500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argin-left:129.9pt;mso-position-horizontal:absolute;mso-position-vertical-relative:text;margin-top:36.0pt;mso-position-vertical:absolute;width:225.0pt;height:225.0pt;mso-wrap-distance-left:0.0pt;mso-wrap-distance-top:0.0pt;mso-wrap-distance-right:0.0pt;mso-wrap-distance-bottom:0.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b/>
          <w:bCs/>
          <w:sz w:val="32"/>
          <w:szCs w:val="32"/>
          <w:lang w:val="ru-RU"/>
        </w:rPr>
        <w:t xml:space="preserve">Начальный экран с регистрацией:</w:t>
      </w:r>
      <w:r/>
    </w:p>
    <w:p>
      <w:pPr>
        <w:pStyle w:val="619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  <w:r/>
    </w:p>
    <w:p>
      <w:pPr>
        <w:pStyle w:val="619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  <w:r/>
    </w:p>
    <w:p>
      <w:pPr>
        <w:pStyle w:val="619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  <w:r/>
    </w:p>
    <w:p>
      <w:pPr>
        <w:pStyle w:val="619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Далее пользователь выбирает направление/предмет:</w:t>
      </w:r>
      <w:r/>
    </w:p>
    <w:p>
      <w:pPr>
        <w:pStyle w:val="619"/>
        <w:jc w:val="left"/>
        <w:rPr>
          <w:sz w:val="28"/>
          <w:szCs w:val="28"/>
          <w:lang w:val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4050665"/>
                <wp:effectExtent l="0" t="0" r="0" b="0"/>
                <wp:wrapTopAndBottom/>
                <wp:docPr id="2" name="Графический объект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Графический объект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19495" cy="4050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;o:allowoverlap:true;o:allowincell:false;mso-position-horizontal-relative:text;mso-position-horizontal:center;mso-position-vertical-relative:text;margin-top:0.0pt;mso-position-vertical:absolute;width:481.8pt;height:318.9pt;mso-wrap-distance-left:0.0pt;mso-wrap-distance-top:0.0pt;mso-wrap-distance-right:0.0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>
        <w:rPr>
          <w:sz w:val="28"/>
          <w:szCs w:val="28"/>
          <w:lang w:val="ru-RU"/>
        </w:rPr>
        <w:t xml:space="preserve">Обратим внимание, что не все школьные предметы есть в данном списке, но это далеко не из-за того, что их просто здесь нет. Тесты распределены именно на такие эти категории по советам психологов и педагогов с большим стажем.</w:t>
      </w:r>
      <w:r/>
    </w:p>
    <w:p>
      <w:pPr>
        <w:pStyle w:val="619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После есть возможность выбрать сложность:</w:t>
      </w:r>
      <w:r/>
    </w:p>
    <w:p>
      <w:pPr>
        <w:pStyle w:val="619"/>
        <w:jc w:val="left"/>
        <w:rPr>
          <w:b/>
          <w:bCs/>
          <w:sz w:val="32"/>
          <w:szCs w:val="32"/>
          <w:lang w:val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743075" cy="1600200"/>
                <wp:effectExtent l="0" t="0" r="0" b="0"/>
                <wp:wrapTopAndBottom/>
                <wp:docPr id="3" name="Графический объект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Графический объект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743075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4;o:allowoverlap:true;o:allowincell:false;mso-position-horizontal-relative:text;mso-position-horizontal:center;mso-position-vertical-relative:text;margin-top:0.0pt;mso-position-vertical:absolute;width:137.2pt;height:126.0pt;mso-wrap-distance-left:0.0pt;mso-wrap-distance-top:0.0pt;mso-wrap-distance-right:0.0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b/>
          <w:bCs/>
          <w:sz w:val="32"/>
          <w:szCs w:val="32"/>
          <w:lang w:val="ru-RU"/>
        </w:rPr>
        <w:t xml:space="preserve">Сложность распределена на:</w:t>
      </w:r>
      <w:r/>
    </w:p>
    <w:p>
      <w:pPr>
        <w:pStyle w:val="619"/>
        <w:numPr>
          <w:ilvl w:val="0"/>
          <w:numId w:val="9"/>
        </w:numPr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легкие</w:t>
      </w:r>
      <w:r>
        <w:rPr>
          <w:sz w:val="32"/>
          <w:szCs w:val="32"/>
          <w:lang w:val="ru-RU"/>
        </w:rPr>
        <w:t xml:space="preserve"> для детей тесты, которые только начали обучение в школе/дошкольники</w:t>
      </w:r>
      <w:r/>
    </w:p>
    <w:p>
      <w:pPr>
        <w:pStyle w:val="619"/>
        <w:numPr>
          <w:ilvl w:val="0"/>
          <w:numId w:val="10"/>
        </w:numPr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средняя сложность</w:t>
      </w:r>
      <w:r>
        <w:rPr>
          <w:sz w:val="32"/>
          <w:szCs w:val="32"/>
          <w:lang w:val="ru-RU"/>
        </w:rPr>
        <w:t xml:space="preserve"> с тестами подобранными для среднего уровня знаний, не сложные, но хорошо тренирующие</w:t>
      </w:r>
      <w:r/>
    </w:p>
    <w:p>
      <w:pPr>
        <w:pStyle w:val="619"/>
        <w:numPr>
          <w:ilvl w:val="0"/>
          <w:numId w:val="10"/>
        </w:numPr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сложные тесты</w:t>
      </w:r>
      <w:r>
        <w:rPr>
          <w:sz w:val="32"/>
          <w:szCs w:val="32"/>
          <w:lang w:val="ru-RU"/>
        </w:rPr>
        <w:t xml:space="preserve"> для людей с глубокими знаниями в сфере</w:t>
      </w:r>
      <w:r/>
    </w:p>
    <w:p>
      <w:pPr>
        <w:pStyle w:val="619"/>
        <w:numPr>
          <w:ilvl w:val="0"/>
          <w:numId w:val="10"/>
        </w:numPr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очень трудные тесты</w:t>
      </w:r>
      <w:r>
        <w:rPr>
          <w:sz w:val="32"/>
          <w:szCs w:val="32"/>
          <w:lang w:val="ru-RU"/>
        </w:rPr>
        <w:t xml:space="preserve">, которые будут сложны даже для специалистов</w:t>
      </w:r>
      <w:r/>
    </w:p>
    <w:p>
      <w:pPr>
        <w:pStyle w:val="619"/>
        <w:numPr>
          <w:ilvl w:val="0"/>
          <w:numId w:val="0"/>
        </w:numPr>
        <w:ind w:left="720" w:firstLine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  <w:r/>
    </w:p>
    <w:p>
      <w:pPr>
        <w:pStyle w:val="619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Далее идет список подобранных для, Вас, тестов:</w:t>
      </w:r>
      <w:r/>
    </w:p>
    <w:p>
      <w:pPr>
        <w:pStyle w:val="619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5057140"/>
                <wp:effectExtent l="0" t="0" r="0" b="0"/>
                <wp:wrapTopAndBottom/>
                <wp:docPr id="4" name="Графический объект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Графический объект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19495" cy="5057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5;o:allowoverlap:true;o:allowincell:false;mso-position-horizontal-relative:text;mso-position-horizontal:center;mso-position-vertical-relative:text;margin-top:0.0pt;mso-position-vertical:absolute;width:481.8pt;height:398.2pt;mso-wrap-distance-left:0.0pt;mso-wrap-distance-top:0.0pt;mso-wrap-distance-right:0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/>
    </w:p>
    <w:sectPr>
      <w:footnotePr/>
      <w:endnotePr/>
      <w:type w:val="nextPage"/>
      <w:pgSz w:w="11905" w:h="16837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OpenSymbol">
    <w:panose1 w:val="05010000000000000000"/>
  </w:font>
  <w:font w:name="Arial">
    <w:panose1 w:val="020B0604020202020204"/>
  </w:font>
  <w:font w:name="andale sans ui">
    <w:panose1 w:val="05040102010807070707"/>
  </w:font>
  <w:font w:name="Tahoma">
    <w:panose1 w:val="020B050603060203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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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"/>
      <w:lvlJc w:val="left"/>
      <w:pPr>
        <w:ind w:left="2520" w:hanging="360"/>
        <w:tabs>
          <w:tab w:val="num" w:pos="252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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"/>
      <w:lvlJc w:val="left"/>
      <w:pPr>
        <w:ind w:left="3240" w:hanging="360"/>
        <w:tabs>
          <w:tab w:val="num" w:pos="324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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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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"/>
      <w:lvlJc w:val="left"/>
      <w:pPr>
        <w:ind w:left="2520" w:hanging="360"/>
        <w:tabs>
          <w:tab w:val="num" w:pos="252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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"/>
      <w:lvlJc w:val="left"/>
      <w:pPr>
        <w:ind w:left="3240" w:hanging="360"/>
        <w:tabs>
          <w:tab w:val="num" w:pos="324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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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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"/>
      <w:lvlJc w:val="left"/>
      <w:pPr>
        <w:ind w:left="2520" w:hanging="360"/>
        <w:tabs>
          <w:tab w:val="num" w:pos="252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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"/>
      <w:lvlJc w:val="left"/>
      <w:pPr>
        <w:ind w:left="3240" w:hanging="360"/>
        <w:tabs>
          <w:tab w:val="num" w:pos="324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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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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"/>
      <w:lvlJc w:val="left"/>
      <w:pPr>
        <w:ind w:left="2520" w:hanging="360"/>
        <w:tabs>
          <w:tab w:val="num" w:pos="252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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"/>
      <w:lvlJc w:val="left"/>
      <w:pPr>
        <w:ind w:left="3240" w:hanging="360"/>
        <w:tabs>
          <w:tab w:val="num" w:pos="324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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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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"/>
      <w:lvlJc w:val="left"/>
      <w:pPr>
        <w:ind w:left="2520" w:hanging="360"/>
        <w:tabs>
          <w:tab w:val="num" w:pos="252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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"/>
      <w:lvlJc w:val="left"/>
      <w:pPr>
        <w:ind w:left="3240" w:hanging="360"/>
        <w:tabs>
          <w:tab w:val="num" w:pos="324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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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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"/>
      <w:lvlJc w:val="left"/>
      <w:pPr>
        <w:ind w:left="2520" w:hanging="360"/>
        <w:tabs>
          <w:tab w:val="num" w:pos="252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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"/>
      <w:lvlJc w:val="left"/>
      <w:pPr>
        <w:ind w:left="3240" w:hanging="360"/>
        <w:tabs>
          <w:tab w:val="num" w:pos="324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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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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"/>
      <w:lvlJc w:val="left"/>
      <w:pPr>
        <w:ind w:left="2520" w:hanging="360"/>
        <w:tabs>
          <w:tab w:val="num" w:pos="252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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"/>
      <w:lvlJc w:val="left"/>
      <w:pPr>
        <w:ind w:left="3240" w:hanging="360"/>
        <w:tabs>
          <w:tab w:val="num" w:pos="324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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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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"/>
      <w:lvlJc w:val="left"/>
      <w:pPr>
        <w:ind w:left="2520" w:hanging="360"/>
        <w:tabs>
          <w:tab w:val="num" w:pos="252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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"/>
      <w:lvlJc w:val="left"/>
      <w:pPr>
        <w:ind w:left="3240" w:hanging="360"/>
        <w:tabs>
          <w:tab w:val="num" w:pos="324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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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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"/>
      <w:lvlJc w:val="left"/>
      <w:pPr>
        <w:ind w:left="2520" w:hanging="360"/>
        <w:tabs>
          <w:tab w:val="num" w:pos="252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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"/>
      <w:lvlJc w:val="left"/>
      <w:pPr>
        <w:ind w:left="3240" w:hanging="360"/>
        <w:tabs>
          <w:tab w:val="num" w:pos="324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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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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"/>
      <w:lvlJc w:val="left"/>
      <w:pPr>
        <w:ind w:left="2520" w:hanging="360"/>
        <w:tabs>
          <w:tab w:val="num" w:pos="252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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"/>
      <w:lvlJc w:val="left"/>
      <w:pPr>
        <w:ind w:left="3240" w:hanging="360"/>
        <w:tabs>
          <w:tab w:val="num" w:pos="324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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 w:cs="Symbol"/>
      </w:r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6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ndale Sans UI" w:cs="Tahoma"/>
        <w:sz w:val="24"/>
        <w:szCs w:val="24"/>
        <w:lang w:val="de-DE" w:eastAsia="ja-JP" w:bidi="fa-I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19"/>
    <w:next w:val="619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19"/>
    <w:next w:val="619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19"/>
    <w:next w:val="619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19"/>
    <w:next w:val="619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19"/>
    <w:next w:val="619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19"/>
    <w:next w:val="619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9"/>
    <w:next w:val="619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9"/>
    <w:next w:val="619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9"/>
    <w:next w:val="619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19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19"/>
    <w:next w:val="619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619"/>
    <w:next w:val="619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619"/>
    <w:next w:val="61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9"/>
    <w:next w:val="61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9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19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24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19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19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  <w:pPr>
      <w:widowControl w:val="off"/>
    </w:pPr>
    <w:rPr>
      <w:rFonts w:ascii="Times New Roman" w:hAnsi="Times New Roman" w:eastAsia="Andale Sans UI" w:cs="Tahoma"/>
      <w:color w:val="auto"/>
      <w:sz w:val="24"/>
      <w:szCs w:val="24"/>
    </w:rPr>
  </w:style>
  <w:style w:type="character" w:styleId="620">
    <w:name w:val="Bullets"/>
    <w:qFormat/>
    <w:rPr>
      <w:rFonts w:ascii="OpenSymbol" w:hAnsi="OpenSymbol" w:eastAsia="OpenSymbol" w:cs="OpenSymbol"/>
    </w:rPr>
  </w:style>
  <w:style w:type="paragraph" w:styleId="621">
    <w:name w:val="Heading"/>
    <w:basedOn w:val="619"/>
    <w:next w:val="622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622">
    <w:name w:val="Body Text"/>
    <w:basedOn w:val="619"/>
    <w:pPr>
      <w:spacing w:before="0" w:after="120"/>
    </w:pPr>
  </w:style>
  <w:style w:type="paragraph" w:styleId="623">
    <w:name w:val="List"/>
    <w:basedOn w:val="622"/>
    <w:rPr>
      <w:rFonts w:cs="Tahoma"/>
    </w:rPr>
  </w:style>
  <w:style w:type="paragraph" w:styleId="624">
    <w:name w:val="Caption"/>
    <w:basedOn w:val="619"/>
    <w:qFormat/>
    <w:pPr>
      <w:spacing w:before="120" w:after="120"/>
      <w:suppressLineNumbers/>
    </w:pPr>
    <w:rPr>
      <w:rFonts w:cs="Tahoma"/>
      <w:i/>
      <w:iCs/>
      <w:sz w:val="24"/>
      <w:szCs w:val="24"/>
    </w:rPr>
  </w:style>
  <w:style w:type="paragraph" w:styleId="625">
    <w:name w:val="Index"/>
    <w:basedOn w:val="619"/>
    <w:qFormat/>
    <w:pPr>
      <w:suppressLineNumbers/>
    </w:pPr>
    <w:rPr>
      <w:rFonts w:cs="Tahoma"/>
    </w:rPr>
  </w:style>
  <w:style w:type="character" w:styleId="868" w:default="1">
    <w:name w:val="Default Paragraph Font"/>
    <w:uiPriority w:val="1"/>
    <w:semiHidden/>
    <w:unhideWhenUsed/>
  </w:style>
  <w:style w:type="numbering" w:styleId="869" w:default="1">
    <w:name w:val="No List"/>
    <w:uiPriority w:val="99"/>
    <w:semiHidden/>
    <w:unhideWhenUsed/>
  </w:style>
  <w:style w:type="table" w:styleId="87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lastModifiedBy>Иван Васильев</cp:lastModifiedBy>
  <cp:revision>6</cp:revision>
  <dcterms:created xsi:type="dcterms:W3CDTF">2009-04-16T11:32:02Z</dcterms:created>
  <dcterms:modified xsi:type="dcterms:W3CDTF">2022-11-18T16:28:27Z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