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SEPLAT ENERGY PLC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Information Security Division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480" w:after="20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REPORT 10 OF 10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PhishMe Security Analytics Pipeline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Security &amp; Compliance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GOVERNANCE &amp; NEXT STEPS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Data Engineering Team  |  March 2026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Classification: CONFIDENTIAL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Data Security Design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PhishMe pipeline handles sensitive personal and behavioural data relating to employee phishing simulation results. The following security controls are implemented across the pipeline: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Token-based authentication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 stored in Databricks secret scope (CorpAvailScope)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API calls use TLS — no plain HTTP permitted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ADLS Gen2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 key in secret scope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referenced via dbutils.secrets — never hardcoded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ADLS Gen2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 account accessible only within Seplat VNet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principal 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ADLS mounted via SP credentials, not shared keys in notebooks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Synapse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AAD authentication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Synapse access via Azure Active Directory — no SQL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BI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RLS roles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Department_Head role filters to own department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BI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 access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shared only to CISO, InfoSec Analyst, Dept Head groups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layers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Classification: CONFIDENTIAL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reports, documents, and data assets classified Confidential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Data Governance</w:t>
      </w:r>
    </w:p>
    <w:p>
      <w:pPr>
        <w:pBdr>
          <w:bottom w:val="single" w:color="2E75B6" w:sz="6" w:space="1"/>
        </w:pBdr>
        <w:spacing w:before="0"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Data Classification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PhishMe simulation data is classified as CONFIDENTIAL under Seplat Energy's data classification policy. This includes: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Individual employee click, report, and education interaction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risk scores, risk labels, and proficiency bands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Department-level risk aggregations that could identify small teams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activity logs containing user administrative actions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Retention Policy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Data retention periods should be established in alignment with Seplat's HR and legal policies. Recommended guidance: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Raw landing zone: 90 days (reprocessing window)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Silver/Processed layer: 2 years (analytical history)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Gold layer: 3 years (compliance and trend reporting)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Watermark audit table: 3 years (pipeline auditability)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Power BI: Inherits from Synapse source (no independent retention)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Personal Data Handling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pipeline processes the following personal data fields: email address, full name, job title, department, location, manager, phone number, remote IP address, geolocation (country/city), and browser/device information. The following controls apply: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data is shared with third parties beyond Cofense (data processor)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PII is logged to Databricks stdout — secrets and email addresses are not printed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 address and geolocation data are retained only for security investigation purposes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Employee consent is implicit via corporate phishing simulation programme policy</w:t>
      </w:r>
    </w:p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Compliance Considerations</w:t>
      </w:r>
    </w:p>
    <w:p>
      <w:pPr>
        <w:pBdr>
          <w:bottom w:val="single" w:color="2E75B6" w:sz="6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Consideration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NDPR (Nigeria)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 data processing for security purposes — lawful basis: legitimate interest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with Legal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 27001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awareness measurement aligns with A.7.2.2 control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log retention (fact_activity_logs) supports audit trail requirement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GDPR (if applicable)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any EU employee data exists, assess cross-border transfer implications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with DPO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Future Enhancements</w:t>
      </w:r>
    </w:p>
    <w:p>
      <w:pPr>
        <w:pBdr>
          <w:bottom w:val="single" w:color="2E75B6" w:sz="6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/enrollments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 Cofense to activate account-level enrolment data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SIEM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suspicious event flags to Seplat SIEM for real-time alerting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Automated risk-based training triggers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training enrolments for Critical-risk users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alert: Critical user threshold breach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Notify InfoSec when Critical user count exceeds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Automate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Teams notification when pipeline fails or DQ gates 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Historical backfill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Backfill available historical PhishMe data to pre-pipeline periods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streaming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Hub integration for near-real-time click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Benchmarking vs industry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 Seplat click/report rates to energy sector benchmarks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Project Completion Summary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PhishMe Security Analytics Pipeline has been successfully designed and implemented. The following deliverables are complete and ready for production deployment: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Location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Extraction Notebooks (8)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Databricks Workspace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 Transformation Notebooks (7)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Databricks Workspace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 Layer Notebook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Databricks Workspace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Table DDL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02_target_tables.sql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Staging Table DDL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03_staging_cdc.sql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CDC Stored Procedures (10)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04_cdc_stored_procedures.sql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Watermark Table &amp; Procedures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Synapse seplat_edw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BI DAX Measures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01_DAX_measures.dax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BI Dashboard Preview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dashboard.html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BI Model Relationships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00_model_relationships.md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BI Build Specification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02_report_specification.md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Databricks Workflow 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PhishMe_Daily_Pipeline.json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Deploy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Reports (10)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 01–10 .docx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</w:t>
            </w:r>
          </w:p>
        </w:tc>
      </w:tr>
    </w:tbl>
    <w:p>
      <w:pPr>
        <w:spacing w:before="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Outstanding actions requiring completion before full production sign-off: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00_mount_setup.py manually on Databricks cluster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 and activate PhishMe_Daily_Pipeline.json workflow in Databricks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 Power BI Desktop to Synapse via DirectQuery and publish to workspace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Configure and test Power BI Gateway for scheduled refresh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Configure RLS roles and test with Department Head test account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 Cofense support to enable /enrollments endpoint access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Align gold layer notebook paths from /gold/ to /curated/ for Synapse watermark consistency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Report 10 of 10  |  Security, Compliance &amp; Data Governance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SEPLAT ENERGY  |  PhishMe Security Analytics Pipeline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2026-03-18T07:16:44.905Z</dcterms:created>
  <dcterms:modified xsi:type="dcterms:W3CDTF">2026-03-18T07:16:44.905Z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