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8FB2DC" w:sz="36" w:space="11"/>
          <w:bottom w:val="none" w:color="auto" w:sz="0" w:space="0"/>
          <w:right w:val="none" w:color="auto" w:sz="0" w:space="0"/>
        </w:pBdr>
        <w:shd w:val="clear" w:fill="FFF4CC"/>
        <w:spacing w:before="150" w:beforeAutospacing="0" w:after="150" w:afterAutospacing="0"/>
        <w:ind w:left="150" w:right="0" w:firstLine="0"/>
        <w:jc w:val="left"/>
        <w:rPr>
          <w:rFonts w:hint="eastAsia" w:ascii="楷体" w:hAnsi="楷体" w:eastAsia="楷体" w:cs="楷体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楷体" w:hAnsi="楷体" w:eastAsia="楷体" w:cs="楷体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  <w:shd w:val="clear" w:fill="FFF4CC"/>
        </w:rPr>
        <w:t>1、js异步操作有哪些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回调函数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监听事件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定时器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ajax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Promise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generator （下来查资料才知道的）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async/await（下来查资料才知道的）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D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6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product-m-5</dc:creator>
  <cp:lastModifiedBy>product-m-5</cp:lastModifiedBy>
  <dcterms:modified xsi:type="dcterms:W3CDTF">2017-09-22T07:46:29Z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