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EA8C3" w14:textId="0A09BAA9" w:rsidR="00BA2D69" w:rsidRDefault="002C3707" w:rsidP="00BA2D69">
      <w:pPr>
        <w:rPr>
          <w:b/>
          <w:bCs/>
          <w:smallCaps/>
          <w:sz w:val="32"/>
          <w:szCs w:val="32"/>
          <w:lang w:bidi="en-US"/>
        </w:rPr>
      </w:pPr>
      <w:r>
        <w:rPr>
          <w:b/>
          <w:bCs/>
          <w:smallCaps/>
          <w:sz w:val="32"/>
          <w:szCs w:val="32"/>
          <w:lang w:bidi="en-US"/>
        </w:rPr>
        <w:t>IT8213</w:t>
      </w:r>
      <w:r w:rsidR="0A09BAA9" w:rsidRPr="0A09BAA9">
        <w:rPr>
          <w:b/>
          <w:bCs/>
          <w:smallCaps/>
          <w:sz w:val="32"/>
          <w:szCs w:val="32"/>
          <w:lang w:bidi="en-US"/>
        </w:rPr>
        <w:t xml:space="preserve"> D</w:t>
      </w:r>
      <w:r w:rsidR="00BA2D69" w:rsidRPr="0A09BAA9">
        <w:rPr>
          <w:b/>
          <w:bCs/>
          <w:smallCaps/>
          <w:sz w:val="32"/>
          <w:szCs w:val="32"/>
          <w:lang w:bidi="en-US"/>
        </w:rPr>
        <w:t xml:space="preserve">ata </w:t>
      </w:r>
      <w:r w:rsidR="00456905">
        <w:rPr>
          <w:b/>
          <w:bCs/>
          <w:smallCaps/>
          <w:sz w:val="32"/>
          <w:szCs w:val="32"/>
          <w:lang w:bidi="en-US"/>
        </w:rPr>
        <w:t>Centre management project</w:t>
      </w:r>
    </w:p>
    <w:p w14:paraId="7F1F8CBC" w14:textId="77777777" w:rsidR="00AC194D" w:rsidRDefault="00AC194D" w:rsidP="00BA2D69">
      <w:pPr>
        <w:spacing w:after="240"/>
        <w:contextualSpacing/>
        <w:rPr>
          <w:lang w:bidi="en-US"/>
        </w:rPr>
      </w:pPr>
    </w:p>
    <w:tbl>
      <w:tblPr>
        <w:tblpPr w:leftFromText="180" w:rightFromText="180" w:bottomFromText="200" w:vertAnchor="text" w:horzAnchor="margin" w:tblpY="55"/>
        <w:tblOverlap w:val="neve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Look w:val="00A0" w:firstRow="1" w:lastRow="0" w:firstColumn="1" w:lastColumn="0" w:noHBand="0" w:noVBand="0"/>
      </w:tblPr>
      <w:tblGrid>
        <w:gridCol w:w="1309"/>
        <w:gridCol w:w="8084"/>
      </w:tblGrid>
      <w:tr w:rsidR="00BA2D69" w14:paraId="3994EB78" w14:textId="77777777" w:rsidTr="00BA2D69">
        <w:trPr>
          <w:trHeight w:val="23"/>
        </w:trPr>
        <w:tc>
          <w:tcPr>
            <w:tcW w:w="697" w:type="pct"/>
            <w:tcBorders>
              <w:top w:val="single" w:sz="4" w:space="0" w:color="auto"/>
              <w:left w:val="single" w:sz="4" w:space="0" w:color="auto"/>
              <w:bottom w:val="single" w:sz="4" w:space="0" w:color="auto"/>
              <w:right w:val="single" w:sz="4" w:space="0" w:color="auto"/>
            </w:tcBorders>
            <w:hideMark/>
          </w:tcPr>
          <w:p w14:paraId="78670DF7" w14:textId="77777777" w:rsidR="00BA2D69" w:rsidRDefault="00BA2D69">
            <w:pPr>
              <w:pStyle w:val="BodyText"/>
              <w:spacing w:line="240" w:lineRule="auto"/>
              <w:rPr>
                <w:rFonts w:asciiTheme="minorHAnsi" w:hAnsiTheme="minorHAnsi"/>
                <w:color w:val="auto"/>
              </w:rPr>
            </w:pPr>
            <w:r>
              <w:rPr>
                <w:rFonts w:asciiTheme="minorHAnsi" w:hAnsiTheme="minorHAnsi"/>
                <w:color w:val="auto"/>
              </w:rPr>
              <w:t>Semester:</w:t>
            </w:r>
          </w:p>
        </w:tc>
        <w:tc>
          <w:tcPr>
            <w:tcW w:w="4303" w:type="pct"/>
            <w:tcBorders>
              <w:top w:val="single" w:sz="4" w:space="0" w:color="auto"/>
              <w:left w:val="single" w:sz="4" w:space="0" w:color="auto"/>
              <w:bottom w:val="single" w:sz="4" w:space="0" w:color="auto"/>
              <w:right w:val="single" w:sz="4" w:space="0" w:color="auto"/>
            </w:tcBorders>
            <w:hideMark/>
          </w:tcPr>
          <w:p w14:paraId="248FBEBC" w14:textId="77777777" w:rsidR="00BA2D69" w:rsidRDefault="00BA2D69">
            <w:pPr>
              <w:pStyle w:val="BodyText"/>
              <w:spacing w:line="240" w:lineRule="auto"/>
              <w:rPr>
                <w:rFonts w:asciiTheme="minorHAnsi" w:hAnsiTheme="minorHAnsi"/>
                <w:color w:val="auto"/>
              </w:rPr>
            </w:pPr>
            <w:r>
              <w:rPr>
                <w:rFonts w:asciiTheme="minorHAnsi" w:hAnsiTheme="minorHAnsi"/>
                <w:color w:val="auto"/>
              </w:rPr>
              <w:t xml:space="preserve">Semester 02, </w:t>
            </w:r>
            <w:r w:rsidR="00AC194D">
              <w:rPr>
                <w:rFonts w:asciiTheme="minorHAnsi" w:hAnsiTheme="minorHAnsi"/>
                <w:color w:val="auto"/>
              </w:rPr>
              <w:t>2017-</w:t>
            </w:r>
            <w:r>
              <w:rPr>
                <w:rFonts w:asciiTheme="minorHAnsi" w:hAnsiTheme="minorHAnsi"/>
                <w:color w:val="auto"/>
              </w:rPr>
              <w:t>2018</w:t>
            </w:r>
          </w:p>
        </w:tc>
      </w:tr>
      <w:tr w:rsidR="00BA2D69" w14:paraId="2627733D" w14:textId="77777777" w:rsidTr="00BA2D69">
        <w:trPr>
          <w:trHeight w:val="23"/>
        </w:trPr>
        <w:tc>
          <w:tcPr>
            <w:tcW w:w="697" w:type="pct"/>
            <w:tcBorders>
              <w:top w:val="single" w:sz="4" w:space="0" w:color="auto"/>
              <w:left w:val="single" w:sz="4" w:space="0" w:color="auto"/>
              <w:bottom w:val="single" w:sz="4" w:space="0" w:color="auto"/>
              <w:right w:val="single" w:sz="4" w:space="0" w:color="auto"/>
            </w:tcBorders>
          </w:tcPr>
          <w:p w14:paraId="211A24C6" w14:textId="77777777" w:rsidR="00BA2D69" w:rsidRDefault="00BA2D69">
            <w:pPr>
              <w:pStyle w:val="BodyText"/>
              <w:spacing w:line="240" w:lineRule="auto"/>
              <w:rPr>
                <w:rFonts w:asciiTheme="minorHAnsi" w:hAnsiTheme="minorHAnsi"/>
                <w:color w:val="auto"/>
              </w:rPr>
            </w:pPr>
            <w:r>
              <w:rPr>
                <w:rFonts w:asciiTheme="minorHAnsi" w:hAnsiTheme="minorHAnsi"/>
                <w:color w:val="auto"/>
              </w:rPr>
              <w:t>Learning Outcomes Covered</w:t>
            </w:r>
          </w:p>
          <w:p w14:paraId="03019307" w14:textId="77777777" w:rsidR="00BA2D69" w:rsidRDefault="00BA2D69">
            <w:pPr>
              <w:pStyle w:val="BodyText"/>
              <w:spacing w:line="240" w:lineRule="auto"/>
              <w:rPr>
                <w:rFonts w:asciiTheme="minorHAnsi" w:hAnsiTheme="minorHAnsi"/>
                <w:color w:val="auto"/>
              </w:rPr>
            </w:pPr>
          </w:p>
        </w:tc>
        <w:tc>
          <w:tcPr>
            <w:tcW w:w="4303" w:type="pct"/>
            <w:tcBorders>
              <w:top w:val="single" w:sz="4" w:space="0" w:color="auto"/>
              <w:left w:val="single" w:sz="4" w:space="0" w:color="auto"/>
              <w:bottom w:val="single" w:sz="4" w:space="0" w:color="auto"/>
              <w:right w:val="single" w:sz="4" w:space="0" w:color="auto"/>
            </w:tcBorders>
            <w:hideMark/>
          </w:tcPr>
          <w:p w14:paraId="6E7237E0" w14:textId="77777777" w:rsidR="00BA2D69" w:rsidRPr="00AC194D" w:rsidRDefault="00BA2D69" w:rsidP="00AC194D">
            <w:pPr>
              <w:spacing w:line="240" w:lineRule="auto"/>
              <w:rPr>
                <w:rFonts w:eastAsia="Times New Roman" w:cs="Times New Roman"/>
                <w:szCs w:val="24"/>
                <w:lang w:bidi="en-US"/>
              </w:rPr>
            </w:pPr>
            <w:r>
              <w:rPr>
                <w:rFonts w:eastAsia="Times New Roman" w:cs="Times New Roman"/>
                <w:szCs w:val="24"/>
                <w:lang w:bidi="en-US"/>
              </w:rPr>
              <w:t>The following learning outcomes will be tested:</w:t>
            </w:r>
          </w:p>
          <w:p w14:paraId="2ED67F65" w14:textId="77777777" w:rsidR="00BA2D69" w:rsidRPr="00FA2D6B" w:rsidRDefault="00AC194D" w:rsidP="00BA2D69">
            <w:pPr>
              <w:rPr>
                <w:sz w:val="24"/>
                <w:szCs w:val="24"/>
              </w:rPr>
            </w:pPr>
            <w:r>
              <w:rPr>
                <w:sz w:val="24"/>
                <w:szCs w:val="24"/>
              </w:rPr>
              <w:t>1.</w:t>
            </w:r>
            <w:r w:rsidR="00BA2D69" w:rsidRPr="00FA2D6B">
              <w:rPr>
                <w:sz w:val="24"/>
                <w:szCs w:val="24"/>
              </w:rPr>
              <w:t>Demonstrate a critical knowledge of Data Centre technologies</w:t>
            </w:r>
          </w:p>
          <w:p w14:paraId="75E20933" w14:textId="77777777" w:rsidR="00BA2D69" w:rsidRPr="00FA2D6B" w:rsidRDefault="00AC194D" w:rsidP="00BA2D69">
            <w:pPr>
              <w:pStyle w:val="Default"/>
            </w:pPr>
            <w:r>
              <w:t>2.</w:t>
            </w:r>
            <w:r w:rsidR="00BA2D69" w:rsidRPr="00FA2D6B">
              <w:t>Utilize a scripting language to automate tasks and critically evaluate its implementation</w:t>
            </w:r>
          </w:p>
          <w:p w14:paraId="7B87DC9D" w14:textId="77777777" w:rsidR="00BA2D69" w:rsidRDefault="00BA2D69" w:rsidP="00BA2D69">
            <w:pPr>
              <w:pStyle w:val="ListBullet"/>
              <w:numPr>
                <w:ilvl w:val="0"/>
                <w:numId w:val="0"/>
              </w:numPr>
              <w:spacing w:after="0" w:line="240" w:lineRule="auto"/>
              <w:rPr>
                <w:rFonts w:asciiTheme="minorHAnsi" w:hAnsiTheme="minorHAnsi"/>
                <w:color w:val="auto"/>
              </w:rPr>
            </w:pPr>
            <w:r>
              <w:rPr>
                <w:rFonts w:asciiTheme="minorHAnsi" w:hAnsiTheme="minorHAnsi"/>
                <w:color w:val="auto"/>
              </w:rPr>
              <w:t xml:space="preserve"> </w:t>
            </w:r>
          </w:p>
        </w:tc>
      </w:tr>
      <w:tr w:rsidR="00BA2D69" w14:paraId="2C878DAF" w14:textId="77777777" w:rsidTr="00BA2D69">
        <w:trPr>
          <w:trHeight w:val="23"/>
        </w:trPr>
        <w:tc>
          <w:tcPr>
            <w:tcW w:w="697" w:type="pct"/>
            <w:tcBorders>
              <w:top w:val="single" w:sz="4" w:space="0" w:color="auto"/>
              <w:left w:val="single" w:sz="4" w:space="0" w:color="auto"/>
              <w:bottom w:val="single" w:sz="4" w:space="0" w:color="auto"/>
              <w:right w:val="single" w:sz="4" w:space="0" w:color="auto"/>
            </w:tcBorders>
            <w:hideMark/>
          </w:tcPr>
          <w:p w14:paraId="527CBCE8" w14:textId="77777777" w:rsidR="00BA2D69" w:rsidRDefault="00BA2D69">
            <w:pPr>
              <w:pStyle w:val="BodyText"/>
              <w:spacing w:line="240" w:lineRule="auto"/>
              <w:rPr>
                <w:rFonts w:asciiTheme="minorHAnsi" w:hAnsiTheme="minorHAnsi"/>
                <w:color w:val="auto"/>
              </w:rPr>
            </w:pPr>
            <w:r>
              <w:rPr>
                <w:rFonts w:asciiTheme="minorHAnsi" w:hAnsiTheme="minorHAnsi"/>
                <w:color w:val="auto"/>
              </w:rPr>
              <w:t>Weighting:</w:t>
            </w:r>
          </w:p>
        </w:tc>
        <w:tc>
          <w:tcPr>
            <w:tcW w:w="4303" w:type="pct"/>
            <w:tcBorders>
              <w:top w:val="single" w:sz="4" w:space="0" w:color="auto"/>
              <w:left w:val="single" w:sz="4" w:space="0" w:color="auto"/>
              <w:bottom w:val="single" w:sz="4" w:space="0" w:color="auto"/>
              <w:right w:val="single" w:sz="4" w:space="0" w:color="auto"/>
            </w:tcBorders>
            <w:hideMark/>
          </w:tcPr>
          <w:p w14:paraId="1667F0A4" w14:textId="77777777" w:rsidR="00BA2D69" w:rsidRDefault="00BA2D69">
            <w:pPr>
              <w:pStyle w:val="BodyText"/>
              <w:spacing w:line="240" w:lineRule="auto"/>
              <w:rPr>
                <w:rFonts w:asciiTheme="minorHAnsi" w:hAnsiTheme="minorHAnsi"/>
                <w:color w:val="auto"/>
              </w:rPr>
            </w:pPr>
            <w:r>
              <w:rPr>
                <w:rFonts w:asciiTheme="minorHAnsi" w:hAnsiTheme="minorHAnsi"/>
                <w:color w:val="auto"/>
              </w:rPr>
              <w:t>35%</w:t>
            </w:r>
          </w:p>
        </w:tc>
      </w:tr>
      <w:tr w:rsidR="00BA2D69" w14:paraId="36661C1C" w14:textId="77777777" w:rsidTr="00BA2D69">
        <w:trPr>
          <w:trHeight w:val="23"/>
        </w:trPr>
        <w:tc>
          <w:tcPr>
            <w:tcW w:w="697" w:type="pct"/>
            <w:tcBorders>
              <w:top w:val="single" w:sz="4" w:space="0" w:color="auto"/>
              <w:left w:val="single" w:sz="4" w:space="0" w:color="auto"/>
              <w:bottom w:val="single" w:sz="4" w:space="0" w:color="auto"/>
              <w:right w:val="single" w:sz="4" w:space="0" w:color="auto"/>
            </w:tcBorders>
            <w:hideMark/>
          </w:tcPr>
          <w:p w14:paraId="67533EB3" w14:textId="77777777" w:rsidR="00BA2D69" w:rsidRDefault="00BA2D69">
            <w:pPr>
              <w:pStyle w:val="BodyText"/>
              <w:spacing w:line="240" w:lineRule="auto"/>
              <w:rPr>
                <w:rFonts w:asciiTheme="minorHAnsi" w:hAnsiTheme="minorHAnsi"/>
                <w:color w:val="auto"/>
              </w:rPr>
            </w:pPr>
            <w:r>
              <w:rPr>
                <w:rFonts w:asciiTheme="minorHAnsi" w:hAnsiTheme="minorHAnsi"/>
                <w:color w:val="auto"/>
              </w:rPr>
              <w:t>Instructions:</w:t>
            </w:r>
          </w:p>
        </w:tc>
        <w:tc>
          <w:tcPr>
            <w:tcW w:w="4303" w:type="pct"/>
            <w:tcBorders>
              <w:top w:val="single" w:sz="4" w:space="0" w:color="auto"/>
              <w:left w:val="single" w:sz="4" w:space="0" w:color="auto"/>
              <w:bottom w:val="single" w:sz="4" w:space="0" w:color="auto"/>
              <w:right w:val="single" w:sz="4" w:space="0" w:color="auto"/>
            </w:tcBorders>
            <w:hideMark/>
          </w:tcPr>
          <w:p w14:paraId="7F9947D8" w14:textId="77777777" w:rsidR="00BA2D69" w:rsidRDefault="00BA2D69">
            <w:pPr>
              <w:pStyle w:val="ListBullet"/>
              <w:spacing w:after="0" w:line="240" w:lineRule="auto"/>
              <w:ind w:left="357" w:hanging="357"/>
              <w:rPr>
                <w:rFonts w:asciiTheme="minorHAnsi" w:hAnsiTheme="minorHAnsi"/>
                <w:color w:val="auto"/>
              </w:rPr>
            </w:pPr>
            <w:r>
              <w:rPr>
                <w:rFonts w:asciiTheme="minorHAnsi" w:hAnsiTheme="minorHAnsi"/>
                <w:color w:val="auto"/>
              </w:rPr>
              <w:t>It is a group project. Each</w:t>
            </w:r>
            <w:r w:rsidR="00AC194D">
              <w:rPr>
                <w:rFonts w:asciiTheme="minorHAnsi" w:hAnsiTheme="minorHAnsi"/>
                <w:color w:val="auto"/>
              </w:rPr>
              <w:t xml:space="preserve"> group may have up to 3 members</w:t>
            </w:r>
          </w:p>
        </w:tc>
      </w:tr>
      <w:tr w:rsidR="00BA2D69" w14:paraId="26E0E2D0" w14:textId="77777777" w:rsidTr="00BA2D69">
        <w:trPr>
          <w:trHeight w:val="23"/>
        </w:trPr>
        <w:tc>
          <w:tcPr>
            <w:tcW w:w="697" w:type="pct"/>
            <w:tcBorders>
              <w:top w:val="single" w:sz="4" w:space="0" w:color="auto"/>
              <w:left w:val="single" w:sz="4" w:space="0" w:color="auto"/>
              <w:bottom w:val="single" w:sz="4" w:space="0" w:color="auto"/>
              <w:right w:val="single" w:sz="4" w:space="0" w:color="auto"/>
            </w:tcBorders>
            <w:hideMark/>
          </w:tcPr>
          <w:p w14:paraId="065134B8" w14:textId="77777777" w:rsidR="00BA2D69" w:rsidRDefault="00BA2D69">
            <w:pPr>
              <w:pStyle w:val="BodyText"/>
              <w:spacing w:line="240" w:lineRule="auto"/>
              <w:rPr>
                <w:rFonts w:asciiTheme="minorHAnsi" w:hAnsiTheme="minorHAnsi"/>
                <w:color w:val="auto"/>
              </w:rPr>
            </w:pPr>
            <w:r>
              <w:rPr>
                <w:rFonts w:asciiTheme="minorHAnsi" w:hAnsiTheme="minorHAnsi"/>
                <w:color w:val="auto"/>
              </w:rPr>
              <w:t>Due Date:</w:t>
            </w:r>
          </w:p>
        </w:tc>
        <w:tc>
          <w:tcPr>
            <w:tcW w:w="4303" w:type="pct"/>
            <w:tcBorders>
              <w:top w:val="single" w:sz="4" w:space="0" w:color="auto"/>
              <w:left w:val="single" w:sz="4" w:space="0" w:color="auto"/>
              <w:bottom w:val="single" w:sz="4" w:space="0" w:color="auto"/>
              <w:right w:val="single" w:sz="4" w:space="0" w:color="auto"/>
            </w:tcBorders>
            <w:hideMark/>
          </w:tcPr>
          <w:p w14:paraId="74602273" w14:textId="4A88093C" w:rsidR="00BA2D69" w:rsidRDefault="00C45BD2" w:rsidP="000C1D8C">
            <w:pPr>
              <w:pStyle w:val="ListBullet"/>
              <w:spacing w:after="0" w:line="240" w:lineRule="auto"/>
              <w:ind w:left="357" w:hanging="357"/>
              <w:rPr>
                <w:rFonts w:asciiTheme="minorHAnsi" w:hAnsiTheme="minorHAnsi"/>
                <w:color w:val="auto"/>
              </w:rPr>
            </w:pPr>
            <w:r>
              <w:rPr>
                <w:rFonts w:asciiTheme="minorHAnsi" w:hAnsiTheme="minorHAnsi"/>
                <w:color w:val="auto"/>
              </w:rPr>
              <w:t xml:space="preserve">Part </w:t>
            </w:r>
            <w:r w:rsidRPr="002C0996">
              <w:rPr>
                <w:rFonts w:asciiTheme="minorHAnsi" w:hAnsiTheme="minorHAnsi"/>
                <w:color w:val="auto"/>
              </w:rPr>
              <w:t>A and C to</w:t>
            </w:r>
            <w:r w:rsidR="00263036">
              <w:rPr>
                <w:rFonts w:asciiTheme="minorHAnsi" w:hAnsiTheme="minorHAnsi"/>
                <w:color w:val="auto"/>
              </w:rPr>
              <w:t xml:space="preserve"> be submitted in a</w:t>
            </w:r>
            <w:r>
              <w:rPr>
                <w:rFonts w:asciiTheme="minorHAnsi" w:hAnsiTheme="minorHAnsi"/>
                <w:color w:val="auto"/>
              </w:rPr>
              <w:t xml:space="preserve"> </w:t>
            </w:r>
            <w:r w:rsidR="00BA2D69">
              <w:rPr>
                <w:rFonts w:asciiTheme="minorHAnsi" w:hAnsiTheme="minorHAnsi"/>
                <w:color w:val="auto"/>
              </w:rPr>
              <w:t xml:space="preserve">Technical Document on </w:t>
            </w:r>
            <w:r w:rsidR="00B57682">
              <w:rPr>
                <w:rFonts w:asciiTheme="minorHAnsi" w:hAnsiTheme="minorHAnsi"/>
                <w:color w:val="auto"/>
              </w:rPr>
              <w:t>Saturday June 23</w:t>
            </w:r>
            <w:r w:rsidR="00B57682">
              <w:rPr>
                <w:rFonts w:asciiTheme="minorHAnsi" w:hAnsiTheme="minorHAnsi"/>
                <w:color w:val="auto"/>
                <w:vertAlign w:val="superscript"/>
              </w:rPr>
              <w:t>rd</w:t>
            </w:r>
            <w:r w:rsidR="000C1D8C">
              <w:rPr>
                <w:rFonts w:asciiTheme="minorHAnsi" w:hAnsiTheme="minorHAnsi"/>
                <w:color w:val="auto"/>
              </w:rPr>
              <w:t xml:space="preserve"> </w:t>
            </w:r>
            <w:r w:rsidR="00AC194D">
              <w:rPr>
                <w:rFonts w:asciiTheme="minorHAnsi" w:hAnsiTheme="minorHAnsi"/>
                <w:color w:val="auto"/>
              </w:rPr>
              <w:t xml:space="preserve"> </w:t>
            </w:r>
            <w:r>
              <w:rPr>
                <w:rFonts w:asciiTheme="minorHAnsi" w:hAnsiTheme="minorHAnsi"/>
                <w:color w:val="auto"/>
              </w:rPr>
              <w:t xml:space="preserve">at </w:t>
            </w:r>
            <w:r w:rsidR="00AC194D">
              <w:rPr>
                <w:rFonts w:asciiTheme="minorHAnsi" w:hAnsiTheme="minorHAnsi"/>
                <w:color w:val="auto"/>
              </w:rPr>
              <w:t>11:55pm</w:t>
            </w:r>
          </w:p>
          <w:p w14:paraId="27168B0B" w14:textId="3788628B" w:rsidR="0068007F" w:rsidRPr="00B57682" w:rsidRDefault="002C0996" w:rsidP="00B57682">
            <w:pPr>
              <w:pStyle w:val="ListBullet"/>
              <w:spacing w:after="0" w:line="240" w:lineRule="auto"/>
              <w:ind w:left="357" w:hanging="357"/>
              <w:rPr>
                <w:rFonts w:asciiTheme="minorHAnsi" w:hAnsiTheme="minorHAnsi"/>
                <w:color w:val="auto"/>
              </w:rPr>
            </w:pPr>
            <w:r>
              <w:rPr>
                <w:rFonts w:asciiTheme="minorHAnsi" w:hAnsiTheme="minorHAnsi"/>
                <w:color w:val="auto"/>
              </w:rPr>
              <w:t>Part B</w:t>
            </w:r>
            <w:r w:rsidR="00C45BD2">
              <w:rPr>
                <w:rFonts w:asciiTheme="minorHAnsi" w:hAnsiTheme="minorHAnsi"/>
                <w:color w:val="auto"/>
              </w:rPr>
              <w:t xml:space="preserve"> to be submitted on </w:t>
            </w:r>
            <w:r w:rsidR="00263036">
              <w:rPr>
                <w:rFonts w:asciiTheme="minorHAnsi" w:hAnsiTheme="minorHAnsi"/>
                <w:color w:val="auto"/>
              </w:rPr>
              <w:t xml:space="preserve">Sunday </w:t>
            </w:r>
            <w:r w:rsidR="00C45BD2">
              <w:rPr>
                <w:rFonts w:asciiTheme="minorHAnsi" w:hAnsiTheme="minorHAnsi"/>
                <w:color w:val="auto"/>
              </w:rPr>
              <w:t>April the 15</w:t>
            </w:r>
            <w:r w:rsidR="00C45BD2" w:rsidRPr="00C45BD2">
              <w:rPr>
                <w:rFonts w:asciiTheme="minorHAnsi" w:hAnsiTheme="minorHAnsi"/>
                <w:color w:val="auto"/>
                <w:vertAlign w:val="superscript"/>
              </w:rPr>
              <w:t>th</w:t>
            </w:r>
            <w:r w:rsidR="00C45BD2">
              <w:rPr>
                <w:rFonts w:asciiTheme="minorHAnsi" w:hAnsiTheme="minorHAnsi"/>
                <w:color w:val="auto"/>
              </w:rPr>
              <w:t xml:space="preserve"> at 11.55pm</w:t>
            </w:r>
          </w:p>
        </w:tc>
      </w:tr>
      <w:tr w:rsidR="00BA2D69" w14:paraId="208E39F3" w14:textId="77777777" w:rsidTr="00BA2D69">
        <w:trPr>
          <w:trHeight w:val="23"/>
        </w:trPr>
        <w:tc>
          <w:tcPr>
            <w:tcW w:w="697" w:type="pct"/>
            <w:tcBorders>
              <w:top w:val="single" w:sz="4" w:space="0" w:color="auto"/>
              <w:left w:val="single" w:sz="4" w:space="0" w:color="auto"/>
              <w:bottom w:val="single" w:sz="4" w:space="0" w:color="auto"/>
              <w:right w:val="single" w:sz="4" w:space="0" w:color="auto"/>
            </w:tcBorders>
            <w:hideMark/>
          </w:tcPr>
          <w:p w14:paraId="1C6A19C9" w14:textId="77777777" w:rsidR="00BA2D69" w:rsidRDefault="00BA2D69">
            <w:pPr>
              <w:pStyle w:val="BodyText"/>
              <w:spacing w:line="240" w:lineRule="auto"/>
              <w:rPr>
                <w:rFonts w:asciiTheme="minorHAnsi" w:hAnsiTheme="minorHAnsi"/>
                <w:color w:val="auto"/>
              </w:rPr>
            </w:pPr>
            <w:r>
              <w:rPr>
                <w:rFonts w:asciiTheme="minorHAnsi" w:hAnsiTheme="minorHAnsi"/>
                <w:color w:val="auto"/>
              </w:rPr>
              <w:t>Submission:</w:t>
            </w:r>
          </w:p>
        </w:tc>
        <w:tc>
          <w:tcPr>
            <w:tcW w:w="4303" w:type="pct"/>
            <w:tcBorders>
              <w:top w:val="single" w:sz="4" w:space="0" w:color="auto"/>
              <w:left w:val="single" w:sz="4" w:space="0" w:color="auto"/>
              <w:bottom w:val="single" w:sz="4" w:space="0" w:color="auto"/>
              <w:right w:val="single" w:sz="4" w:space="0" w:color="auto"/>
            </w:tcBorders>
            <w:hideMark/>
          </w:tcPr>
          <w:p w14:paraId="2D6BEDCA" w14:textId="77777777" w:rsidR="00BA2D69" w:rsidRDefault="00BA2D69">
            <w:pPr>
              <w:pStyle w:val="ListBullet"/>
              <w:spacing w:after="0" w:line="240" w:lineRule="auto"/>
              <w:ind w:left="357" w:hanging="357"/>
              <w:rPr>
                <w:rFonts w:asciiTheme="minorHAnsi" w:hAnsiTheme="minorHAnsi"/>
                <w:color w:val="auto"/>
              </w:rPr>
            </w:pPr>
            <w:r>
              <w:rPr>
                <w:rFonts w:asciiTheme="minorHAnsi" w:hAnsiTheme="minorHAnsi"/>
                <w:color w:val="auto"/>
              </w:rPr>
              <w:t>Electronic through Moodle</w:t>
            </w:r>
          </w:p>
        </w:tc>
      </w:tr>
      <w:tr w:rsidR="00AC194D" w14:paraId="17DF195E" w14:textId="77777777" w:rsidTr="00BA2D69">
        <w:trPr>
          <w:trHeight w:val="23"/>
        </w:trPr>
        <w:tc>
          <w:tcPr>
            <w:tcW w:w="697" w:type="pct"/>
            <w:tcBorders>
              <w:top w:val="single" w:sz="4" w:space="0" w:color="auto"/>
              <w:left w:val="single" w:sz="4" w:space="0" w:color="auto"/>
              <w:bottom w:val="single" w:sz="4" w:space="0" w:color="auto"/>
              <w:right w:val="single" w:sz="4" w:space="0" w:color="auto"/>
            </w:tcBorders>
          </w:tcPr>
          <w:p w14:paraId="0B51D168" w14:textId="77777777" w:rsidR="00AC194D" w:rsidRDefault="00AC194D">
            <w:pPr>
              <w:pStyle w:val="BodyText"/>
              <w:spacing w:line="240" w:lineRule="auto"/>
              <w:rPr>
                <w:rFonts w:asciiTheme="minorHAnsi" w:hAnsiTheme="minorHAnsi"/>
                <w:color w:val="auto"/>
              </w:rPr>
            </w:pPr>
            <w:r>
              <w:rPr>
                <w:rFonts w:asciiTheme="minorHAnsi" w:hAnsiTheme="minorHAnsi"/>
                <w:color w:val="auto"/>
              </w:rPr>
              <w:t>Late Submissions</w:t>
            </w:r>
          </w:p>
        </w:tc>
        <w:tc>
          <w:tcPr>
            <w:tcW w:w="4303" w:type="pct"/>
            <w:tcBorders>
              <w:top w:val="single" w:sz="4" w:space="0" w:color="auto"/>
              <w:left w:val="single" w:sz="4" w:space="0" w:color="auto"/>
              <w:bottom w:val="single" w:sz="4" w:space="0" w:color="auto"/>
              <w:right w:val="single" w:sz="4" w:space="0" w:color="auto"/>
            </w:tcBorders>
          </w:tcPr>
          <w:p w14:paraId="5CDB4A1D" w14:textId="77777777" w:rsidR="00AC194D" w:rsidRDefault="00AC194D" w:rsidP="00AC194D">
            <w:pPr>
              <w:pStyle w:val="ListBullet"/>
              <w:spacing w:after="0" w:line="240" w:lineRule="auto"/>
              <w:ind w:left="357" w:hanging="357"/>
              <w:rPr>
                <w:rFonts w:asciiTheme="minorHAnsi" w:hAnsiTheme="minorHAnsi"/>
                <w:color w:val="auto"/>
              </w:rPr>
            </w:pPr>
            <w:r>
              <w:rPr>
                <w:rFonts w:asciiTheme="minorHAnsi" w:hAnsiTheme="minorHAnsi"/>
                <w:color w:val="auto"/>
              </w:rPr>
              <w:t>The School of ICT and Web Media Late submissions rules apply.</w:t>
            </w:r>
          </w:p>
          <w:p w14:paraId="63B71160" w14:textId="77777777" w:rsidR="00AC194D" w:rsidRPr="00AC194D" w:rsidRDefault="00AC194D" w:rsidP="00AC194D">
            <w:pPr>
              <w:pStyle w:val="ListBullet"/>
              <w:spacing w:after="0" w:line="240" w:lineRule="auto"/>
              <w:ind w:left="357" w:hanging="357"/>
              <w:rPr>
                <w:rFonts w:asciiTheme="minorHAnsi" w:hAnsiTheme="minorHAnsi"/>
                <w:color w:val="auto"/>
              </w:rPr>
            </w:pPr>
            <w:r w:rsidRPr="00AC194D">
              <w:rPr>
                <w:rFonts w:ascii="Calibri" w:hAnsi="Calibri" w:cs="Calibri"/>
              </w:rPr>
              <w:t xml:space="preserve">If an assessment is submitted late the maximum result the student can achieve is 60% in that assessment unless decided otherwise by the Head of School or delegate. </w:t>
            </w:r>
          </w:p>
          <w:p w14:paraId="01227DB9" w14:textId="77777777" w:rsidR="00AC194D" w:rsidRPr="00AC194D" w:rsidRDefault="00AC194D" w:rsidP="00AC194D">
            <w:pPr>
              <w:pStyle w:val="ListBullet"/>
              <w:spacing w:after="0" w:line="240" w:lineRule="auto"/>
              <w:ind w:left="357" w:hanging="357"/>
              <w:rPr>
                <w:rFonts w:asciiTheme="minorHAnsi" w:hAnsiTheme="minorHAnsi"/>
                <w:color w:val="auto"/>
              </w:rPr>
            </w:pPr>
            <w:r w:rsidRPr="00AC194D">
              <w:rPr>
                <w:rFonts w:ascii="Calibri" w:hAnsi="Calibri" w:cs="Calibri"/>
              </w:rPr>
              <w:t xml:space="preserve">The cut off time for submitting an assessment will be 3 calendar days after the assessment is due. A student submitting after 3 calendar days will get 0%. </w:t>
            </w:r>
          </w:p>
          <w:p w14:paraId="233DE0A0" w14:textId="77777777" w:rsidR="00AC194D" w:rsidRPr="00AC194D" w:rsidRDefault="00AC194D" w:rsidP="00AC194D">
            <w:pPr>
              <w:pStyle w:val="ListBullet"/>
              <w:spacing w:after="0" w:line="240" w:lineRule="auto"/>
              <w:ind w:left="357" w:hanging="357"/>
              <w:rPr>
                <w:rFonts w:asciiTheme="minorHAnsi" w:hAnsiTheme="minorHAnsi"/>
                <w:color w:val="auto"/>
              </w:rPr>
            </w:pPr>
            <w:r w:rsidRPr="00AC194D">
              <w:rPr>
                <w:rFonts w:ascii="Calibri" w:hAnsi="Calibri" w:cs="Calibri"/>
              </w:rPr>
              <w:t xml:space="preserve">On application, course coordinators may approve extensions to deadlines for other forms of assessment, (such as projects and assignments,) up to a maximum of 2 calendar days. Applications must be made before the stated deadline. </w:t>
            </w:r>
          </w:p>
        </w:tc>
      </w:tr>
    </w:tbl>
    <w:p w14:paraId="64DCF5D0" w14:textId="77777777" w:rsidR="00BA2D69" w:rsidRDefault="00BA2D69" w:rsidP="00BA2D69">
      <w:pPr>
        <w:spacing w:after="240"/>
        <w:contextualSpacing/>
        <w:rPr>
          <w:lang w:bidi="en-US"/>
        </w:rPr>
      </w:pPr>
    </w:p>
    <w:p w14:paraId="0BCF19C6" w14:textId="77777777" w:rsidR="00BA2D69" w:rsidRDefault="00BA2D69" w:rsidP="00BA2D69">
      <w:pPr>
        <w:jc w:val="center"/>
        <w:rPr>
          <w:b/>
          <w:bCs/>
        </w:rPr>
      </w:pPr>
    </w:p>
    <w:p w14:paraId="231C7DA0" w14:textId="77777777" w:rsidR="00BA2D69" w:rsidRDefault="00BA2D69" w:rsidP="00BA2D69">
      <w:pPr>
        <w:jc w:val="center"/>
        <w:rPr>
          <w:b/>
          <w:bCs/>
        </w:rPr>
      </w:pPr>
    </w:p>
    <w:p w14:paraId="170C1B8D" w14:textId="77777777" w:rsidR="00BA2D69" w:rsidRDefault="00BA2D69" w:rsidP="00BA2D69">
      <w:pPr>
        <w:jc w:val="center"/>
        <w:rPr>
          <w:b/>
          <w:bCs/>
        </w:rPr>
      </w:pPr>
    </w:p>
    <w:p w14:paraId="46899B15" w14:textId="77777777" w:rsidR="00BA2D69" w:rsidRDefault="00BA2D69" w:rsidP="00BA2D69">
      <w:pPr>
        <w:jc w:val="center"/>
        <w:rPr>
          <w:b/>
          <w:bCs/>
        </w:rPr>
      </w:pPr>
    </w:p>
    <w:p w14:paraId="280F4A93" w14:textId="77777777" w:rsidR="00BA2D69" w:rsidRDefault="00BA2D69" w:rsidP="00BA2D69">
      <w:pPr>
        <w:jc w:val="center"/>
        <w:rPr>
          <w:b/>
          <w:bCs/>
        </w:rPr>
      </w:pPr>
    </w:p>
    <w:p w14:paraId="6DACA9FD" w14:textId="77777777" w:rsidR="00BA2D69" w:rsidRDefault="00BA2D69" w:rsidP="00BA2D69">
      <w:pPr>
        <w:jc w:val="center"/>
        <w:rPr>
          <w:b/>
          <w:bCs/>
        </w:rPr>
      </w:pPr>
    </w:p>
    <w:p w14:paraId="14023EC8" w14:textId="77777777" w:rsidR="00BA2D69" w:rsidRDefault="00BA2D69" w:rsidP="00BA2D69">
      <w:pPr>
        <w:jc w:val="center"/>
        <w:rPr>
          <w:b/>
          <w:bCs/>
        </w:rPr>
      </w:pPr>
    </w:p>
    <w:p w14:paraId="352F397A" w14:textId="77777777" w:rsidR="00626CBA" w:rsidRDefault="00626CBA" w:rsidP="00BA2D69">
      <w:pPr>
        <w:jc w:val="center"/>
        <w:rPr>
          <w:b/>
          <w:bCs/>
        </w:rPr>
      </w:pPr>
    </w:p>
    <w:p w14:paraId="6FBCC759" w14:textId="4A3BF251" w:rsidR="00BA2D69" w:rsidRPr="002C0996" w:rsidRDefault="00BA2D69" w:rsidP="002C0996">
      <w:pPr>
        <w:jc w:val="center"/>
        <w:rPr>
          <w:b/>
          <w:bCs/>
        </w:rPr>
      </w:pPr>
      <w:r w:rsidRPr="002C0996">
        <w:rPr>
          <w:b/>
          <w:bCs/>
        </w:rPr>
        <w:lastRenderedPageBreak/>
        <w:t>PART A</w:t>
      </w:r>
      <w:r w:rsidR="00986687">
        <w:rPr>
          <w:b/>
          <w:bCs/>
        </w:rPr>
        <w:t xml:space="preserve"> (12.5</w:t>
      </w:r>
      <w:r w:rsidR="00797AAD" w:rsidRPr="002C0996">
        <w:rPr>
          <w:b/>
          <w:bCs/>
        </w:rPr>
        <w:t xml:space="preserve"> marks</w:t>
      </w:r>
      <w:r w:rsidR="000C1D8C" w:rsidRPr="002C0996">
        <w:rPr>
          <w:b/>
          <w:bCs/>
        </w:rPr>
        <w:t>, LO1</w:t>
      </w:r>
      <w:r w:rsidR="00797AAD" w:rsidRPr="002C0996">
        <w:rPr>
          <w:b/>
          <w:bCs/>
        </w:rPr>
        <w:t>)</w:t>
      </w:r>
    </w:p>
    <w:p w14:paraId="38388CDB" w14:textId="77777777" w:rsidR="000D1007" w:rsidRDefault="00EF2999">
      <w:r>
        <w:t>A Ministry in Bahrain has been info</w:t>
      </w:r>
      <w:r w:rsidR="00C45BD2">
        <w:t>rmed about the new Cloud first p</w:t>
      </w:r>
      <w:r>
        <w:t>olicy published by the eGovernment</w:t>
      </w:r>
      <w:r w:rsidR="002461A1">
        <w:t xml:space="preserve"> in 2017</w:t>
      </w:r>
      <w:r>
        <w:t xml:space="preserve">. The Ministry wants to </w:t>
      </w:r>
      <w:r w:rsidR="00EA7B27">
        <w:t xml:space="preserve">investigate how to </w:t>
      </w:r>
      <w:r>
        <w:t xml:space="preserve">migrate </w:t>
      </w:r>
      <w:r w:rsidR="000D1007">
        <w:t xml:space="preserve">all </w:t>
      </w:r>
      <w:r>
        <w:t>future and some existing applications to the Cloud</w:t>
      </w:r>
      <w:r w:rsidR="000D1007">
        <w:t xml:space="preserve"> from 2018</w:t>
      </w:r>
      <w:r>
        <w:t xml:space="preserve">. </w:t>
      </w:r>
      <w:r w:rsidR="00AC194D">
        <w:t>The c</w:t>
      </w:r>
      <w:r w:rsidR="000D1007">
        <w:t xml:space="preserve">urrent </w:t>
      </w:r>
      <w:r w:rsidR="00AC194D">
        <w:t xml:space="preserve">Data Centre </w:t>
      </w:r>
      <w:r w:rsidR="000D1007">
        <w:t xml:space="preserve">infrastructure in the Ministry </w:t>
      </w:r>
      <w:r w:rsidR="00AC194D">
        <w:t>is</w:t>
      </w:r>
      <w:r w:rsidR="000D1007">
        <w:t xml:space="preserve"> 6 years old and nearly all devices need to be upgraded at the end of 2018. The Ministry also has an offsite disaster recovery Data Centre where backups are stored at the end of each working day. Instead of using the disaster recovery Data Centre the Ministry wants to investigate using the Cloud to perform this task. </w:t>
      </w:r>
      <w:r w:rsidR="004B65FC">
        <w:t>The Ministry keeps in its data</w:t>
      </w:r>
      <w:r w:rsidR="0091493F">
        <w:t xml:space="preserve">base information about each citizen in Bahrain including their CPR, financial information and health information. This data is sensitive so security is very important to the organization. </w:t>
      </w:r>
      <w:r w:rsidR="004B65FC">
        <w:t xml:space="preserve">The Manager of the ICT department is nervous about moving many of the applications to the Cloud due to security concerns. </w:t>
      </w:r>
      <w:r w:rsidR="0091493F">
        <w:t>The</w:t>
      </w:r>
      <w:r w:rsidR="004B65FC">
        <w:t xml:space="preserve"> current Data C</w:t>
      </w:r>
      <w:r w:rsidR="0091493F">
        <w:t>entre is ISO27001</w:t>
      </w:r>
      <w:r w:rsidR="004B65FC">
        <w:t>, PCI DSS Level 1 and HIPAA compliant.</w:t>
      </w:r>
      <w:r w:rsidR="0091493F">
        <w:t xml:space="preserve">  </w:t>
      </w:r>
    </w:p>
    <w:p w14:paraId="6C807A35" w14:textId="77777777" w:rsidR="000D1007" w:rsidRDefault="000D1007">
      <w:r>
        <w:t>You are required to;</w:t>
      </w:r>
    </w:p>
    <w:p w14:paraId="17DD3C7E" w14:textId="69279B02" w:rsidR="000B5C32" w:rsidRDefault="000B5C32" w:rsidP="000B5C32">
      <w:r>
        <w:t>Compare Cloud</w:t>
      </w:r>
      <w:r w:rsidR="00AC194D">
        <w:t xml:space="preserve"> </w:t>
      </w:r>
      <w:r>
        <w:t>vs</w:t>
      </w:r>
      <w:r w:rsidR="0091493F">
        <w:t xml:space="preserve"> Physical</w:t>
      </w:r>
      <w:r w:rsidR="00AC194D">
        <w:t xml:space="preserve"> </w:t>
      </w:r>
      <w:r w:rsidR="0091493F">
        <w:t>approach</w:t>
      </w:r>
      <w:r w:rsidR="004B65FC">
        <w:t xml:space="preserve"> to implementing a Data Centre. </w:t>
      </w:r>
      <w:r w:rsidR="004F3C7E" w:rsidRPr="002C0996">
        <w:t xml:space="preserve">The </w:t>
      </w:r>
      <w:r w:rsidR="002C0996" w:rsidRPr="002C0996">
        <w:t xml:space="preserve">current </w:t>
      </w:r>
      <w:r w:rsidR="004F3C7E" w:rsidRPr="002C0996">
        <w:t>Data</w:t>
      </w:r>
      <w:r w:rsidR="004F3C7E">
        <w:t xml:space="preserve"> Centre that </w:t>
      </w:r>
      <w:r w:rsidR="002C0996">
        <w:t>houses the old equipment</w:t>
      </w:r>
      <w:r w:rsidR="004F3C7E">
        <w:t xml:space="preserve"> is a large </w:t>
      </w:r>
      <w:r w:rsidR="00AC194D">
        <w:t>telecommunications</w:t>
      </w:r>
      <w:r w:rsidR="004F3C7E">
        <w:t xml:space="preserve"> room of 500 square feet with 16 racks and 10Kw </w:t>
      </w:r>
      <w:r w:rsidR="00AC194D">
        <w:t xml:space="preserve">of power </w:t>
      </w:r>
      <w:r w:rsidR="004F3C7E">
        <w:t>per rack.</w:t>
      </w:r>
      <w:r w:rsidR="0091493F">
        <w:t xml:space="preserve"> </w:t>
      </w:r>
      <w:r w:rsidR="00C45BD2">
        <w:t>The discussion should cover areas such as cost, security, compliance, r</w:t>
      </w:r>
      <w:r>
        <w:t>edu</w:t>
      </w:r>
      <w:r w:rsidR="00C45BD2">
        <w:t>ndancy and a</w:t>
      </w:r>
      <w:r>
        <w:t>vailability in the comparison. The students should make a final recommendation on w</w:t>
      </w:r>
      <w:r w:rsidR="00C45BD2">
        <w:t xml:space="preserve">hich option is the best to use. </w:t>
      </w:r>
    </w:p>
    <w:p w14:paraId="2F727BDC" w14:textId="2678AD91" w:rsidR="00251FDE" w:rsidRDefault="00251FDE" w:rsidP="000B5C32">
      <w:r>
        <w:t>Note: The Physical equipment maximum specifications are only needed for one week a year. For the remainder of the year 20% of the maximum capacity is used on average.</w:t>
      </w:r>
    </w:p>
    <w:p w14:paraId="1D665D5B" w14:textId="6F9CB062" w:rsidR="004F3C7E" w:rsidRDefault="00981C39" w:rsidP="00AC44E6">
      <w:r>
        <w:lastRenderedPageBreak/>
        <w:t>During this discussion you should critically discuss the difference betwee</w:t>
      </w:r>
      <w:bookmarkStart w:id="0" w:name="_GoBack"/>
      <w:bookmarkEnd w:id="0"/>
      <w:r>
        <w:t>n</w:t>
      </w:r>
      <w:r w:rsidR="002461A1">
        <w:t xml:space="preserve"> </w:t>
      </w:r>
      <w:r w:rsidR="004F3C7E">
        <w:t>the two Data Centre options</w:t>
      </w:r>
      <w:r>
        <w:t>. To critically discuss you will need to read a number of journals</w:t>
      </w:r>
      <w:r w:rsidR="00AC194D">
        <w:t xml:space="preserve">, </w:t>
      </w:r>
      <w:r w:rsidR="000B5C32">
        <w:t>textbooks, magazine articles</w:t>
      </w:r>
      <w:r w:rsidR="00AC194D">
        <w:t xml:space="preserve"> and web resources</w:t>
      </w:r>
      <w:r>
        <w:t xml:space="preserve"> and quote from these articles. </w:t>
      </w:r>
      <w:r w:rsidR="00C45BD2">
        <w:t>At least 15</w:t>
      </w:r>
      <w:r w:rsidR="00AC194D">
        <w:t xml:space="preserve"> references should be used in this discussion. </w:t>
      </w:r>
      <w:r w:rsidR="002461A1">
        <w:t xml:space="preserve">The discussion should be </w:t>
      </w:r>
      <w:r w:rsidR="00AC194D">
        <w:t xml:space="preserve">between </w:t>
      </w:r>
      <w:r w:rsidR="00251FDE">
        <w:t>35</w:t>
      </w:r>
      <w:r w:rsidR="004F3C7E">
        <w:t>00</w:t>
      </w:r>
      <w:r w:rsidR="000B5C32">
        <w:t xml:space="preserve"> to </w:t>
      </w:r>
      <w:r w:rsidR="00251FDE">
        <w:t>400</w:t>
      </w:r>
      <w:r w:rsidR="000B5C32">
        <w:t>0</w:t>
      </w:r>
      <w:r w:rsidR="004F3C7E">
        <w:t xml:space="preserve"> words long.  The students sho</w:t>
      </w:r>
      <w:r w:rsidR="002461A1">
        <w:t>uld show relating and reasoning in their</w:t>
      </w:r>
      <w:r w:rsidR="000B5C32">
        <w:t xml:space="preserve"> critical discussion. Figure 1 discusses what relating and reasoning are.</w:t>
      </w:r>
      <w:r w:rsidR="002461A1">
        <w:t xml:space="preserve"> </w:t>
      </w:r>
      <w:r w:rsidR="004F3C7E" w:rsidRPr="004F3C7E">
        <w:rPr>
          <w:noProof/>
        </w:rPr>
        <w:drawing>
          <wp:inline distT="0" distB="0" distL="0" distR="0" wp14:anchorId="316DE643" wp14:editId="602756FA">
            <wp:extent cx="5943600" cy="2400300"/>
            <wp:effectExtent l="0" t="0" r="0" b="0"/>
            <wp:docPr id="7" name="Picture 6">
              <a:extLst xmlns:a="http://schemas.openxmlformats.org/drawingml/2006/main">
                <a:ext uri="{FF2B5EF4-FFF2-40B4-BE49-F238E27FC236}">
                  <a16:creationId xmlns:a16="http://schemas.microsoft.com/office/drawing/2014/main" id="{FD964027-4978-4EC2-B69E-466249F74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D964027-4978-4EC2-B69E-466249F74C57}"/>
                        </a:ext>
                      </a:extLst>
                    </pic:cNvPr>
                    <pic:cNvPicPr>
                      <a:picLocks noChangeAspect="1"/>
                    </pic:cNvPicPr>
                  </pic:nvPicPr>
                  <pic:blipFill>
                    <a:blip r:embed="rId9"/>
                    <a:stretch>
                      <a:fillRect/>
                    </a:stretch>
                  </pic:blipFill>
                  <pic:spPr>
                    <a:xfrm>
                      <a:off x="0" y="0"/>
                      <a:ext cx="5943600" cy="2400300"/>
                    </a:xfrm>
                    <a:prstGeom prst="rect">
                      <a:avLst/>
                    </a:prstGeom>
                  </pic:spPr>
                </pic:pic>
              </a:graphicData>
            </a:graphic>
          </wp:inline>
        </w:drawing>
      </w:r>
    </w:p>
    <w:p w14:paraId="7B182CA5" w14:textId="77777777" w:rsidR="004F3C7E" w:rsidRDefault="002461A1" w:rsidP="00AC44E6">
      <w:r>
        <w:t>Figure 1: You must use relating and reasoning in your critical discussion.</w:t>
      </w:r>
    </w:p>
    <w:p w14:paraId="6975A5CF" w14:textId="77777777" w:rsidR="002461A1" w:rsidRDefault="002461A1" w:rsidP="00082DE0">
      <w:r>
        <w:t xml:space="preserve">Resources: </w:t>
      </w:r>
    </w:p>
    <w:p w14:paraId="6166D761" w14:textId="77777777" w:rsidR="00082DE0" w:rsidRDefault="002461A1" w:rsidP="002461A1">
      <w:pPr>
        <w:pStyle w:val="ListParagraph"/>
        <w:numPr>
          <w:ilvl w:val="0"/>
          <w:numId w:val="9"/>
        </w:numPr>
      </w:pPr>
      <w:r>
        <w:t xml:space="preserve">The AWS calculator should enable you to calculate costs on the Cloud. </w:t>
      </w:r>
      <w:hyperlink r:id="rId10" w:history="1">
        <w:r w:rsidR="00082DE0" w:rsidRPr="00A36015">
          <w:rPr>
            <w:rStyle w:val="Hyperlink"/>
          </w:rPr>
          <w:t>https://calculator.s3.amazonaws.com/index.html</w:t>
        </w:r>
      </w:hyperlink>
      <w:r w:rsidR="00082DE0">
        <w:t xml:space="preserve"> </w:t>
      </w:r>
    </w:p>
    <w:p w14:paraId="416194A2" w14:textId="77777777" w:rsidR="00E131B0" w:rsidRDefault="002461A1" w:rsidP="002461A1">
      <w:pPr>
        <w:pStyle w:val="ListParagraph"/>
        <w:numPr>
          <w:ilvl w:val="0"/>
          <w:numId w:val="9"/>
        </w:numPr>
      </w:pPr>
      <w:r>
        <w:t xml:space="preserve">The attached file will give you the costing of the Data Centre </w:t>
      </w:r>
      <w:r w:rsidR="00E131B0">
        <w:t xml:space="preserve">equipment that is needed to fit the requirement. The </w:t>
      </w:r>
      <w:r w:rsidR="00E131B0">
        <w:lastRenderedPageBreak/>
        <w:t xml:space="preserve">processing power that is purchased </w:t>
      </w:r>
      <w:r w:rsidR="00E12479">
        <w:t xml:space="preserve">is </w:t>
      </w:r>
      <w:r w:rsidR="00E131B0">
        <w:t>to meet peak demand on 3 days a year. It is envisaged that demand will be on average 20% of this load for the remainder of the year.</w:t>
      </w:r>
    </w:p>
    <w:p w14:paraId="578FD002" w14:textId="77777777" w:rsidR="00E131B0" w:rsidRDefault="00C65F92" w:rsidP="00E131B0">
      <w:r>
        <w:object w:dxaOrig="1531" w:dyaOrig="1002" w14:anchorId="6040A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Word.Document.12" ShapeID="_x0000_i1025" DrawAspect="Icon" ObjectID="_1589181161" r:id="rId12">
            <o:FieldCodes>\s</o:FieldCodes>
          </o:OLEObject>
        </w:object>
      </w:r>
    </w:p>
    <w:p w14:paraId="432BCFAB" w14:textId="77777777" w:rsidR="002461A1" w:rsidRDefault="00E12479" w:rsidP="00C65F92">
      <w:pPr>
        <w:pStyle w:val="ListParagraph"/>
        <w:numPr>
          <w:ilvl w:val="0"/>
          <w:numId w:val="9"/>
        </w:numPr>
      </w:pPr>
      <w:r>
        <w:t xml:space="preserve">Example of prices and operational cost of Data Centre </w:t>
      </w:r>
      <w:r w:rsidR="00C45BD2">
        <w:t xml:space="preserve">vary </w:t>
      </w:r>
      <w:r>
        <w:t>depending on size.</w:t>
      </w:r>
      <w:r w:rsidR="00C45BD2">
        <w:t xml:space="preserve"> You may use prices from other </w:t>
      </w:r>
      <w:proofErr w:type="gramStart"/>
      <w:r w:rsidR="00C45BD2">
        <w:t>country’s</w:t>
      </w:r>
      <w:proofErr w:type="gramEnd"/>
      <w:r w:rsidR="00C45BD2">
        <w:t xml:space="preserve"> to do the analysis. Example </w:t>
      </w:r>
      <w:hyperlink r:id="rId13" w:history="1">
        <w:r w:rsidR="00C45BD2">
          <w:rPr>
            <w:rStyle w:val="Hyperlink"/>
            <w:rFonts w:eastAsia="Times New Roman"/>
          </w:rPr>
          <w:t>https://www.365datacenters.com/portfolio-items/data-center-colocation-build-vs-buy/</w:t>
        </w:r>
      </w:hyperlink>
    </w:p>
    <w:p w14:paraId="02CA9F07" w14:textId="77777777" w:rsidR="00E131B0" w:rsidRDefault="00E131B0" w:rsidP="00E131B0">
      <w:pPr>
        <w:ind w:left="360"/>
      </w:pPr>
    </w:p>
    <w:p w14:paraId="6309085C" w14:textId="77777777" w:rsidR="00BA2D69" w:rsidRPr="002C0996" w:rsidRDefault="00BA2D69" w:rsidP="002C0996">
      <w:pPr>
        <w:jc w:val="center"/>
        <w:rPr>
          <w:b/>
          <w:bCs/>
        </w:rPr>
      </w:pPr>
      <w:r w:rsidRPr="002C0996">
        <w:rPr>
          <w:b/>
          <w:bCs/>
        </w:rPr>
        <w:t>PART B</w:t>
      </w:r>
      <w:r w:rsidR="00797AAD" w:rsidRPr="002C0996">
        <w:rPr>
          <w:b/>
          <w:bCs/>
        </w:rPr>
        <w:t xml:space="preserve"> (10 marks</w:t>
      </w:r>
      <w:r w:rsidR="000C1D8C" w:rsidRPr="002C0996">
        <w:rPr>
          <w:b/>
          <w:bCs/>
        </w:rPr>
        <w:t>, LO2</w:t>
      </w:r>
      <w:r w:rsidR="00797AAD" w:rsidRPr="002C0996">
        <w:rPr>
          <w:b/>
          <w:bCs/>
        </w:rPr>
        <w:t>)</w:t>
      </w:r>
    </w:p>
    <w:p w14:paraId="6C929DB1" w14:textId="4AF42093" w:rsidR="00BA2D69" w:rsidRDefault="0046463F" w:rsidP="00BA2D69">
      <w:r w:rsidRPr="00C45BD2">
        <w:rPr>
          <w:bCs/>
        </w:rPr>
        <w:t xml:space="preserve">The </w:t>
      </w:r>
      <w:r w:rsidR="002063E7" w:rsidRPr="00C45BD2">
        <w:rPr>
          <w:bCs/>
        </w:rPr>
        <w:t>Ministries</w:t>
      </w:r>
      <w:r w:rsidRPr="00C45BD2">
        <w:rPr>
          <w:bCs/>
        </w:rPr>
        <w:t xml:space="preserve"> </w:t>
      </w:r>
      <w:r w:rsidR="00C45BD2">
        <w:rPr>
          <w:bCs/>
        </w:rPr>
        <w:t xml:space="preserve">current </w:t>
      </w:r>
      <w:r w:rsidRPr="00C45BD2">
        <w:rPr>
          <w:bCs/>
        </w:rPr>
        <w:t>Data Centre needs to be monitored.</w:t>
      </w:r>
      <w:r>
        <w:rPr>
          <w:b/>
          <w:bCs/>
        </w:rPr>
        <w:t xml:space="preserve"> </w:t>
      </w:r>
      <w:r w:rsidR="00BA2D69">
        <w:t>The Server at IP address 104.236.166.95 holds all of the main applications of the</w:t>
      </w:r>
      <w:r w:rsidR="002C0996">
        <w:t xml:space="preserve"> Ministries</w:t>
      </w:r>
      <w:r w:rsidR="00BA2D69">
        <w:t xml:space="preserve"> </w:t>
      </w:r>
      <w:r w:rsidR="002C0996">
        <w:t>Data C</w:t>
      </w:r>
      <w:r w:rsidR="00BA2D69">
        <w:t>enter. The uptime of this server is very important as it runs a number of the main applications of the company including the eCommerce website which accou</w:t>
      </w:r>
      <w:r w:rsidR="002C0996">
        <w:t>n</w:t>
      </w:r>
      <w:r w:rsidR="00BA2D69">
        <w:t xml:space="preserve">ts for 80% of the </w:t>
      </w:r>
      <w:r w:rsidR="002C0996">
        <w:t>Ministries</w:t>
      </w:r>
      <w:r w:rsidR="00BA2D69">
        <w:t xml:space="preserve"> revenue. The ICT Manager has requested that an automated email be sent each day at 2pm about the following issues to see if the hardware needs to be upgraded.</w:t>
      </w:r>
    </w:p>
    <w:p w14:paraId="4FB87B32" w14:textId="77777777" w:rsidR="00BA2D69" w:rsidRDefault="00BA2D69" w:rsidP="00BA2D69">
      <w:pPr>
        <w:pStyle w:val="ListParagraph"/>
        <w:numPr>
          <w:ilvl w:val="0"/>
          <w:numId w:val="5"/>
        </w:numPr>
      </w:pPr>
      <w:r>
        <w:t>Total RAM used on server and the percentage of overall RAM that is used.</w:t>
      </w:r>
    </w:p>
    <w:p w14:paraId="735B1C94" w14:textId="77777777" w:rsidR="00BA2D69" w:rsidRDefault="00BA2D69" w:rsidP="00BA2D69">
      <w:pPr>
        <w:pStyle w:val="ListParagraph"/>
        <w:numPr>
          <w:ilvl w:val="0"/>
          <w:numId w:val="5"/>
        </w:numPr>
      </w:pPr>
      <w:r>
        <w:t>Percentage of CPU that on average is being used.</w:t>
      </w:r>
    </w:p>
    <w:p w14:paraId="09645DCB" w14:textId="77777777" w:rsidR="00BA2D69" w:rsidRDefault="00BA2D69" w:rsidP="00BA2D69">
      <w:pPr>
        <w:pStyle w:val="ListParagraph"/>
        <w:numPr>
          <w:ilvl w:val="0"/>
          <w:numId w:val="5"/>
        </w:numPr>
      </w:pPr>
      <w:r>
        <w:lastRenderedPageBreak/>
        <w:t>The 15 minute load on the CPU.</w:t>
      </w:r>
    </w:p>
    <w:p w14:paraId="6A6EEA51" w14:textId="77777777" w:rsidR="00BA2D69" w:rsidRDefault="00BA2D69" w:rsidP="00BA2D69">
      <w:pPr>
        <w:pStyle w:val="ListParagraph"/>
        <w:numPr>
          <w:ilvl w:val="0"/>
          <w:numId w:val="5"/>
        </w:numPr>
      </w:pPr>
      <w:r>
        <w:t>There should also be an automated email sent if the RAM or CPU utilization reaches over 70%</w:t>
      </w:r>
    </w:p>
    <w:p w14:paraId="3C2020C2" w14:textId="77777777" w:rsidR="00BA2D69" w:rsidRDefault="00BA2D69" w:rsidP="00BA2D69">
      <w:pPr>
        <w:pStyle w:val="ListParagraph"/>
        <w:numPr>
          <w:ilvl w:val="0"/>
          <w:numId w:val="5"/>
        </w:numPr>
      </w:pPr>
      <w:r>
        <w:t xml:space="preserve">All of the information should be logged in CSV format in a log file for auditing purposes. </w:t>
      </w:r>
    </w:p>
    <w:p w14:paraId="37958B91" w14:textId="77777777" w:rsidR="00BA2D69" w:rsidRDefault="00BA2D69" w:rsidP="00BA2D69">
      <w:pPr>
        <w:pStyle w:val="ListParagraph"/>
        <w:numPr>
          <w:ilvl w:val="0"/>
          <w:numId w:val="5"/>
        </w:numPr>
      </w:pPr>
      <w:r>
        <w:t xml:space="preserve">There should also be a graph of the performance of the CPU and RAM statistics created. These files should be attached to the email. </w:t>
      </w:r>
    </w:p>
    <w:p w14:paraId="7F181263" w14:textId="77777777" w:rsidR="00BA2D69" w:rsidRDefault="00BA2D69" w:rsidP="00BA2D69">
      <w:pPr>
        <w:jc w:val="center"/>
        <w:rPr>
          <w:b/>
        </w:rPr>
      </w:pPr>
    </w:p>
    <w:p w14:paraId="59866290" w14:textId="77777777" w:rsidR="00BA2D69" w:rsidRDefault="00BA2D69" w:rsidP="00BA2D69">
      <w:pPr>
        <w:jc w:val="center"/>
        <w:rPr>
          <w:b/>
        </w:rPr>
      </w:pPr>
      <w:r>
        <w:rPr>
          <w:b/>
        </w:rPr>
        <w:t>Python Modules to assist you</w:t>
      </w:r>
    </w:p>
    <w:p w14:paraId="13801F3C" w14:textId="77777777" w:rsidR="00BA2D69" w:rsidRDefault="00BA2D69" w:rsidP="00BA2D69">
      <w:r>
        <w:t>These exercises will be completed using the following Python modules</w:t>
      </w:r>
    </w:p>
    <w:p w14:paraId="353AEA02" w14:textId="77777777" w:rsidR="00BA2D69" w:rsidRDefault="00BA2D69" w:rsidP="00BA2D69">
      <w:pPr>
        <w:pStyle w:val="ListParagraph"/>
        <w:numPr>
          <w:ilvl w:val="0"/>
          <w:numId w:val="6"/>
        </w:numPr>
      </w:pPr>
      <w:proofErr w:type="spellStart"/>
      <w:r>
        <w:t>pySNMP</w:t>
      </w:r>
      <w:proofErr w:type="spellEnd"/>
    </w:p>
    <w:p w14:paraId="303024D2" w14:textId="77777777" w:rsidR="00BA2D69" w:rsidRDefault="00BA2D69" w:rsidP="00BA2D69">
      <w:pPr>
        <w:pStyle w:val="ListParagraph"/>
        <w:numPr>
          <w:ilvl w:val="0"/>
          <w:numId w:val="6"/>
        </w:numPr>
      </w:pPr>
      <w:proofErr w:type="spellStart"/>
      <w:r>
        <w:t>smtplib</w:t>
      </w:r>
      <w:proofErr w:type="spellEnd"/>
      <w:r>
        <w:t xml:space="preserve"> including email </w:t>
      </w:r>
      <w:proofErr w:type="spellStart"/>
      <w:r>
        <w:t>utils</w:t>
      </w:r>
      <w:proofErr w:type="spellEnd"/>
    </w:p>
    <w:p w14:paraId="42015AD0" w14:textId="77777777" w:rsidR="00BA2D69" w:rsidRDefault="00BA2D69" w:rsidP="00BA2D69">
      <w:pPr>
        <w:pStyle w:val="ListParagraph"/>
        <w:numPr>
          <w:ilvl w:val="0"/>
          <w:numId w:val="6"/>
        </w:numPr>
      </w:pPr>
      <w:proofErr w:type="spellStart"/>
      <w:r>
        <w:t>matplotlib</w:t>
      </w:r>
      <w:proofErr w:type="spellEnd"/>
      <w:r>
        <w:t xml:space="preserve"> or other graphing package</w:t>
      </w:r>
    </w:p>
    <w:p w14:paraId="4905C530" w14:textId="77777777" w:rsidR="00BA2D69" w:rsidRDefault="00BA2D69" w:rsidP="00BA2D69">
      <w:pPr>
        <w:pStyle w:val="ListParagraph"/>
        <w:numPr>
          <w:ilvl w:val="0"/>
          <w:numId w:val="6"/>
        </w:numPr>
      </w:pPr>
      <w:r>
        <w:t>Library module should be used for storage of data.</w:t>
      </w:r>
    </w:p>
    <w:p w14:paraId="7D6AA44A" w14:textId="77777777" w:rsidR="00BA2D69" w:rsidRDefault="00BA2D69" w:rsidP="00BA2D69">
      <w:pPr>
        <w:jc w:val="center"/>
        <w:rPr>
          <w:b/>
          <w:bCs/>
        </w:rPr>
      </w:pPr>
    </w:p>
    <w:p w14:paraId="7F2DB3A0" w14:textId="629ACCF7" w:rsidR="00BA2D69" w:rsidRDefault="002C0996" w:rsidP="00BA2D69">
      <w:pPr>
        <w:jc w:val="center"/>
        <w:rPr>
          <w:b/>
          <w:bCs/>
        </w:rPr>
      </w:pPr>
      <w:r>
        <w:rPr>
          <w:b/>
          <w:bCs/>
        </w:rPr>
        <w:t>Part B Deliverables</w:t>
      </w:r>
    </w:p>
    <w:p w14:paraId="1750EE00" w14:textId="77777777" w:rsidR="00BA2D69" w:rsidRDefault="00BA2D69" w:rsidP="00BA2D69">
      <w:r>
        <w:t xml:space="preserve">You need to include a 1,000 word report explaining how the modules have been used to implement the problem under investigation. In this section, you should also explain about, SNMP, its main features and how it is used in the project.  </w:t>
      </w:r>
      <w:r w:rsidR="0046463F">
        <w:t>The code required should be uploaded to Moodle.</w:t>
      </w:r>
    </w:p>
    <w:p w14:paraId="16C726A2" w14:textId="1BDFA28B" w:rsidR="00BA2D69" w:rsidRPr="00BA2D69" w:rsidRDefault="00BA2D69" w:rsidP="00BA2D69">
      <w:pPr>
        <w:jc w:val="center"/>
        <w:rPr>
          <w:b/>
        </w:rPr>
      </w:pPr>
      <w:r w:rsidRPr="00BA2D69">
        <w:rPr>
          <w:b/>
        </w:rPr>
        <w:lastRenderedPageBreak/>
        <w:t>PART C</w:t>
      </w:r>
      <w:r w:rsidR="00986687">
        <w:rPr>
          <w:b/>
        </w:rPr>
        <w:t xml:space="preserve"> (12.5</w:t>
      </w:r>
      <w:r w:rsidR="00797AAD">
        <w:rPr>
          <w:b/>
        </w:rPr>
        <w:t xml:space="preserve"> marks</w:t>
      </w:r>
      <w:r w:rsidR="000C1D8C">
        <w:rPr>
          <w:b/>
        </w:rPr>
        <w:t>, LO2</w:t>
      </w:r>
      <w:r w:rsidR="00797AAD">
        <w:rPr>
          <w:b/>
        </w:rPr>
        <w:t>)</w:t>
      </w:r>
    </w:p>
    <w:p w14:paraId="7121C3E7" w14:textId="2BE089E5" w:rsidR="00E12479" w:rsidRDefault="0046463F" w:rsidP="00797AAD">
      <w:r>
        <w:t xml:space="preserve">In moving a lot of the current infrastructure to the Cloud the IT team is looking to use automation techniques </w:t>
      </w:r>
      <w:r w:rsidR="00E12479">
        <w:t>listed below to d</w:t>
      </w:r>
      <w:r w:rsidR="00C45BD2">
        <w:t>o this;</w:t>
      </w:r>
      <w:r>
        <w:t xml:space="preserve"> </w:t>
      </w:r>
      <w:r w:rsidR="00986687">
        <w:t xml:space="preserve">You should implement 3 </w:t>
      </w:r>
      <w:r w:rsidR="00A6639E">
        <w:t xml:space="preserve">working examples from the following list, </w:t>
      </w:r>
    </w:p>
    <w:p w14:paraId="376577D2" w14:textId="77777777" w:rsidR="00E12479" w:rsidRDefault="00797AAD" w:rsidP="00E12479">
      <w:pPr>
        <w:pStyle w:val="ListParagraph"/>
        <w:numPr>
          <w:ilvl w:val="0"/>
          <w:numId w:val="10"/>
        </w:numPr>
      </w:pPr>
      <w:r>
        <w:t>Ansible</w:t>
      </w:r>
    </w:p>
    <w:p w14:paraId="4AB2735A" w14:textId="77777777" w:rsidR="00E12479" w:rsidRDefault="00797AAD" w:rsidP="00E12479">
      <w:pPr>
        <w:pStyle w:val="ListParagraph"/>
        <w:numPr>
          <w:ilvl w:val="0"/>
          <w:numId w:val="10"/>
        </w:numPr>
      </w:pPr>
      <w:r>
        <w:t xml:space="preserve">Jenkins </w:t>
      </w:r>
    </w:p>
    <w:p w14:paraId="3B002926" w14:textId="77777777" w:rsidR="00E12479" w:rsidRDefault="00797AAD" w:rsidP="00E12479">
      <w:pPr>
        <w:pStyle w:val="ListParagraph"/>
        <w:numPr>
          <w:ilvl w:val="0"/>
          <w:numId w:val="10"/>
        </w:numPr>
      </w:pPr>
      <w:r>
        <w:t>GitHub</w:t>
      </w:r>
    </w:p>
    <w:p w14:paraId="10376E66" w14:textId="77777777" w:rsidR="00E12479" w:rsidRDefault="00E12479" w:rsidP="00E12479">
      <w:pPr>
        <w:pStyle w:val="ListParagraph"/>
        <w:numPr>
          <w:ilvl w:val="0"/>
          <w:numId w:val="10"/>
        </w:numPr>
      </w:pPr>
      <w:r>
        <w:t>Nagios</w:t>
      </w:r>
    </w:p>
    <w:p w14:paraId="3992FF7E" w14:textId="77777777" w:rsidR="00797AAD" w:rsidRDefault="00797AAD" w:rsidP="00E12479">
      <w:pPr>
        <w:pStyle w:val="ListParagraph"/>
        <w:numPr>
          <w:ilvl w:val="0"/>
          <w:numId w:val="10"/>
        </w:numPr>
      </w:pPr>
      <w:r>
        <w:t xml:space="preserve">AWS </w:t>
      </w:r>
    </w:p>
    <w:p w14:paraId="576066B4" w14:textId="0FA192F7" w:rsidR="00797AAD" w:rsidRDefault="00A6639E" w:rsidP="00797AAD">
      <w:r>
        <w:t xml:space="preserve">The solutions should be different to those that have been introduced to in class. </w:t>
      </w:r>
      <w:r w:rsidR="00797AAD">
        <w:t xml:space="preserve">You are required to present </w:t>
      </w:r>
      <w:r w:rsidR="2EFF783A">
        <w:t>an implementation to your tutors</w:t>
      </w:r>
      <w:r w:rsidR="00C45BD2">
        <w:t xml:space="preserve"> that will show how each of the above can be used</w:t>
      </w:r>
      <w:r>
        <w:t xml:space="preserve"> for automation</w:t>
      </w:r>
      <w:r w:rsidR="001F1379">
        <w:t xml:space="preserve">. You must demonstrate that you have got each of the automation techniques to work to your tutor </w:t>
      </w:r>
      <w:r>
        <w:t>during the assessment week.</w:t>
      </w:r>
      <w:r w:rsidR="001F1379">
        <w:t xml:space="preserve"> </w:t>
      </w:r>
      <w:r w:rsidR="00B57682">
        <w:t>E</w:t>
      </w:r>
      <w:r w:rsidR="2EFF783A">
        <w:t>xample use cases for the implementations of each of the Automation techniques is described below. You are also able to change the use cases if you are able to find a different scenario that tests automation for the technology listed.</w:t>
      </w:r>
      <w:r>
        <w:t xml:space="preserve"> </w:t>
      </w:r>
    </w:p>
    <w:p w14:paraId="2850F0BE" w14:textId="77777777" w:rsidR="00797AAD" w:rsidRDefault="00797AAD" w:rsidP="00797AAD">
      <w:pPr>
        <w:pStyle w:val="ListParagraph"/>
        <w:numPr>
          <w:ilvl w:val="0"/>
          <w:numId w:val="8"/>
        </w:numPr>
      </w:pPr>
      <w:r>
        <w:t>The use of the BOTO3 python module to allow for the backing up of data on AWS</w:t>
      </w:r>
    </w:p>
    <w:p w14:paraId="44306B56" w14:textId="77777777" w:rsidR="00797AAD" w:rsidRDefault="00797AAD" w:rsidP="00797AAD">
      <w:pPr>
        <w:pStyle w:val="ListParagraph"/>
        <w:numPr>
          <w:ilvl w:val="0"/>
          <w:numId w:val="8"/>
        </w:numPr>
      </w:pPr>
      <w:r>
        <w:t>The use of Ansible to implement a Web</w:t>
      </w:r>
      <w:r w:rsidR="00626CBA">
        <w:t xml:space="preserve"> Framework onto a remote server and also to configure Networking devices remotely.</w:t>
      </w:r>
    </w:p>
    <w:p w14:paraId="10929292" w14:textId="53236334" w:rsidR="00797AAD" w:rsidRDefault="000C1D8C" w:rsidP="00797AAD">
      <w:pPr>
        <w:pStyle w:val="ListParagraph"/>
        <w:numPr>
          <w:ilvl w:val="0"/>
          <w:numId w:val="8"/>
        </w:numPr>
      </w:pPr>
      <w:r>
        <w:lastRenderedPageBreak/>
        <w:t>As a system administrator it is your job to upload any changes to the eCommerce site to the server. This process is to be automated u</w:t>
      </w:r>
      <w:r w:rsidR="00626CBA">
        <w:t xml:space="preserve">sing </w:t>
      </w:r>
      <w:proofErr w:type="spellStart"/>
      <w:r w:rsidR="00626CBA">
        <w:t>Githu</w:t>
      </w:r>
      <w:r w:rsidR="00797AAD">
        <w:t>b</w:t>
      </w:r>
      <w:proofErr w:type="spellEnd"/>
      <w:r w:rsidR="00797AAD">
        <w:t xml:space="preserve"> and Jenkins servers </w:t>
      </w:r>
      <w:r w:rsidR="00626CBA">
        <w:t>and these changes will be done automatically and the changes should be</w:t>
      </w:r>
      <w:r w:rsidR="00797AAD">
        <w:t xml:space="preserve"> uploaded to the Cloud</w:t>
      </w:r>
      <w:r w:rsidR="00B57682">
        <w:t>.</w:t>
      </w:r>
    </w:p>
    <w:p w14:paraId="620D93B9" w14:textId="77777777" w:rsidR="00797AAD" w:rsidRDefault="00797AAD" w:rsidP="00797AAD">
      <w:pPr>
        <w:pStyle w:val="ListParagraph"/>
        <w:numPr>
          <w:ilvl w:val="0"/>
          <w:numId w:val="8"/>
        </w:numPr>
      </w:pPr>
      <w:r>
        <w:t>The use of Nagios as a</w:t>
      </w:r>
      <w:r w:rsidR="001D354F">
        <w:t>n</w:t>
      </w:r>
      <w:r>
        <w:t xml:space="preserve"> </w:t>
      </w:r>
      <w:r w:rsidR="000C1D8C">
        <w:t>application</w:t>
      </w:r>
      <w:r>
        <w:t xml:space="preserve"> monitoring tool to monitor performance</w:t>
      </w:r>
      <w:r w:rsidR="000C1D8C">
        <w:t xml:space="preserve"> </w:t>
      </w:r>
      <w:r w:rsidR="00182C84">
        <w:t>should</w:t>
      </w:r>
      <w:r w:rsidR="000C1D8C">
        <w:t xml:space="preserve"> also be implemented</w:t>
      </w:r>
      <w:r>
        <w:t>.</w:t>
      </w:r>
    </w:p>
    <w:p w14:paraId="3DE91240" w14:textId="6B5C4473" w:rsidR="00732946" w:rsidRDefault="00263036" w:rsidP="00AC44E6">
      <w:r>
        <w:t>Each technique should have a 400 word discussion along with 6 screenshots to show how you have used the above tools. T</w:t>
      </w:r>
      <w:r w:rsidR="001F1379">
        <w:t xml:space="preserve">here should be a 500 word </w:t>
      </w:r>
      <w:r w:rsidR="002C0996">
        <w:t xml:space="preserve">critical </w:t>
      </w:r>
      <w:r w:rsidR="001F1379">
        <w:t>discussion on using scripting and automation and how the</w:t>
      </w:r>
      <w:r w:rsidR="002C0996">
        <w:t>ir</w:t>
      </w:r>
      <w:r>
        <w:t xml:space="preserve"> role </w:t>
      </w:r>
      <w:r w:rsidR="002C0996">
        <w:t xml:space="preserve">is </w:t>
      </w:r>
      <w:r w:rsidR="001F1379">
        <w:t xml:space="preserve">going to impact on jobs in future </w:t>
      </w:r>
      <w:r>
        <w:t>years</w:t>
      </w:r>
      <w:r w:rsidR="001F1379">
        <w:t xml:space="preserve">. You must use 10 references here at least. </w:t>
      </w:r>
    </w:p>
    <w:sectPr w:rsidR="0073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A4C0B8"/>
    <w:lvl w:ilvl="0">
      <w:start w:val="1"/>
      <w:numFmt w:val="bullet"/>
      <w:pStyle w:val="ListBullet"/>
      <w:lvlText w:val=""/>
      <w:lvlJc w:val="left"/>
      <w:pPr>
        <w:tabs>
          <w:tab w:val="num" w:pos="360"/>
        </w:tabs>
        <w:ind w:left="360" w:hanging="360"/>
      </w:pPr>
      <w:rPr>
        <w:rFonts w:ascii="Wingdings" w:hAnsi="Wingdings" w:hint="default"/>
        <w:color w:val="003300"/>
        <w:sz w:val="20"/>
        <w:szCs w:val="20"/>
      </w:rPr>
    </w:lvl>
  </w:abstractNum>
  <w:abstractNum w:abstractNumId="1" w15:restartNumberingAfterBreak="0">
    <w:nsid w:val="04236E86"/>
    <w:multiLevelType w:val="hybridMultilevel"/>
    <w:tmpl w:val="9BA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C058A"/>
    <w:multiLevelType w:val="hybridMultilevel"/>
    <w:tmpl w:val="6BB45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B42754C"/>
    <w:multiLevelType w:val="hybridMultilevel"/>
    <w:tmpl w:val="56A2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C7A6F"/>
    <w:multiLevelType w:val="hybridMultilevel"/>
    <w:tmpl w:val="9664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25594"/>
    <w:multiLevelType w:val="hybridMultilevel"/>
    <w:tmpl w:val="BED2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97EB2"/>
    <w:multiLevelType w:val="hybridMultilevel"/>
    <w:tmpl w:val="AFCA5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D6A256C"/>
    <w:multiLevelType w:val="hybridMultilevel"/>
    <w:tmpl w:val="75722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E6549"/>
    <w:multiLevelType w:val="hybridMultilevel"/>
    <w:tmpl w:val="EB166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A112C70"/>
    <w:multiLevelType w:val="hybridMultilevel"/>
    <w:tmpl w:val="2FCE5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99"/>
    <w:rsid w:val="000518CD"/>
    <w:rsid w:val="00082DE0"/>
    <w:rsid w:val="000B5C32"/>
    <w:rsid w:val="000C1D8C"/>
    <w:rsid w:val="000D1007"/>
    <w:rsid w:val="00113BA7"/>
    <w:rsid w:val="00182C84"/>
    <w:rsid w:val="001D354F"/>
    <w:rsid w:val="001F1379"/>
    <w:rsid w:val="002063E7"/>
    <w:rsid w:val="002461A1"/>
    <w:rsid w:val="00251FDE"/>
    <w:rsid w:val="00263036"/>
    <w:rsid w:val="002C0996"/>
    <w:rsid w:val="002C3707"/>
    <w:rsid w:val="003E4F77"/>
    <w:rsid w:val="00456905"/>
    <w:rsid w:val="0046463F"/>
    <w:rsid w:val="004B426D"/>
    <w:rsid w:val="004B65FC"/>
    <w:rsid w:val="004F3C7E"/>
    <w:rsid w:val="00626CBA"/>
    <w:rsid w:val="0068007F"/>
    <w:rsid w:val="00703EF6"/>
    <w:rsid w:val="00732946"/>
    <w:rsid w:val="00797AAD"/>
    <w:rsid w:val="0091493F"/>
    <w:rsid w:val="00981C39"/>
    <w:rsid w:val="00986687"/>
    <w:rsid w:val="00A6639E"/>
    <w:rsid w:val="00A96DFD"/>
    <w:rsid w:val="00AC194D"/>
    <w:rsid w:val="00AC44E6"/>
    <w:rsid w:val="00B14BD3"/>
    <w:rsid w:val="00B57682"/>
    <w:rsid w:val="00BA2D69"/>
    <w:rsid w:val="00C45BD2"/>
    <w:rsid w:val="00C65F92"/>
    <w:rsid w:val="00D05457"/>
    <w:rsid w:val="00DE3E31"/>
    <w:rsid w:val="00E12479"/>
    <w:rsid w:val="00E131B0"/>
    <w:rsid w:val="00EA7B27"/>
    <w:rsid w:val="00EF2999"/>
    <w:rsid w:val="00F16833"/>
    <w:rsid w:val="00F26CB5"/>
    <w:rsid w:val="00F61A0D"/>
    <w:rsid w:val="00FA2D6B"/>
    <w:rsid w:val="00FF7E7D"/>
    <w:rsid w:val="0A09BAA9"/>
    <w:rsid w:val="2EFF7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2E8A3D"/>
  <w15:docId w15:val="{E11FF6B4-C461-447F-9AAC-320E6BC0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999"/>
    <w:pPr>
      <w:ind w:left="720"/>
      <w:contextualSpacing/>
    </w:pPr>
  </w:style>
  <w:style w:type="character" w:styleId="Hyperlink">
    <w:name w:val="Hyperlink"/>
    <w:basedOn w:val="DefaultParagraphFont"/>
    <w:uiPriority w:val="99"/>
    <w:unhideWhenUsed/>
    <w:rsid w:val="00F26CB5"/>
    <w:rPr>
      <w:color w:val="0000FF" w:themeColor="hyperlink"/>
      <w:u w:val="single"/>
    </w:rPr>
  </w:style>
  <w:style w:type="paragraph" w:customStyle="1" w:styleId="Default">
    <w:name w:val="Default"/>
    <w:rsid w:val="00FA2D6B"/>
    <w:pPr>
      <w:autoSpaceDE w:val="0"/>
      <w:autoSpaceDN w:val="0"/>
      <w:adjustRightInd w:val="0"/>
      <w:spacing w:after="0" w:line="240" w:lineRule="auto"/>
    </w:pPr>
    <w:rPr>
      <w:rFonts w:ascii="Calibri" w:hAnsi="Calibri" w:cs="Calibri"/>
      <w:color w:val="000000"/>
      <w:sz w:val="24"/>
      <w:szCs w:val="24"/>
    </w:rPr>
  </w:style>
  <w:style w:type="paragraph" w:styleId="ListBullet">
    <w:name w:val="List Bullet"/>
    <w:basedOn w:val="Normal"/>
    <w:unhideWhenUsed/>
    <w:rsid w:val="00BA2D69"/>
    <w:pPr>
      <w:keepNext/>
      <w:numPr>
        <w:numId w:val="4"/>
      </w:numPr>
      <w:spacing w:after="240" w:line="288" w:lineRule="auto"/>
      <w:jc w:val="both"/>
    </w:pPr>
    <w:rPr>
      <w:rFonts w:ascii="Arial" w:eastAsia="Times New Roman" w:hAnsi="Arial" w:cs="Times New Roman"/>
      <w:color w:val="000000"/>
      <w:szCs w:val="24"/>
      <w:lang w:bidi="en-US"/>
    </w:rPr>
  </w:style>
  <w:style w:type="paragraph" w:styleId="BodyText">
    <w:name w:val="Body Text"/>
    <w:basedOn w:val="Normal"/>
    <w:link w:val="BodyTextChar"/>
    <w:uiPriority w:val="99"/>
    <w:unhideWhenUsed/>
    <w:rsid w:val="00BA2D69"/>
    <w:pPr>
      <w:spacing w:after="120"/>
      <w:jc w:val="both"/>
    </w:pPr>
    <w:rPr>
      <w:rFonts w:ascii="Calibri" w:eastAsia="Times New Roman" w:hAnsi="Calibri" w:cs="Arial"/>
      <w:color w:val="000000"/>
      <w:lang w:bidi="en-US"/>
    </w:rPr>
  </w:style>
  <w:style w:type="character" w:customStyle="1" w:styleId="BodyTextChar">
    <w:name w:val="Body Text Char"/>
    <w:basedOn w:val="DefaultParagraphFont"/>
    <w:link w:val="BodyText"/>
    <w:uiPriority w:val="99"/>
    <w:rsid w:val="00BA2D69"/>
    <w:rPr>
      <w:rFonts w:ascii="Calibri" w:eastAsia="Times New Roman" w:hAnsi="Calibri" w:cs="Arial"/>
      <w:color w:val="000000"/>
      <w:lang w:bidi="en-US"/>
    </w:rPr>
  </w:style>
  <w:style w:type="paragraph" w:styleId="BalloonText">
    <w:name w:val="Balloon Text"/>
    <w:basedOn w:val="Normal"/>
    <w:link w:val="BalloonTextChar"/>
    <w:uiPriority w:val="99"/>
    <w:semiHidden/>
    <w:unhideWhenUsed/>
    <w:rsid w:val="004F3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7E"/>
    <w:rPr>
      <w:rFonts w:ascii="Tahoma" w:hAnsi="Tahoma" w:cs="Tahoma"/>
      <w:sz w:val="16"/>
      <w:szCs w:val="16"/>
    </w:rPr>
  </w:style>
  <w:style w:type="character" w:styleId="CommentReference">
    <w:name w:val="annotation reference"/>
    <w:basedOn w:val="DefaultParagraphFont"/>
    <w:uiPriority w:val="99"/>
    <w:semiHidden/>
    <w:unhideWhenUsed/>
    <w:rsid w:val="00A96DFD"/>
    <w:rPr>
      <w:sz w:val="16"/>
      <w:szCs w:val="16"/>
    </w:rPr>
  </w:style>
  <w:style w:type="paragraph" w:styleId="CommentText">
    <w:name w:val="annotation text"/>
    <w:basedOn w:val="Normal"/>
    <w:link w:val="CommentTextChar"/>
    <w:uiPriority w:val="99"/>
    <w:semiHidden/>
    <w:unhideWhenUsed/>
    <w:rsid w:val="00A96DFD"/>
    <w:pPr>
      <w:spacing w:line="240" w:lineRule="auto"/>
    </w:pPr>
    <w:rPr>
      <w:sz w:val="20"/>
      <w:szCs w:val="20"/>
    </w:rPr>
  </w:style>
  <w:style w:type="character" w:customStyle="1" w:styleId="CommentTextChar">
    <w:name w:val="Comment Text Char"/>
    <w:basedOn w:val="DefaultParagraphFont"/>
    <w:link w:val="CommentText"/>
    <w:uiPriority w:val="99"/>
    <w:semiHidden/>
    <w:rsid w:val="00A96DFD"/>
    <w:rPr>
      <w:sz w:val="20"/>
      <w:szCs w:val="20"/>
    </w:rPr>
  </w:style>
  <w:style w:type="paragraph" w:styleId="CommentSubject">
    <w:name w:val="annotation subject"/>
    <w:basedOn w:val="CommentText"/>
    <w:next w:val="CommentText"/>
    <w:link w:val="CommentSubjectChar"/>
    <w:uiPriority w:val="99"/>
    <w:semiHidden/>
    <w:unhideWhenUsed/>
    <w:rsid w:val="00A96DFD"/>
    <w:rPr>
      <w:b/>
      <w:bCs/>
    </w:rPr>
  </w:style>
  <w:style w:type="character" w:customStyle="1" w:styleId="CommentSubjectChar">
    <w:name w:val="Comment Subject Char"/>
    <w:basedOn w:val="CommentTextChar"/>
    <w:link w:val="CommentSubject"/>
    <w:uiPriority w:val="99"/>
    <w:semiHidden/>
    <w:rsid w:val="00A96D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365datacenters.com/portfolio-items/data-center-colocation-build-vs-bu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calculator.s3.amazonaws.com/index.html"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1E8FFF4A51A4AA2E0065DBFC7B6F7" ma:contentTypeVersion="0" ma:contentTypeDescription="Create a new document." ma:contentTypeScope="" ma:versionID="db1d4e83305545337325d1355ebd819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3E460-547A-485D-9837-8E8C53D81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0DD4B81-FA37-4860-9D5C-F29F4FE29D7F}">
  <ds:schemaRefs>
    <ds:schemaRef ds:uri="http://schemas.microsoft.com/sharepoint/v3/contenttype/forms"/>
  </ds:schemaRefs>
</ds:datastoreItem>
</file>

<file path=customXml/itemProps3.xml><?xml version="1.0" encoding="utf-8"?>
<ds:datastoreItem xmlns:ds="http://schemas.openxmlformats.org/officeDocument/2006/customXml" ds:itemID="{B7C4626F-4B51-451C-9716-C8DAB8A1819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1E1B977A-6E5D-4971-AB85-BFEAAE9C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Egan</dc:creator>
  <cp:lastModifiedBy>James Egan</cp:lastModifiedBy>
  <cp:revision>3</cp:revision>
  <dcterms:created xsi:type="dcterms:W3CDTF">2018-05-30T07:23:00Z</dcterms:created>
  <dcterms:modified xsi:type="dcterms:W3CDTF">2018-05-30T07:26:00Z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0x0101001F81E8FFF4A51A4AA2E0065DBFC7B6F7</vt:lpwstr>
  </property>
</Properties>
</file>