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5E" w:rsidRPr="00671D28" w:rsidRDefault="00F5288E" w:rsidP="00275746">
      <w:pPr>
        <w:pStyle w:val="PlainText"/>
        <w:jc w:val="center"/>
        <w:rPr>
          <w:rFonts w:asciiTheme="majorHAnsi" w:hAnsiTheme="majorHAnsi" w:cs="Courier New"/>
          <w:b/>
          <w:sz w:val="36"/>
          <w:szCs w:val="36"/>
        </w:rPr>
      </w:pPr>
      <w:r w:rsidRPr="00671D28">
        <w:rPr>
          <w:rFonts w:asciiTheme="majorHAnsi" w:hAnsiTheme="majorHAnsi" w:cs="Courier New"/>
          <w:b/>
          <w:sz w:val="36"/>
          <w:szCs w:val="36"/>
        </w:rPr>
        <w:t>Let's Learn LISP (Racket Lisp)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The core concepts are the really important par</w:t>
      </w:r>
      <w:r w:rsidR="007E33B2">
        <w:rPr>
          <w:rFonts w:asciiTheme="minorHAnsi" w:hAnsiTheme="minorHAnsi" w:cs="Courier New"/>
          <w:sz w:val="32"/>
          <w:szCs w:val="32"/>
        </w:rPr>
        <w:t xml:space="preserve">ts and can be explained simply, </w:t>
      </w:r>
      <w:r w:rsidRPr="007E33B2">
        <w:rPr>
          <w:rFonts w:asciiTheme="minorHAnsi" w:hAnsiTheme="minorHAnsi" w:cs="Courier New"/>
          <w:sz w:val="32"/>
          <w:szCs w:val="32"/>
        </w:rPr>
        <w:t>although they may tak</w:t>
      </w:r>
      <w:r w:rsidR="007E33B2">
        <w:rPr>
          <w:rFonts w:asciiTheme="minorHAnsi" w:hAnsiTheme="minorHAnsi" w:cs="Courier New"/>
          <w:sz w:val="32"/>
          <w:szCs w:val="32"/>
        </w:rPr>
        <w:t>e a few moments to understand.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programming written as a binary tree: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  .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  \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.     .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/ \     \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.   .     .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\     \ 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.   .     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Where the code is LITERALLY a bunch of pointers evaluated down a binary tree.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*For those who may have never studied data trees in school, a binary tree is a type of data structure where each node of the tree can have 0 to 2 child nodes, starting with exactly 1 node. The tree is read top-down, left-to-right. Below I’ve numbered the nodes in the order which we visit them: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     1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  \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  2     7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/ \     \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3   4     8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\     \ </w:t>
      </w:r>
    </w:p>
    <w:p w:rsidR="00476670" w:rsidRPr="00476670" w:rsidRDefault="00476670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  5   6     9</w:t>
      </w:r>
    </w:p>
    <w:p w:rsidR="00476670" w:rsidRPr="007E33B2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Steps to understand LISP: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1) EVERYTHING in LISP is an atom </w:t>
      </w:r>
      <w:r w:rsidR="00476670">
        <w:rPr>
          <w:rFonts w:asciiTheme="minorHAnsi" w:hAnsiTheme="minorHAnsi" w:cs="Courier New"/>
          <w:sz w:val="32"/>
          <w:szCs w:val="32"/>
        </w:rPr>
        <w:t xml:space="preserve">or a cons cell. An atom is any kind of data: </w:t>
      </w:r>
      <w:r w:rsidRPr="007E33B2">
        <w:rPr>
          <w:rFonts w:asciiTheme="minorHAnsi" w:hAnsiTheme="minorHAnsi" w:cs="Courier New"/>
          <w:sz w:val="32"/>
          <w:szCs w:val="32"/>
        </w:rPr>
        <w:t>a number, s</w:t>
      </w:r>
      <w:r w:rsidR="00476670">
        <w:rPr>
          <w:rFonts w:asciiTheme="minorHAnsi" w:hAnsiTheme="minorHAnsi" w:cs="Courier New"/>
          <w:sz w:val="32"/>
          <w:szCs w:val="32"/>
        </w:rPr>
        <w:t xml:space="preserve">tring, symbol, function, macro, etc. A </w:t>
      </w:r>
      <w:r w:rsidRPr="007E33B2">
        <w:rPr>
          <w:rFonts w:asciiTheme="minorHAnsi" w:hAnsiTheme="minorHAnsi" w:cs="Courier New"/>
          <w:sz w:val="32"/>
          <w:szCs w:val="32"/>
        </w:rPr>
        <w:t>cons cell (it's called that for reasons not worth explaining)</w:t>
      </w:r>
      <w:r w:rsidR="00476670">
        <w:rPr>
          <w:rFonts w:asciiTheme="minorHAnsi" w:hAnsiTheme="minorHAnsi" w:cs="Courier New"/>
          <w:sz w:val="32"/>
          <w:szCs w:val="32"/>
        </w:rPr>
        <w:t xml:space="preserve"> is a special data structure which forms the basis for the binary tree.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E33B2">
        <w:rPr>
          <w:rFonts w:asciiTheme="majorHAnsi" w:hAnsiTheme="majorHAnsi" w:cs="Courier New"/>
          <w:b/>
          <w:sz w:val="32"/>
          <w:szCs w:val="32"/>
        </w:rPr>
        <w:t>THE CONS CELL: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lastRenderedPageBreak/>
        <w:t xml:space="preserve">2) A cons cell is basically a c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struct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 with 2 pointers (always enclosed within '( )' parenthesis):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//c style example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psuedocode</w:t>
      </w:r>
      <w:proofErr w:type="spellEnd"/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cons-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{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pointer1;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pointer2;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}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;Comments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in lisp are preceded by ';'</w:t>
      </w:r>
    </w:p>
    <w:p w:rsidR="007E33B2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;Lisp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uses the 'cons' function to make a </w:t>
      </w:r>
    </w:p>
    <w:p w:rsidR="00A172A1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;new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cons-cell</w:t>
      </w:r>
    </w:p>
    <w:p w:rsidR="00A1685E" w:rsidRPr="007E33B2" w:rsidRDefault="00A172A1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F5288E" w:rsidRPr="007E33B2">
        <w:rPr>
          <w:rFonts w:ascii="Courier New" w:hAnsi="Courier New" w:cs="Courier New"/>
          <w:sz w:val="28"/>
          <w:szCs w:val="28"/>
        </w:rPr>
        <w:t>(</w:t>
      </w:r>
      <w:proofErr w:type="gramStart"/>
      <w:r w:rsidR="00F5288E"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pointer1 pointer2)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47EE7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;pointer1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is normally called the 'car' (for reasons </w:t>
      </w:r>
    </w:p>
    <w:p w:rsidR="00147EE7" w:rsidRDefault="00147EE7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F5288E" w:rsidRPr="007E33B2">
        <w:rPr>
          <w:rFonts w:ascii="Courier New" w:hAnsi="Courier New" w:cs="Courier New"/>
          <w:sz w:val="28"/>
          <w:szCs w:val="28"/>
        </w:rPr>
        <w:t>not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worth</w:t>
      </w:r>
      <w:bookmarkStart w:id="0" w:name="_GoBack"/>
      <w:bookmarkEnd w:id="0"/>
      <w:r w:rsidR="00F5288E" w:rsidRPr="007E33B2">
        <w:rPr>
          <w:rFonts w:ascii="Courier New" w:hAnsi="Courier New" w:cs="Courier New"/>
          <w:sz w:val="28"/>
          <w:szCs w:val="28"/>
        </w:rPr>
        <w:t xml:space="preserve"> explaining)</w:t>
      </w:r>
      <w:r w:rsidR="00803005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803005">
        <w:rPr>
          <w:rFonts w:ascii="Courier New" w:hAnsi="Courier New" w:cs="Courier New"/>
          <w:sz w:val="28"/>
          <w:szCs w:val="28"/>
        </w:rPr>
        <w:t>pointer2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is normally called </w:t>
      </w:r>
    </w:p>
    <w:p w:rsidR="00A1685E" w:rsidRPr="007E33B2" w:rsidRDefault="00147EE7" w:rsidP="00C37F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803005">
        <w:rPr>
          <w:rFonts w:ascii="Courier New" w:hAnsi="Courier New" w:cs="Courier New"/>
          <w:sz w:val="28"/>
          <w:szCs w:val="28"/>
        </w:rPr>
        <w:t>the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</w:t>
      </w:r>
      <w:r w:rsidR="00F5288E" w:rsidRPr="007E33B2">
        <w:rPr>
          <w:rFonts w:ascii="Courier New" w:hAnsi="Courier New" w:cs="Courier New"/>
          <w:sz w:val="28"/>
          <w:szCs w:val="28"/>
        </w:rPr>
        <w:t>'</w:t>
      </w:r>
      <w:proofErr w:type="spellStart"/>
      <w:r w:rsidR="00F5288E"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="00F5288E" w:rsidRPr="007E33B2">
        <w:rPr>
          <w:rFonts w:ascii="Courier New" w:hAnsi="Courier New" w:cs="Courier New"/>
          <w:sz w:val="28"/>
          <w:szCs w:val="28"/>
        </w:rPr>
        <w:t>'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r w:rsidR="00C74255">
        <w:rPr>
          <w:rFonts w:ascii="Courier New" w:hAnsi="Courier New" w:cs="Courier New"/>
          <w:sz w:val="28"/>
          <w:szCs w:val="28"/>
        </w:rPr>
        <w:t>(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car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Pr="007E33B2">
        <w:rPr>
          <w:rFonts w:ascii="Courier New" w:hAnsi="Courier New" w:cs="Courier New"/>
          <w:sz w:val="28"/>
          <w:szCs w:val="28"/>
        </w:rPr>
        <w:t>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7E33B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3) S</w:t>
      </w:r>
      <w:r w:rsidR="00F5288E" w:rsidRPr="007E33B2">
        <w:rPr>
          <w:rFonts w:asciiTheme="minorHAnsi" w:hAnsiTheme="minorHAnsi" w:cs="Courier New"/>
          <w:sz w:val="32"/>
          <w:szCs w:val="32"/>
        </w:rPr>
        <w:t>horthand for 'cons' is a period '.' between paired pointers</w:t>
      </w:r>
      <w:r w:rsidR="005B6552">
        <w:rPr>
          <w:rFonts w:asciiTheme="minorHAnsi" w:hAnsiTheme="minorHAnsi" w:cs="Courier New"/>
          <w:sz w:val="32"/>
          <w:szCs w:val="32"/>
        </w:rPr>
        <w:t>, with the outermost parenthesis prepended with a single quote ‘. Period separated lists are often how Lisp will output a list when printing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car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cdr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>)</w:t>
      </w:r>
    </w:p>
    <w:p w:rsidR="005B6552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single quote tells Lisp “Don’t evaluate this as a function”</w:t>
      </w:r>
    </w:p>
    <w:p w:rsidR="005B6552" w:rsidRPr="003B7444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(list) and (cons) functions handle that part internally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4) Lisp is smart enough to know if a pointer is an atom or another cons cell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5) Lists are made of cons cells hooked together</w:t>
      </w:r>
      <w:r w:rsid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pointer1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right-pointer-to-the-next-cons-cell)</w:t>
      </w: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Which ends up looking like this in code: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left-pointer1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(left-pointer2 right-pointer2))</w:t>
      </w:r>
    </w:p>
    <w:p w:rsidR="007E33B2" w:rsidRP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E33B2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proofErr w:type="gramStart"/>
      <w:r w:rsidRPr="007E33B2">
        <w:rPr>
          <w:rFonts w:asciiTheme="minorHAnsi" w:hAnsiTheme="minorHAnsi" w:cs="Courier New"/>
          <w:sz w:val="32"/>
          <w:szCs w:val="32"/>
        </w:rPr>
        <w:t>or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car1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car2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cdr2))</w:t>
      </w: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 list filled with real numbers could look like this: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2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3))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lastRenderedPageBreak/>
        <w:t xml:space="preserve">6) A list implicitly ends with a 'null' in racket lisp (in most other lisps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'</w:t>
      </w:r>
      <w:proofErr w:type="gramStart"/>
      <w:r w:rsidRPr="007E33B2">
        <w:rPr>
          <w:rFonts w:asciiTheme="minorHAnsi" w:hAnsiTheme="minorHAnsi" w:cs="Courier New"/>
          <w:sz w:val="32"/>
          <w:szCs w:val="32"/>
        </w:rPr>
        <w:t>null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>' is 'nil'):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32"/>
        </w:rPr>
      </w:pPr>
      <w:r w:rsidRPr="003B7444">
        <w:rPr>
          <w:rFonts w:ascii="Courier New" w:hAnsi="Courier New" w:cs="Courier New"/>
          <w:sz w:val="24"/>
          <w:szCs w:val="32"/>
        </w:rPr>
        <w:t xml:space="preserve">    </w:t>
      </w:r>
      <w:r w:rsidR="005B6552">
        <w:rPr>
          <w:rFonts w:ascii="Courier New" w:hAnsi="Courier New" w:cs="Courier New"/>
          <w:sz w:val="24"/>
          <w:szCs w:val="32"/>
        </w:rPr>
        <w:t>‘</w:t>
      </w:r>
      <w:r w:rsidRPr="003B7444">
        <w:rPr>
          <w:rFonts w:ascii="Courier New" w:hAnsi="Courier New" w:cs="Courier New"/>
          <w:sz w:val="24"/>
          <w:szCs w:val="32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32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32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32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32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32"/>
        </w:rPr>
        <w:t>3 .</w:t>
      </w:r>
      <w:proofErr w:type="gramEnd"/>
      <w:r w:rsidRPr="003B7444">
        <w:rPr>
          <w:rFonts w:ascii="Courier New" w:hAnsi="Courier New" w:cs="Courier New"/>
          <w:sz w:val="24"/>
          <w:szCs w:val="32"/>
        </w:rPr>
        <w:t xml:space="preserve"> null))</w:t>
      </w:r>
    </w:p>
    <w:p w:rsidR="003B7444" w:rsidRDefault="00F5288E" w:rsidP="00053EF7">
      <w:pPr>
        <w:pStyle w:val="PlainText"/>
        <w:rPr>
          <w:rFonts w:ascii="Courier New" w:hAnsi="Courier New" w:cs="Courier New"/>
          <w:sz w:val="24"/>
          <w:szCs w:val="32"/>
        </w:rPr>
      </w:pPr>
      <w:r w:rsidRPr="003B7444">
        <w:rPr>
          <w:rFonts w:ascii="Courier New" w:hAnsi="Courier New" w:cs="Courier New"/>
          <w:sz w:val="24"/>
          <w:szCs w:val="32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32"/>
        </w:rPr>
        <w:t>;You</w:t>
      </w:r>
      <w:proofErr w:type="gramEnd"/>
      <w:r w:rsidRPr="003B7444">
        <w:rPr>
          <w:rFonts w:ascii="Courier New" w:hAnsi="Courier New" w:cs="Courier New"/>
          <w:sz w:val="24"/>
          <w:szCs w:val="32"/>
        </w:rPr>
        <w:t xml:space="preserve"> don't ever have to put in the nu</w:t>
      </w:r>
      <w:r w:rsidR="003B7444">
        <w:rPr>
          <w:rFonts w:ascii="Courier New" w:hAnsi="Courier New" w:cs="Courier New"/>
          <w:sz w:val="24"/>
          <w:szCs w:val="32"/>
        </w:rPr>
        <w:t xml:space="preserve">ll, Lisp will automagically add     </w:t>
      </w:r>
    </w:p>
    <w:p w:rsidR="00A1685E" w:rsidRPr="003B7444" w:rsidRDefault="003B7444" w:rsidP="00053EF7">
      <w:pPr>
        <w:pStyle w:val="PlainText"/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sz w:val="24"/>
          <w:szCs w:val="32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32"/>
        </w:rPr>
        <w:t>;it</w:t>
      </w:r>
      <w:proofErr w:type="gramEnd"/>
      <w:r>
        <w:rPr>
          <w:rFonts w:ascii="Courier New" w:hAnsi="Courier New" w:cs="Courier New"/>
          <w:sz w:val="24"/>
          <w:szCs w:val="32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32"/>
        </w:rPr>
        <w:t>internally, just know the above is valid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7) Lists can be extended indefinitely: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3 .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4 .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5 .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null))))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8) The shorthand for the above is a list: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list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1 2 3 4 5)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9) Lists are actually not limited to the above structure, they're really more like a binary tree that can bind together any child lists: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;#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t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True, #f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False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</w:t>
      </w:r>
      <w:r w:rsidR="00D83606">
        <w:rPr>
          <w:rFonts w:ascii="Courier New" w:hAnsi="Courier New" w:cs="Courier New"/>
          <w:sz w:val="24"/>
          <w:szCs w:val="24"/>
        </w:rPr>
        <w:t>‘</w:t>
      </w:r>
      <w:r w:rsidRPr="003B7444">
        <w:rPr>
          <w:rFonts w:ascii="Courier New" w:hAnsi="Courier New" w:cs="Courier New"/>
          <w:sz w:val="24"/>
          <w:szCs w:val="24"/>
        </w:rPr>
        <w:t>((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((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#t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)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"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a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string")) . ((list 4 5 6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)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3))</w:t>
      </w:r>
    </w:p>
    <w:p w:rsidR="00A1685E" w:rsidRPr="003B7444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3B7444" w:rsidRPr="003B7444" w:rsidRDefault="00F5288E" w:rsidP="003B7444">
      <w:pPr>
        <w:pStyle w:val="PlainText"/>
        <w:ind w:left="672"/>
        <w:rPr>
          <w:rFonts w:ascii="Courier New" w:hAnsi="Courier New" w:cs="Courier New"/>
          <w:sz w:val="24"/>
          <w:szCs w:val="24"/>
        </w:rPr>
      </w:pPr>
      <w:proofErr w:type="gramStart"/>
      <w:r w:rsidRPr="003B7444">
        <w:rPr>
          <w:rFonts w:ascii="Courier New" w:hAnsi="Courier New" w:cs="Courier New"/>
          <w:sz w:val="24"/>
          <w:szCs w:val="24"/>
        </w:rPr>
        <w:t>;The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below isn't code, but ho</w:t>
      </w:r>
      <w:r w:rsidR="003B7444" w:rsidRPr="003B7444">
        <w:rPr>
          <w:rFonts w:ascii="Courier New" w:hAnsi="Courier New" w:cs="Courier New"/>
          <w:sz w:val="24"/>
          <w:szCs w:val="24"/>
        </w:rPr>
        <w:t>pefully the tree below lets you      ;</w:t>
      </w:r>
      <w:r w:rsidRPr="003B7444">
        <w:rPr>
          <w:rFonts w:ascii="Courier New" w:hAnsi="Courier New" w:cs="Courier New"/>
          <w:sz w:val="24"/>
          <w:szCs w:val="24"/>
        </w:rPr>
        <w:t>visualize the above, where e</w:t>
      </w:r>
      <w:r w:rsidR="003B7444" w:rsidRPr="003B7444">
        <w:rPr>
          <w:rFonts w:ascii="Courier New" w:hAnsi="Courier New" w:cs="Courier New"/>
          <w:sz w:val="24"/>
          <w:szCs w:val="24"/>
        </w:rPr>
        <w:t>ach newline is going into a new</w:t>
      </w:r>
    </w:p>
    <w:p w:rsidR="00A1685E" w:rsidRPr="003B7444" w:rsidRDefault="003B7444" w:rsidP="003B7444">
      <w:pPr>
        <w:pStyle w:val="PlainText"/>
        <w:ind w:left="672"/>
        <w:rPr>
          <w:rFonts w:ascii="Courier New" w:hAnsi="Courier New" w:cs="Courier New"/>
          <w:sz w:val="24"/>
          <w:szCs w:val="24"/>
        </w:rPr>
      </w:pPr>
      <w:proofErr w:type="gramStart"/>
      <w:r w:rsidRPr="003B7444">
        <w:rPr>
          <w:rFonts w:ascii="Courier New" w:hAnsi="Courier New" w:cs="Courier New"/>
          <w:sz w:val="24"/>
          <w:szCs w:val="24"/>
        </w:rPr>
        <w:t>;</w:t>
      </w:r>
      <w:r w:rsidR="00F5288E" w:rsidRPr="003B7444">
        <w:rPr>
          <w:rFonts w:ascii="Courier New" w:hAnsi="Courier New" w:cs="Courier New"/>
          <w:sz w:val="24"/>
          <w:szCs w:val="24"/>
        </w:rPr>
        <w:t>child</w:t>
      </w:r>
      <w:proofErr w:type="gramEnd"/>
      <w:r w:rsidR="00F5288E" w:rsidRPr="003B7444">
        <w:rPr>
          <w:rFonts w:ascii="Courier New" w:hAnsi="Courier New" w:cs="Courier New"/>
          <w:sz w:val="24"/>
          <w:szCs w:val="24"/>
        </w:rPr>
        <w:t xml:space="preserve"> cons cell scope and each line points to a child cons </w:t>
      </w:r>
      <w:r w:rsidRPr="003B7444">
        <w:rPr>
          <w:rFonts w:ascii="Courier New" w:hAnsi="Courier New" w:cs="Courier New"/>
          <w:sz w:val="24"/>
          <w:szCs w:val="24"/>
        </w:rPr>
        <w:t>;</w:t>
      </w:r>
      <w:r w:rsidR="00F5288E" w:rsidRPr="003B7444">
        <w:rPr>
          <w:rFonts w:ascii="Courier New" w:hAnsi="Courier New" w:cs="Courier New"/>
          <w:sz w:val="24"/>
          <w:szCs w:val="24"/>
        </w:rPr>
        <w:t>cell.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</w:t>
      </w:r>
      <w:r w:rsidR="00D83606">
        <w:rPr>
          <w:rFonts w:ascii="Courier New" w:hAnsi="Courier New" w:cs="Courier New"/>
          <w:sz w:val="24"/>
          <w:szCs w:val="24"/>
        </w:rPr>
        <w:t>‘</w:t>
      </w:r>
      <w:r w:rsidRPr="003B7444">
        <w:rPr>
          <w:rFonts w:ascii="Courier New" w:hAnsi="Courier New" w:cs="Courier New"/>
          <w:sz w:val="24"/>
          <w:szCs w:val="24"/>
        </w:rPr>
        <w:t>(                              . (               . 3))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              /                        /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 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                       )   (list 4 5 6)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                \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      (         . "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a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string")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           /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       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#t)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10) Lists evaluate left to right, entering child scopes as encountered, and when done evaluating a child it will return to where it left off in the parent scope. This means the below are effectively equal</w:t>
      </w:r>
      <w:r w:rsidR="00D83606">
        <w:rPr>
          <w:rFonts w:asciiTheme="minorHAnsi" w:hAnsiTheme="minorHAnsi" w:cs="Courier New"/>
          <w:sz w:val="32"/>
          <w:szCs w:val="32"/>
        </w:rPr>
        <w:t xml:space="preserve"> when actually parsing through them</w:t>
      </w:r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</w:t>
      </w:r>
      <w:r w:rsidR="00D83606">
        <w:rPr>
          <w:rFonts w:ascii="Courier New" w:hAnsi="Courier New" w:cs="Courier New"/>
          <w:sz w:val="24"/>
          <w:szCs w:val="24"/>
        </w:rPr>
        <w:t>‘</w:t>
      </w:r>
      <w:r w:rsidRPr="003B7444">
        <w:rPr>
          <w:rFonts w:ascii="Courier New" w:hAnsi="Courier New" w:cs="Courier New"/>
          <w:sz w:val="24"/>
          <w:szCs w:val="24"/>
        </w:rPr>
        <w:t>((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((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#t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)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"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a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string")) . ((list 4 5 6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) .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3))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list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1 2 #t "a string" 4 5 6 3)</w:t>
      </w:r>
    </w:p>
    <w:p w:rsidR="00A1685E" w:rsidRPr="003B7444" w:rsidRDefault="00F5288E" w:rsidP="00053EF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B7444">
        <w:rPr>
          <w:rFonts w:asciiTheme="minorHAnsi" w:hAnsiTheme="minorHAnsi" w:cs="Courier New"/>
          <w:sz w:val="24"/>
          <w:szCs w:val="24"/>
        </w:rPr>
        <w:t xml:space="preserve">   </w:t>
      </w: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;The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differing structures t</w:t>
      </w:r>
      <w:r w:rsidR="003B7444" w:rsidRPr="003B7444">
        <w:rPr>
          <w:rFonts w:ascii="Courier New" w:hAnsi="Courier New" w:cs="Courier New"/>
          <w:sz w:val="24"/>
          <w:szCs w:val="24"/>
        </w:rPr>
        <w:t>hat lists can have becomes much</w:t>
      </w:r>
    </w:p>
    <w:p w:rsidR="003B7444" w:rsidRPr="003B7444" w:rsidRDefault="003B7444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;</w:t>
      </w:r>
      <w:r w:rsidR="00F5288E" w:rsidRPr="003B7444">
        <w:rPr>
          <w:rFonts w:ascii="Courier New" w:hAnsi="Courier New" w:cs="Courier New"/>
          <w:sz w:val="24"/>
          <w:szCs w:val="24"/>
        </w:rPr>
        <w:t>more</w:t>
      </w:r>
      <w:proofErr w:type="gramEnd"/>
      <w:r w:rsidR="00F5288E" w:rsidRPr="003B7444">
        <w:rPr>
          <w:rFonts w:ascii="Courier New" w:hAnsi="Courier New" w:cs="Courier New"/>
          <w:sz w:val="24"/>
          <w:szCs w:val="24"/>
        </w:rPr>
        <w:t xml:space="preserve"> important in functions</w:t>
      </w:r>
      <w:r w:rsidRPr="003B7444">
        <w:rPr>
          <w:rFonts w:ascii="Courier New" w:hAnsi="Courier New" w:cs="Courier New"/>
          <w:sz w:val="24"/>
          <w:szCs w:val="24"/>
        </w:rPr>
        <w:t>, which can choose the "path" a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;</w:t>
      </w:r>
      <w:r w:rsidR="00F5288E" w:rsidRPr="003B7444">
        <w:rPr>
          <w:rFonts w:ascii="Courier New" w:hAnsi="Courier New" w:cs="Courier New"/>
          <w:sz w:val="24"/>
          <w:szCs w:val="24"/>
        </w:rPr>
        <w:t>list</w:t>
      </w:r>
      <w:proofErr w:type="gramEnd"/>
      <w:r w:rsidR="00F5288E" w:rsidRPr="003B7444">
        <w:rPr>
          <w:rFonts w:ascii="Courier New" w:hAnsi="Courier New" w:cs="Courier New"/>
          <w:sz w:val="24"/>
          <w:szCs w:val="24"/>
        </w:rPr>
        <w:t xml:space="preserve"> is evaluated and return early. Functions are shown </w:t>
      </w:r>
      <w:r w:rsidRPr="003B7444">
        <w:rPr>
          <w:rFonts w:ascii="Courier New" w:hAnsi="Courier New" w:cs="Courier New"/>
          <w:sz w:val="24"/>
          <w:szCs w:val="24"/>
        </w:rPr>
        <w:t xml:space="preserve">  </w:t>
      </w:r>
    </w:p>
    <w:p w:rsidR="00A1685E" w:rsidRPr="003B7444" w:rsidRDefault="003B7444" w:rsidP="003B7444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;</w:t>
      </w:r>
      <w:r w:rsidR="00F5288E" w:rsidRPr="003B7444">
        <w:rPr>
          <w:rFonts w:ascii="Courier New" w:hAnsi="Courier New" w:cs="Courier New"/>
          <w:sz w:val="24"/>
          <w:szCs w:val="24"/>
        </w:rPr>
        <w:t>later</w:t>
      </w:r>
      <w:proofErr w:type="gramEnd"/>
      <w:r w:rsidR="00F5288E" w:rsidRPr="003B7444">
        <w:rPr>
          <w:rFonts w:ascii="Courier New" w:hAnsi="Courier New" w:cs="Courier New"/>
          <w:sz w:val="24"/>
          <w:szCs w:val="24"/>
        </w:rPr>
        <w:t xml:space="preserve"> on below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E8616D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E8616D">
        <w:rPr>
          <w:rFonts w:asciiTheme="majorHAnsi" w:hAnsiTheme="majorHAnsi" w:cs="Courier New"/>
          <w:b/>
          <w:sz w:val="32"/>
          <w:szCs w:val="32"/>
        </w:rPr>
        <w:t>EVERYTHING ELSE: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11) The stuff in lists can be anything (lisp is dynamic and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untyped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 by default) *</w:t>
      </w:r>
      <w:r w:rsidRPr="007E33B2">
        <w:rPr>
          <w:rFonts w:asciiTheme="minorHAnsi" w:hAnsiTheme="minorHAnsi" w:cs="Courier New"/>
          <w:i/>
          <w:sz w:val="32"/>
          <w:szCs w:val="32"/>
        </w:rPr>
        <w:t>including functions</w:t>
      </w:r>
      <w:r w:rsidRPr="007E33B2">
        <w:rPr>
          <w:rFonts w:asciiTheme="minorHAnsi" w:hAnsiTheme="minorHAnsi" w:cs="Courier New"/>
          <w:sz w:val="32"/>
          <w:szCs w:val="32"/>
        </w:rPr>
        <w:t>*. When Lisp finds a function it executes it: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;Most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functions internally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accept lists implicitly so you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don't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necessarily have to </w:t>
      </w:r>
      <w:r w:rsidRPr="003B7444">
        <w:rPr>
          <w:rFonts w:ascii="Courier New" w:hAnsi="Courier New" w:cs="Courier New"/>
          <w:sz w:val="24"/>
          <w:szCs w:val="28"/>
        </w:rPr>
        <w:t>construct it using (list). + is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the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addition function,</w:t>
      </w:r>
      <w:r w:rsidRPr="003B7444">
        <w:rPr>
          <w:rFonts w:ascii="Courier New" w:hAnsi="Courier New" w:cs="Courier New"/>
          <w:sz w:val="24"/>
          <w:szCs w:val="28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28"/>
        </w:rPr>
        <w:t>and it will create a sum</w:t>
      </w:r>
      <w:r w:rsidRPr="003B7444">
        <w:rPr>
          <w:rFonts w:ascii="Courier New" w:hAnsi="Courier New" w:cs="Courier New"/>
          <w:sz w:val="24"/>
          <w:szCs w:val="28"/>
        </w:rPr>
        <w:t xml:space="preserve"> total of</w:t>
      </w:r>
    </w:p>
    <w:p w:rsidR="00A1685E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;everything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that comes </w:t>
      </w:r>
      <w:r w:rsidR="00F5288E" w:rsidRPr="003B7444">
        <w:rPr>
          <w:rFonts w:ascii="Courier New" w:hAnsi="Courier New" w:cs="Courier New"/>
          <w:sz w:val="24"/>
          <w:szCs w:val="28"/>
        </w:rPr>
        <w:t>after it in its child list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(+ 1 2 3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) ;returns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6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12) Literally, Lisp code is just moving through a list tree </w:t>
      </w:r>
      <w:r w:rsidR="00E8616D" w:rsidRPr="007E33B2">
        <w:rPr>
          <w:rFonts w:asciiTheme="minorHAnsi" w:hAnsiTheme="minorHAnsi" w:cs="Courier New"/>
          <w:sz w:val="32"/>
          <w:szCs w:val="32"/>
        </w:rPr>
        <w:t xml:space="preserve">evaluating </w:t>
      </w:r>
      <w:r w:rsidR="00E8616D">
        <w:rPr>
          <w:rFonts w:asciiTheme="minorHAnsi" w:hAnsiTheme="minorHAnsi" w:cs="Courier New"/>
          <w:sz w:val="32"/>
          <w:szCs w:val="32"/>
        </w:rPr>
        <w:t>functions</w:t>
      </w:r>
      <w:r w:rsidRPr="007E33B2">
        <w:rPr>
          <w:rFonts w:asciiTheme="minorHAnsi" w:hAnsiTheme="minorHAnsi" w:cs="Courier New"/>
          <w:sz w:val="32"/>
          <w:szCs w:val="32"/>
        </w:rPr>
        <w:t xml:space="preserve"> and atoms: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(do-this-if-true value-A value-B) (do-this-if-false value-C))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13) To format Lisp code to be readable: every time we enter a child list (a new set of parenthesis) we can indent by 2 spaces on a newline: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;Valid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;Honestly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just do what makes the most sense to make the lines readable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;Valid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value-A</w:t>
      </w:r>
      <w:proofErr w:type="gramEnd"/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value-C))</w:t>
      </w:r>
      <w:proofErr w:type="gramEnd"/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14) The last thing that Lisp evaluates in a child tree is returned to the parent tree: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3B7444" w:rsidRPr="003B7444" w:rsidRDefault="003B7444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this evaluates it </w:t>
      </w:r>
      <w:r w:rsidRPr="003B7444">
        <w:rPr>
          <w:rFonts w:ascii="Courier New" w:hAnsi="Courier New" w:cs="Courier New"/>
          <w:sz w:val="24"/>
          <w:szCs w:val="28"/>
        </w:rPr>
        <w:t xml:space="preserve">will return whatever </w:t>
      </w:r>
    </w:p>
    <w:p w:rsidR="003B7444" w:rsidRPr="003B7444" w:rsidRDefault="003B7444" w:rsidP="003B7444">
      <w:pPr>
        <w:pStyle w:val="PlainText"/>
        <w:ind w:left="708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;</w:t>
      </w:r>
      <w:r w:rsidRPr="003B7444">
        <w:rPr>
          <w:rFonts w:ascii="Courier New" w:hAnsi="Courier New" w:cs="Courier New"/>
          <w:sz w:val="24"/>
          <w:szCs w:val="28"/>
        </w:rPr>
        <w:t>'do-this-if-true' returns to the parent context</w:t>
      </w: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value-B) 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this ev</w:t>
      </w:r>
      <w:r w:rsidRPr="003B7444">
        <w:rPr>
          <w:rFonts w:ascii="Courier New" w:hAnsi="Courier New" w:cs="Courier New"/>
          <w:sz w:val="24"/>
          <w:szCs w:val="28"/>
        </w:rPr>
        <w:t xml:space="preserve">aluates it will return whatever </w:t>
      </w:r>
    </w:p>
    <w:p w:rsidR="003B7444" w:rsidRPr="003B7444" w:rsidRDefault="003B7444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;</w:t>
      </w:r>
      <w:r w:rsidRPr="003B7444">
        <w:rPr>
          <w:rFonts w:ascii="Courier New" w:hAnsi="Courier New" w:cs="Courier New"/>
          <w:sz w:val="24"/>
          <w:szCs w:val="28"/>
        </w:rPr>
        <w:t>'do-this-if-false' returns to the parent context</w:t>
      </w:r>
    </w:p>
    <w:p w:rsidR="00A1685E" w:rsidRPr="003B7444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 ;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15) S</w:t>
      </w:r>
      <w:r w:rsidR="00F5288E" w:rsidRPr="007E33B2">
        <w:rPr>
          <w:rFonts w:asciiTheme="minorHAnsi" w:hAnsiTheme="minorHAnsi" w:cs="Courier New"/>
          <w:sz w:val="32"/>
          <w:szCs w:val="32"/>
        </w:rPr>
        <w:t>ome example functions: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3B7444" w:rsidRPr="003B7444" w:rsidRDefault="003B7444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;add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up the total sum of the provided numbers (returns 6 in 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</w:t>
      </w:r>
      <w:r w:rsidRPr="003B7444">
        <w:rPr>
          <w:rFonts w:ascii="Courier New" w:hAnsi="Courier New" w:cs="Courier New"/>
          <w:sz w:val="24"/>
          <w:szCs w:val="28"/>
        </w:rPr>
        <w:t>this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case)</w:t>
      </w:r>
    </w:p>
    <w:p w:rsidR="00A1685E" w:rsidRPr="003B7444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(+ 1 2 3)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3B7444" w:rsidRDefault="003B7444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;subtract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entries past the first from the first value (returns </w:t>
      </w:r>
    </w:p>
    <w:p w:rsidR="003B7444" w:rsidRPr="003B7444" w:rsidRDefault="003B7444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;-4</w:t>
      </w:r>
      <w:r w:rsidRPr="003B7444">
        <w:rPr>
          <w:rFonts w:ascii="Courier New" w:hAnsi="Courier New" w:cs="Courier New"/>
          <w:sz w:val="24"/>
          <w:szCs w:val="28"/>
        </w:rPr>
        <w:t xml:space="preserve"> in this case)</w:t>
      </w:r>
    </w:p>
    <w:p w:rsidR="006C7A8B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(- 1 2 3)   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   </w:t>
      </w:r>
    </w:p>
    <w:p w:rsidR="006C7A8B" w:rsidRPr="003B7444" w:rsidRDefault="006C7A8B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;returns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#t if var1 and var2 are equal (returns #f in this case)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equal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? 1 2)                 </w:t>
      </w:r>
    </w:p>
    <w:p w:rsidR="00A1685E" w:rsidRPr="003B7444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;create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a list scope and declare any number of variables in the first </w:t>
      </w:r>
    </w:p>
    <w:p w:rsidR="006C7A8B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;argument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cell. '[ ]' is 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functionly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id</w:t>
      </w:r>
      <w:r w:rsidR="006C7A8B">
        <w:rPr>
          <w:rFonts w:ascii="Courier New" w:hAnsi="Courier New" w:cs="Courier New"/>
          <w:sz w:val="24"/>
          <w:szCs w:val="28"/>
        </w:rPr>
        <w:t xml:space="preserve">entically to '( )' and are used </w:t>
      </w:r>
    </w:p>
    <w:p w:rsidR="006C7A8B" w:rsidRDefault="006C7A8B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;in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28"/>
        </w:rPr>
        <w:t xml:space="preserve">special places to help improve readability. </w:t>
      </w:r>
      <w:proofErr w:type="gramStart"/>
      <w:r w:rsidR="00F5288E" w:rsidRPr="003B7444">
        <w:rPr>
          <w:rFonts w:ascii="Courier New" w:hAnsi="Courier New" w:cs="Courier New"/>
          <w:sz w:val="24"/>
          <w:szCs w:val="28"/>
        </w:rPr>
        <w:t>var1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and var2 will </w:t>
      </w:r>
    </w:p>
    <w:p w:rsidR="00A1685E" w:rsidRPr="003B7444" w:rsidRDefault="006C7A8B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</w:t>
      </w:r>
      <w:proofErr w:type="spellStart"/>
      <w:r w:rsidR="00F5288E" w:rsidRPr="003B7444">
        <w:rPr>
          <w:rFonts w:ascii="Courier New" w:hAnsi="Courier New" w:cs="Courier New"/>
          <w:sz w:val="24"/>
          <w:szCs w:val="28"/>
        </w:rPr>
        <w:t>disapear</w:t>
      </w:r>
      <w:proofErr w:type="spellEnd"/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when we leave the (let) scope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let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([var1 val1] [var2 val2]) do-things-with-var1-and-var2-here) </w:t>
      </w:r>
    </w:p>
    <w:p w:rsidR="00A1685E" w:rsidRPr="003B7444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47667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;similar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to c, assembles a string and sends it to 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stdout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. '~a' grabs </w:t>
      </w:r>
    </w:p>
    <w:p w:rsidR="00A1685E" w:rsidRPr="003B7444" w:rsidRDefault="00476670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the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next thing the list and inserts it into the string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spellStart"/>
      <w:proofErr w:type="gramStart"/>
      <w:r w:rsidRPr="003B7444">
        <w:rPr>
          <w:rFonts w:ascii="Courier New" w:hAnsi="Courier New" w:cs="Courier New"/>
          <w:sz w:val="24"/>
          <w:szCs w:val="28"/>
        </w:rPr>
        <w:t>printf</w:t>
      </w:r>
      <w:proofErr w:type="spellEnd"/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"a string to ~a to the console\n" "print") </w:t>
      </w:r>
    </w:p>
    <w:p w:rsidR="00A1685E" w:rsidRPr="003B7444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;declare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and define a variable in the parent scope (not visible to the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;parent's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parent scope)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var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value) </w:t>
      </w:r>
    </w:p>
    <w:p w:rsidR="00A1685E" w:rsidRPr="003B7444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set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! 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var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new-value) ;assign a new value to a variable</w:t>
      </w:r>
    </w:p>
    <w:p w:rsidR="00A1685E" w:rsidRPr="003B7444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47667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;define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a function. 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Args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will go out of scope when leaving this </w:t>
      </w:r>
    </w:p>
    <w:p w:rsidR="00A1685E" w:rsidRPr="003B7444" w:rsidRDefault="00476670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function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>. The last atom evaluated is returned to the parent context.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(function-name arg1 arg2 .. 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argn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)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do-things-here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)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727074" w:rsidRDefault="0072707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727074" w:rsidRDefault="0072707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727074" w:rsidRDefault="0072707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727074" w:rsidRDefault="0072707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727074" w:rsidRDefault="0072707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727074" w:rsidRDefault="0072707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lastRenderedPageBreak/>
        <w:t>16) If you can vaguely understand the above, you should be able to figure out the below: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a)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if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5)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 w:rsidR="00BE13C4">
        <w:rPr>
          <w:rFonts w:ascii="Courier New" w:hAnsi="Courier New" w:cs="Courier New"/>
          <w:sz w:val="24"/>
          <w:szCs w:val="24"/>
        </w:rPr>
        <w:t>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5D0A3E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5D0A3E">
        <w:rPr>
          <w:rFonts w:asciiTheme="majorHAnsi" w:hAnsiTheme="majorHAnsi" w:cs="Courier New"/>
          <w:b/>
          <w:sz w:val="32"/>
          <w:szCs w:val="32"/>
        </w:rPr>
        <w:t xml:space="preserve">YOU NOW KNOW EVERYTHING YOU NEED TO UNDERSTAND BASIC LISP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17) Everything else is either learning what functions exist OR the macro system (which is stupendously more powerful than other languages). There are some shorthand non-parenthesis enclosed keywords but they are the exception.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5D0A3E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5D0A3E">
        <w:rPr>
          <w:rFonts w:asciiTheme="majorHAnsi" w:hAnsiTheme="majorHAnsi" w:cs="Courier New"/>
          <w:b/>
          <w:sz w:val="32"/>
          <w:szCs w:val="32"/>
        </w:rPr>
        <w:t>THE POWER OF LISP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1) The power of the cons cell: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Understanding the power of Lisp comes from understanding how having an impressively flexible and dynamic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struct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 (the cons cell) as the basis of the language enables expression of other code. For instance, because of the </w:t>
      </w:r>
      <w:r w:rsidR="00476670">
        <w:rPr>
          <w:rFonts w:asciiTheme="minorHAnsi" w:hAnsiTheme="minorHAnsi" w:cs="Courier New"/>
          <w:sz w:val="32"/>
          <w:szCs w:val="32"/>
        </w:rPr>
        <w:t>simplicity of language it i</w:t>
      </w:r>
      <w:r w:rsidRPr="007E33B2">
        <w:rPr>
          <w:rFonts w:asciiTheme="minorHAnsi" w:hAnsiTheme="minorHAnsi" w:cs="Courier New"/>
          <w:sz w:val="32"/>
          <w:szCs w:val="32"/>
        </w:rPr>
        <w:t>s *very* easy to translate human readable text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Pr="007E33B2">
        <w:rPr>
          <w:rFonts w:asciiTheme="minorHAnsi" w:hAnsiTheme="minorHAnsi" w:cs="Courier New"/>
          <w:sz w:val="32"/>
          <w:szCs w:val="32"/>
        </w:rPr>
        <w:t xml:space="preserve">expressions and convert it directly to memory allocated runnable versions.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This means that a standard Lisp ability is to dynamically read in</w:t>
      </w:r>
      <w:r w:rsidR="000C5244">
        <w:rPr>
          <w:rFonts w:asciiTheme="minorHAnsi" w:hAnsiTheme="minorHAnsi" w:cs="Courier New"/>
          <w:sz w:val="32"/>
          <w:szCs w:val="32"/>
        </w:rPr>
        <w:t>, ‘compile’,</w:t>
      </w:r>
      <w:r w:rsidRPr="007E33B2">
        <w:rPr>
          <w:rFonts w:asciiTheme="minorHAnsi" w:hAnsiTheme="minorHAnsi" w:cs="Courier New"/>
          <w:sz w:val="32"/>
          <w:szCs w:val="32"/>
        </w:rPr>
        <w:t xml:space="preserve"> and run new Lisp code *</w:t>
      </w:r>
      <w:r w:rsidRPr="00B35D3C">
        <w:rPr>
          <w:rFonts w:asciiTheme="minorHAnsi" w:hAnsiTheme="minorHAnsi" w:cs="Courier New"/>
          <w:i/>
          <w:sz w:val="32"/>
          <w:szCs w:val="32"/>
        </w:rPr>
        <w:t>during runtime</w:t>
      </w:r>
      <w:r w:rsidRPr="007E33B2">
        <w:rPr>
          <w:rFonts w:asciiTheme="minorHAnsi" w:hAnsiTheme="minorHAnsi" w:cs="Courier New"/>
          <w:sz w:val="32"/>
          <w:szCs w:val="32"/>
        </w:rPr>
        <w:t xml:space="preserve">*. You can have your program generate new lisp code as a </w:t>
      </w:r>
      <w:r w:rsidR="00653CD8">
        <w:rPr>
          <w:rFonts w:asciiTheme="minorHAnsi" w:hAnsiTheme="minorHAnsi" w:cs="Courier New"/>
          <w:sz w:val="32"/>
          <w:szCs w:val="32"/>
        </w:rPr>
        <w:t>(</w:t>
      </w:r>
      <w:r w:rsidRPr="007E33B2">
        <w:rPr>
          <w:rFonts w:asciiTheme="minorHAnsi" w:hAnsiTheme="minorHAnsi" w:cs="Courier New"/>
          <w:sz w:val="32"/>
          <w:szCs w:val="32"/>
        </w:rPr>
        <w:t>quote</w:t>
      </w:r>
      <w:proofErr w:type="gramStart"/>
      <w:r w:rsidR="00653CD8">
        <w:rPr>
          <w:rFonts w:asciiTheme="minorHAnsi" w:hAnsiTheme="minorHAnsi" w:cs="Courier New"/>
          <w:sz w:val="32"/>
          <w:szCs w:val="32"/>
        </w:rPr>
        <w:t>)</w:t>
      </w:r>
      <w:r w:rsidRPr="007E33B2">
        <w:rPr>
          <w:rFonts w:asciiTheme="minorHAnsi" w:hAnsiTheme="minorHAnsi" w:cs="Courier New"/>
          <w:sz w:val="32"/>
          <w:szCs w:val="32"/>
        </w:rPr>
        <w:t>d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 xml:space="preserve"> string and evaluate it with the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>) function. Programs can share executable code *as text* but get the speed of memory mapped structures! (</w:t>
      </w:r>
      <w:r w:rsidR="00653CD8">
        <w:rPr>
          <w:rFonts w:asciiTheme="minorHAnsi" w:hAnsiTheme="minorHAnsi" w:cs="Courier New"/>
          <w:sz w:val="32"/>
          <w:szCs w:val="32"/>
        </w:rPr>
        <w:t xml:space="preserve">The </w:t>
      </w:r>
      <w:r w:rsidRPr="007E33B2">
        <w:rPr>
          <w:rFonts w:asciiTheme="minorHAnsi" w:hAnsiTheme="minorHAnsi" w:cs="Courier New"/>
          <w:sz w:val="32"/>
          <w:szCs w:val="32"/>
        </w:rPr>
        <w:t>initial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>) is slow, but evaluated code can stay in memory and be subsequently used at maximum speed).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lastRenderedPageBreak/>
        <w:t>2) The power of macros: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Another form</w:t>
      </w:r>
      <w:r w:rsidR="00F6040B" w:rsidRPr="007E33B2">
        <w:rPr>
          <w:rFonts w:asciiTheme="minorHAnsi" w:hAnsiTheme="minorHAnsi" w:cs="Courier New"/>
          <w:sz w:val="32"/>
          <w:szCs w:val="32"/>
        </w:rPr>
        <w:t xml:space="preserve"> of</w:t>
      </w:r>
      <w:r w:rsidRPr="007E33B2">
        <w:rPr>
          <w:rFonts w:asciiTheme="minorHAnsi" w:hAnsiTheme="minorHAnsi" w:cs="Courier New"/>
          <w:sz w:val="32"/>
          <w:szCs w:val="32"/>
        </w:rPr>
        <w:t xml:space="preserve"> the power of cons cells and runtime interpretation takes is that </w:t>
      </w:r>
      <w:r w:rsidR="0000608E">
        <w:rPr>
          <w:rFonts w:asciiTheme="minorHAnsi" w:hAnsiTheme="minorHAnsi" w:cs="Courier New"/>
          <w:sz w:val="32"/>
          <w:szCs w:val="32"/>
        </w:rPr>
        <w:t xml:space="preserve">macros are </w:t>
      </w:r>
      <w:r w:rsidR="0000608E">
        <w:rPr>
          <w:rFonts w:asciiTheme="minorHAnsi" w:hAnsiTheme="minorHAnsi" w:cs="Courier New"/>
          <w:i/>
          <w:sz w:val="32"/>
          <w:szCs w:val="32"/>
        </w:rPr>
        <w:t>far</w:t>
      </w:r>
      <w:r w:rsidRPr="007E33B2">
        <w:rPr>
          <w:rFonts w:asciiTheme="minorHAnsi" w:hAnsiTheme="minorHAnsi" w:cs="Courier New"/>
          <w:sz w:val="32"/>
          <w:szCs w:val="32"/>
        </w:rPr>
        <w:t xml:space="preserve"> more powerful in Lisp than in other languages because the code can be transformed and run *</w:t>
      </w:r>
      <w:r w:rsidRPr="0000608E">
        <w:rPr>
          <w:rFonts w:asciiTheme="minorHAnsi" w:hAnsiTheme="minorHAnsi" w:cs="Courier New"/>
          <w:i/>
          <w:sz w:val="32"/>
          <w:szCs w:val="32"/>
        </w:rPr>
        <w:t>during</w:t>
      </w:r>
      <w:r w:rsidRPr="007E33B2">
        <w:rPr>
          <w:rFonts w:asciiTheme="minorHAnsi" w:hAnsiTheme="minorHAnsi" w:cs="Courier New"/>
          <w:sz w:val="32"/>
          <w:szCs w:val="32"/>
        </w:rPr>
        <w:t>* runtime (as opposed to before the compilation process, as in C).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3) Dynamic typing: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Lisp is also a dynamically typed language by default, meaning that a variable's type is determined at runtime. (Lisp did it 30 years before Python!). This helps make writing code easier, as the programmer is </w:t>
      </w:r>
      <w:r w:rsidR="00476670" w:rsidRPr="007E33B2">
        <w:rPr>
          <w:rFonts w:asciiTheme="minorHAnsi" w:hAnsiTheme="minorHAnsi" w:cs="Courier New"/>
          <w:sz w:val="32"/>
          <w:szCs w:val="32"/>
        </w:rPr>
        <w:t>freer</w:t>
      </w:r>
      <w:r w:rsidRPr="007E33B2">
        <w:rPr>
          <w:rFonts w:asciiTheme="minorHAnsi" w:hAnsiTheme="minorHAnsi" w:cs="Courier New"/>
          <w:sz w:val="32"/>
          <w:szCs w:val="32"/>
        </w:rPr>
        <w:t xml:space="preserve"> to write their code via intent rather than spending a lot of time working out and managing types.  Most lisps, however, do support optional typing systems, sometimes more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Pr="007E33B2">
        <w:rPr>
          <w:rFonts w:asciiTheme="minorHAnsi" w:hAnsiTheme="minorHAnsi" w:cs="Courier New"/>
          <w:sz w:val="32"/>
          <w:szCs w:val="32"/>
        </w:rPr>
        <w:t xml:space="preserve">than one!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4) Dynamic human interaction via the REPL: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Lisps all share a common dynamic execution environment called the REPL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(Read-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-print-loop) which allows the user to write and evaluate new code at runtime. It functions very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similiarly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 to Python's interpreter. To read a story on the amazing power of the REPL in combinat</w:t>
      </w:r>
      <w:r w:rsidR="00476670">
        <w:rPr>
          <w:rFonts w:asciiTheme="minorHAnsi" w:hAnsiTheme="minorHAnsi" w:cs="Courier New"/>
          <w:sz w:val="32"/>
          <w:szCs w:val="32"/>
        </w:rPr>
        <w:t xml:space="preserve">ion with the above where the NASA Jet Propulsion Labs </w:t>
      </w:r>
      <w:r w:rsidRPr="007E33B2">
        <w:rPr>
          <w:rFonts w:asciiTheme="minorHAnsi" w:hAnsiTheme="minorHAnsi" w:cs="Courier New"/>
          <w:sz w:val="32"/>
          <w:szCs w:val="32"/>
        </w:rPr>
        <w:t xml:space="preserve">fixed a coding error in a rocket flight control system *IN FLIGHT*: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http://www.flownet.com/gat/jpl-lisp.html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5) Freeform naming: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As a side note variable names in Lisp are very unrestricted. In fact, the naming is </w:t>
      </w:r>
      <w:r w:rsidRPr="00B35D3C">
        <w:rPr>
          <w:rFonts w:asciiTheme="minorHAnsi" w:hAnsiTheme="minorHAnsi" w:cs="Courier New"/>
          <w:i/>
          <w:sz w:val="32"/>
          <w:szCs w:val="32"/>
        </w:rPr>
        <w:t>so</w:t>
      </w:r>
      <w:r w:rsidRPr="007E33B2">
        <w:rPr>
          <w:rFonts w:asciiTheme="minorHAnsi" w:hAnsiTheme="minorHAnsi" w:cs="Courier New"/>
          <w:sz w:val="32"/>
          <w:szCs w:val="32"/>
        </w:rPr>
        <w:t xml:space="preserve"> free that most Lisps support naming conventions just to help readability. The following are all valid names: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proofErr w:type="gramStart"/>
      <w:r w:rsidRPr="007E33B2">
        <w:rPr>
          <w:rFonts w:asciiTheme="minorHAnsi" w:hAnsiTheme="minorHAnsi" w:cs="Courier New"/>
          <w:sz w:val="32"/>
          <w:szCs w:val="32"/>
        </w:rPr>
        <w:t>foo</w:t>
      </w:r>
      <w:proofErr w:type="gramEnd"/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proofErr w:type="gramStart"/>
      <w:r w:rsidRPr="007E33B2">
        <w:rPr>
          <w:rFonts w:asciiTheme="minorHAnsi" w:hAnsiTheme="minorHAnsi" w:cs="Courier New"/>
          <w:sz w:val="32"/>
          <w:szCs w:val="32"/>
        </w:rPr>
        <w:t>foo-bar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 xml:space="preserve"> </w:t>
      </w:r>
      <w:r w:rsidRPr="007E33B2">
        <w:rPr>
          <w:rFonts w:asciiTheme="minorHAnsi" w:hAnsiTheme="minorHAnsi" w:cs="Courier New"/>
          <w:sz w:val="32"/>
          <w:szCs w:val="32"/>
        </w:rPr>
        <w:tab/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*foo*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proofErr w:type="gramStart"/>
      <w:r w:rsidRPr="007E33B2">
        <w:rPr>
          <w:rFonts w:asciiTheme="minorHAnsi" w:hAnsiTheme="minorHAnsi" w:cs="Courier New"/>
          <w:sz w:val="32"/>
          <w:szCs w:val="32"/>
        </w:rPr>
        <w:t>foo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 xml:space="preserve">* </w:t>
      </w:r>
      <w:r w:rsidRPr="007E33B2">
        <w:rPr>
          <w:rFonts w:asciiTheme="minorHAnsi" w:hAnsiTheme="minorHAnsi" w:cs="Courier New"/>
          <w:sz w:val="32"/>
          <w:szCs w:val="32"/>
        </w:rPr>
        <w:tab/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&amp;foo </w:t>
      </w:r>
      <w:r w:rsidRPr="007E33B2">
        <w:rPr>
          <w:rFonts w:asciiTheme="minorHAnsi" w:hAnsiTheme="minorHAnsi" w:cs="Courier New"/>
          <w:sz w:val="32"/>
          <w:szCs w:val="32"/>
        </w:rPr>
        <w:tab/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+foo+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%foo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6) Readability</w:t>
      </w:r>
    </w:p>
    <w:p w:rsidR="00A1685E" w:rsidRPr="007E33B2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Another Lisp advantage is it</w:t>
      </w:r>
      <w:r w:rsidR="00F5288E" w:rsidRPr="007E33B2">
        <w:rPr>
          <w:rFonts w:asciiTheme="minorHAnsi" w:hAnsiTheme="minorHAnsi" w:cs="Courier New"/>
          <w:sz w:val="32"/>
          <w:szCs w:val="32"/>
        </w:rPr>
        <w:t>s simple structure lends itself to readability in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 w:rsidR="00F5288E" w:rsidRPr="007E33B2">
        <w:rPr>
          <w:rFonts w:asciiTheme="minorHAnsi" w:hAnsiTheme="minorHAnsi" w:cs="Courier New"/>
          <w:sz w:val="32"/>
          <w:szCs w:val="32"/>
        </w:rPr>
        <w:t>my opinion. The reason for this is a combin</w:t>
      </w:r>
      <w:r>
        <w:rPr>
          <w:rFonts w:asciiTheme="minorHAnsi" w:hAnsiTheme="minorHAnsi" w:cs="Courier New"/>
          <w:sz w:val="32"/>
          <w:szCs w:val="32"/>
        </w:rPr>
        <w:t xml:space="preserve">ation of the standard indenting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process (2 </w:t>
      </w:r>
      <w:r w:rsidR="00F5288E" w:rsidRPr="007E33B2">
        <w:rPr>
          <w:rFonts w:asciiTheme="minorHAnsi" w:hAnsiTheme="minorHAnsi" w:cs="Courier New"/>
          <w:sz w:val="32"/>
          <w:szCs w:val="32"/>
        </w:rPr>
        <w:lastRenderedPageBreak/>
        <w:t>spaces per new scope on a newline OR if the newline is not on a new</w:t>
      </w:r>
      <w:r>
        <w:rPr>
          <w:rFonts w:asciiTheme="minorHAnsi" w:hAnsiTheme="minorHAnsi" w:cs="Courier New"/>
          <w:sz w:val="32"/>
          <w:szCs w:val="32"/>
        </w:rPr>
        <w:t xml:space="preserve">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scope, then match the indentation of the previous argument) and because descriptive variable names in Lisp are encouraged.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Because Lisp code formatting is so easy, we can pack a lot more text on each line. While not *necessary* (indeed, a lot of Lisps use a very terse dialect)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Pr="007E33B2">
        <w:rPr>
          <w:rFonts w:asciiTheme="minorHAnsi" w:hAnsiTheme="minorHAnsi" w:cs="Courier New"/>
          <w:sz w:val="32"/>
          <w:szCs w:val="32"/>
        </w:rPr>
        <w:t>it does mean you can write descriptive, useful function names without worrying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Pr="007E33B2">
        <w:rPr>
          <w:rFonts w:asciiTheme="minorHAnsi" w:hAnsiTheme="minorHAnsi" w:cs="Courier New"/>
          <w:sz w:val="32"/>
          <w:szCs w:val="32"/>
        </w:rPr>
        <w:t>as much about horizontal</w:t>
      </w:r>
      <w:r w:rsidR="00922AAE">
        <w:rPr>
          <w:rFonts w:asciiTheme="minorHAnsi" w:hAnsiTheme="minorHAnsi" w:cs="Courier New"/>
          <w:sz w:val="32"/>
          <w:szCs w:val="32"/>
        </w:rPr>
        <w:t xml:space="preserve"> space concerns. (Warning, the following</w:t>
      </w:r>
      <w:r w:rsidRPr="007E33B2">
        <w:rPr>
          <w:rFonts w:asciiTheme="minorHAnsi" w:hAnsiTheme="minorHAnsi" w:cs="Courier New"/>
          <w:sz w:val="32"/>
          <w:szCs w:val="32"/>
        </w:rPr>
        <w:t xml:space="preserve"> </w:t>
      </w:r>
      <w:r w:rsidR="00922AAE">
        <w:rPr>
          <w:rFonts w:asciiTheme="minorHAnsi" w:hAnsiTheme="minorHAnsi" w:cs="Courier New"/>
          <w:sz w:val="32"/>
          <w:szCs w:val="32"/>
        </w:rPr>
        <w:t>code</w:t>
      </w:r>
      <w:r w:rsidRPr="007E33B2">
        <w:rPr>
          <w:rFonts w:asciiTheme="minorHAnsi" w:hAnsiTheme="minorHAnsi" w:cs="Courier New"/>
          <w:sz w:val="32"/>
          <w:szCs w:val="32"/>
        </w:rPr>
        <w:t xml:space="preserve"> include</w:t>
      </w:r>
      <w:r w:rsidR="00922AAE">
        <w:rPr>
          <w:rFonts w:asciiTheme="minorHAnsi" w:hAnsiTheme="minorHAnsi" w:cs="Courier New"/>
          <w:sz w:val="32"/>
          <w:szCs w:val="32"/>
        </w:rPr>
        <w:t>s</w:t>
      </w:r>
      <w:r w:rsidRPr="007E33B2">
        <w:rPr>
          <w:rFonts w:asciiTheme="minorHAnsi" w:hAnsiTheme="minorHAnsi" w:cs="Courier New"/>
          <w:sz w:val="32"/>
          <w:szCs w:val="32"/>
        </w:rPr>
        <w:t xml:space="preserve"> functions I've written, so there will be some things that won't make sense, just try to get an idea of what's going on if you can).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Here's an example from 3's unit tests for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coroutines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proofErr w:type="gramEnd"/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co-test1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yield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1)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yield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2)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#f)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ct1 (co-test1))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;Test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runs correctly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test-true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? "new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alive" (ct1 'alive?)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wait)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test-equal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>? "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yields expected 1" (ct1) 1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wait)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test-true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>? "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alive" (ct1 'alive?)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wait)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test-equal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>? "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yields expected 2" (ct1) 2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wait)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test-true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>? "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alive" (ct1 'alive?)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wait)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test-true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>? "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returns #f" (not (ct1))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wait)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test-true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>? "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dead" (ct1 'dead?)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pr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wait)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Here's another example where I've put some text on newlines: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(go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env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suspended-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[ret-key #f] [ret-field #f])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([q-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idx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(get-min-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dp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-q-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idx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env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)])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semaphore-wait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(get-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dp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-queue-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sem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env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q-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idx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enqueue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>!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get-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dp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-queue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env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q-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idx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  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list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suspended-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coroutine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ret-key ret-field))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semaphore-post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(get-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dp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-queue-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sem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env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q-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idx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thread-resume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(get-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dp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-thread 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env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 xml:space="preserve"> q-</w:t>
      </w:r>
      <w:proofErr w:type="spellStart"/>
      <w:r w:rsidRPr="00476670">
        <w:rPr>
          <w:rFonts w:ascii="Courier New" w:hAnsi="Courier New" w:cs="Courier New"/>
          <w:sz w:val="24"/>
          <w:szCs w:val="24"/>
        </w:rPr>
        <w:t>idx</w:t>
      </w:r>
      <w:proofErr w:type="spellEnd"/>
      <w:r w:rsidRPr="00476670">
        <w:rPr>
          <w:rFonts w:ascii="Courier New" w:hAnsi="Courier New" w:cs="Courier New"/>
          <w:sz w:val="24"/>
          <w:szCs w:val="24"/>
        </w:rPr>
        <w:t>))</w:t>
      </w:r>
    </w:p>
    <w:p w:rsidR="00053EF7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#t))</w:t>
      </w:r>
    </w:p>
    <w:sectPr w:rsidR="00053EF7" w:rsidRPr="00476670" w:rsidSect="00F5288E">
      <w:pgSz w:w="12240" w:h="15840" w:code="1"/>
      <w:pgMar w:top="720" w:right="720" w:bottom="720" w:left="720" w:header="1134" w:footer="737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0"/>
    <w:rsid w:val="00005612"/>
    <w:rsid w:val="0000608E"/>
    <w:rsid w:val="00023860"/>
    <w:rsid w:val="0002790A"/>
    <w:rsid w:val="000306BF"/>
    <w:rsid w:val="000402E7"/>
    <w:rsid w:val="0004728B"/>
    <w:rsid w:val="00052D65"/>
    <w:rsid w:val="000533E3"/>
    <w:rsid w:val="00053EF7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C5244"/>
    <w:rsid w:val="000D0BFE"/>
    <w:rsid w:val="000D2C73"/>
    <w:rsid w:val="000D33AA"/>
    <w:rsid w:val="000E186D"/>
    <w:rsid w:val="000F3D76"/>
    <w:rsid w:val="001015E7"/>
    <w:rsid w:val="001041DE"/>
    <w:rsid w:val="001462A6"/>
    <w:rsid w:val="00147EE7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3787C"/>
    <w:rsid w:val="00240AB0"/>
    <w:rsid w:val="002459C7"/>
    <w:rsid w:val="002573B5"/>
    <w:rsid w:val="00275746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B7444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76670"/>
    <w:rsid w:val="004871E9"/>
    <w:rsid w:val="004A3594"/>
    <w:rsid w:val="004B1A17"/>
    <w:rsid w:val="004F37B7"/>
    <w:rsid w:val="005132C3"/>
    <w:rsid w:val="0056776D"/>
    <w:rsid w:val="00571005"/>
    <w:rsid w:val="0058719C"/>
    <w:rsid w:val="00597AD0"/>
    <w:rsid w:val="005A193B"/>
    <w:rsid w:val="005A6CB4"/>
    <w:rsid w:val="005B6552"/>
    <w:rsid w:val="005D0A3E"/>
    <w:rsid w:val="005D2214"/>
    <w:rsid w:val="005D79AC"/>
    <w:rsid w:val="005F2DD4"/>
    <w:rsid w:val="00602732"/>
    <w:rsid w:val="00626546"/>
    <w:rsid w:val="006505CA"/>
    <w:rsid w:val="00653CD8"/>
    <w:rsid w:val="006707A0"/>
    <w:rsid w:val="00671D28"/>
    <w:rsid w:val="0067363D"/>
    <w:rsid w:val="0068547B"/>
    <w:rsid w:val="006867E4"/>
    <w:rsid w:val="00691EDA"/>
    <w:rsid w:val="006A03B8"/>
    <w:rsid w:val="006C241B"/>
    <w:rsid w:val="006C7A8B"/>
    <w:rsid w:val="006D234F"/>
    <w:rsid w:val="006D7C6E"/>
    <w:rsid w:val="006E679F"/>
    <w:rsid w:val="007043E0"/>
    <w:rsid w:val="007072A0"/>
    <w:rsid w:val="0072298A"/>
    <w:rsid w:val="007254FB"/>
    <w:rsid w:val="00727074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7E33B2"/>
    <w:rsid w:val="008026D2"/>
    <w:rsid w:val="00803005"/>
    <w:rsid w:val="00806A41"/>
    <w:rsid w:val="008070E5"/>
    <w:rsid w:val="00813CED"/>
    <w:rsid w:val="0082571F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16FEB"/>
    <w:rsid w:val="00922AAE"/>
    <w:rsid w:val="00965943"/>
    <w:rsid w:val="009678CE"/>
    <w:rsid w:val="009759BF"/>
    <w:rsid w:val="00994F03"/>
    <w:rsid w:val="00994F8F"/>
    <w:rsid w:val="009A26A5"/>
    <w:rsid w:val="009D6611"/>
    <w:rsid w:val="00A0374C"/>
    <w:rsid w:val="00A1685E"/>
    <w:rsid w:val="00A172A1"/>
    <w:rsid w:val="00A45AD4"/>
    <w:rsid w:val="00A55E57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35D3C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13C4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37F8D"/>
    <w:rsid w:val="00C476E2"/>
    <w:rsid w:val="00C575C0"/>
    <w:rsid w:val="00C615BF"/>
    <w:rsid w:val="00C65609"/>
    <w:rsid w:val="00C7419A"/>
    <w:rsid w:val="00C74255"/>
    <w:rsid w:val="00C836B2"/>
    <w:rsid w:val="00CA5692"/>
    <w:rsid w:val="00CA746C"/>
    <w:rsid w:val="00CD2A93"/>
    <w:rsid w:val="00D0091A"/>
    <w:rsid w:val="00D10CD7"/>
    <w:rsid w:val="00D155AF"/>
    <w:rsid w:val="00D228B3"/>
    <w:rsid w:val="00D310B4"/>
    <w:rsid w:val="00D32566"/>
    <w:rsid w:val="00D47E82"/>
    <w:rsid w:val="00D530CB"/>
    <w:rsid w:val="00D555FC"/>
    <w:rsid w:val="00D5739F"/>
    <w:rsid w:val="00D61BF5"/>
    <w:rsid w:val="00D77FB2"/>
    <w:rsid w:val="00D83606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8616D"/>
    <w:rsid w:val="00EA2EAE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5288E"/>
    <w:rsid w:val="00F6040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4B05-A3BD-4C37-B18E-599875AB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612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612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5612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05612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05612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005612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05612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05612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05612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05612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00561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05612"/>
  </w:style>
  <w:style w:type="paragraph" w:customStyle="1" w:styleId="TextBlock">
    <w:name w:val="TextBlock"/>
    <w:basedOn w:val="Text"/>
    <w:link w:val="TextBlockChar"/>
    <w:rsid w:val="00005612"/>
    <w:pPr>
      <w:jc w:val="both"/>
    </w:pPr>
  </w:style>
  <w:style w:type="paragraph" w:customStyle="1" w:styleId="Text">
    <w:name w:val="Text"/>
    <w:link w:val="TextChar"/>
    <w:rsid w:val="00005612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005612"/>
    <w:rPr>
      <w:lang w:val="en-US"/>
    </w:rPr>
  </w:style>
  <w:style w:type="character" w:customStyle="1" w:styleId="TextBlockChar">
    <w:name w:val="TextBlock Char"/>
    <w:link w:val="TextBlock"/>
    <w:rsid w:val="00005612"/>
    <w:rPr>
      <w:lang w:val="en-US"/>
    </w:rPr>
  </w:style>
  <w:style w:type="paragraph" w:customStyle="1" w:styleId="Heading">
    <w:name w:val="Heading"/>
    <w:basedOn w:val="Heading1"/>
    <w:next w:val="Normal"/>
    <w:qFormat/>
    <w:rsid w:val="00005612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005612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005612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005612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005612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005612"/>
    <w:rPr>
      <w:sz w:val="16"/>
    </w:rPr>
  </w:style>
  <w:style w:type="paragraph" w:customStyle="1" w:styleId="Tabelle">
    <w:name w:val="Tabelle"/>
    <w:basedOn w:val="Normal"/>
    <w:semiHidden/>
    <w:rsid w:val="00005612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005612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005612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005612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005612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005612"/>
    <w:pPr>
      <w:ind w:left="1200" w:hanging="240"/>
    </w:pPr>
  </w:style>
  <w:style w:type="character" w:styleId="CommentReference">
    <w:name w:val="annotation reference"/>
    <w:semiHidden/>
    <w:rsid w:val="00005612"/>
    <w:rPr>
      <w:sz w:val="16"/>
    </w:rPr>
  </w:style>
  <w:style w:type="paragraph" w:styleId="CommentText">
    <w:name w:val="annotation text"/>
    <w:basedOn w:val="Normal"/>
    <w:semiHidden/>
    <w:rsid w:val="00005612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6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5612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005612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005612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005612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005612"/>
    <w:rPr>
      <w:szCs w:val="20"/>
    </w:rPr>
  </w:style>
  <w:style w:type="character" w:styleId="FootnoteReference">
    <w:name w:val="footnote reference"/>
    <w:semiHidden/>
    <w:rsid w:val="0000561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05612"/>
    <w:rPr>
      <w:color w:val="009D00"/>
      <w:u w:val="single"/>
    </w:rPr>
  </w:style>
  <w:style w:type="paragraph" w:styleId="Index1">
    <w:name w:val="index 1"/>
    <w:basedOn w:val="Normal"/>
    <w:semiHidden/>
    <w:rsid w:val="00005612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005612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005612"/>
    <w:rPr>
      <w:b/>
      <w:bCs/>
    </w:rPr>
  </w:style>
  <w:style w:type="paragraph" w:styleId="TOC4">
    <w:name w:val="toc 4"/>
    <w:basedOn w:val="Normal"/>
    <w:uiPriority w:val="39"/>
    <w:rsid w:val="00005612"/>
    <w:pPr>
      <w:ind w:left="425"/>
    </w:pPr>
    <w:rPr>
      <w:szCs w:val="20"/>
    </w:rPr>
  </w:style>
  <w:style w:type="paragraph" w:styleId="TOC6">
    <w:name w:val="toc 6"/>
    <w:basedOn w:val="Normal"/>
    <w:semiHidden/>
    <w:rsid w:val="00005612"/>
    <w:pPr>
      <w:ind w:left="1200"/>
    </w:pPr>
    <w:rPr>
      <w:szCs w:val="18"/>
    </w:rPr>
  </w:style>
  <w:style w:type="paragraph" w:styleId="TOC7">
    <w:name w:val="toc 7"/>
    <w:basedOn w:val="Normal"/>
    <w:semiHidden/>
    <w:rsid w:val="00005612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005612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005612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005612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005612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5612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05612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05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005612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005612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5612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005612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005612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005612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5612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05612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612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005612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005612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5612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005612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005612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5612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05612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05612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05612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05612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05612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05612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005612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005612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005612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005612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005612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005612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005612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00561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005612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5612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paragraph" w:styleId="PlainText">
    <w:name w:val="Plain Text"/>
    <w:basedOn w:val="Normal"/>
    <w:link w:val="PlainTextChar"/>
    <w:unhideWhenUsed/>
    <w:rsid w:val="0005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53EF7"/>
    <w:rPr>
      <w:rFonts w:ascii="Consolas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Blayne</dc:creator>
  <cp:keywords/>
  <dc:description/>
  <cp:lastModifiedBy>Dennis Blayne</cp:lastModifiedBy>
  <cp:revision>23</cp:revision>
  <cp:lastPrinted>2018-10-08T17:55:00Z</cp:lastPrinted>
  <dcterms:created xsi:type="dcterms:W3CDTF">2018-10-08T17:01:00Z</dcterms:created>
  <dcterms:modified xsi:type="dcterms:W3CDTF">2018-10-08T20:19:00Z</dcterms:modified>
</cp:coreProperties>
</file>