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557B4" w14:textId="77777777" w:rsidR="00A75F11" w:rsidRDefault="00000000">
      <w:r>
        <w:rPr>
          <w:b/>
          <w:bCs/>
          <w:sz w:val="32"/>
          <w:szCs w:val="32"/>
        </w:rPr>
        <w:t>Bedürfnisse, Knappheit, Produktionsfaktoren</w:t>
      </w:r>
    </w:p>
    <w:p w14:paraId="4822665D" w14:textId="77777777" w:rsidR="00A75F11" w:rsidRDefault="00A75F11"/>
    <w:p w14:paraId="6ABDCCAF" w14:textId="77777777" w:rsidR="00A75F11" w:rsidRDefault="00000000">
      <w:r>
        <w:rPr>
          <w:b/>
          <w:bCs/>
          <w:sz w:val="24"/>
          <w:szCs w:val="24"/>
          <w:shd w:val="clear" w:color="auto" w:fill="FFBF00"/>
        </w:rPr>
        <w:t xml:space="preserve">    </w:t>
      </w:r>
      <w:r>
        <w:rPr>
          <w:b/>
          <w:bCs/>
          <w:sz w:val="24"/>
          <w:szCs w:val="24"/>
        </w:rPr>
        <w:t xml:space="preserve"> Einstieg: Dollarstreet</w:t>
      </w:r>
    </w:p>
    <w:tbl>
      <w:tblPr>
        <w:tblW w:w="10000" w:type="auto"/>
        <w:tblInd w:w="10" w:type="dxa"/>
        <w:tblCellMar>
          <w:left w:w="10" w:type="dxa"/>
          <w:right w:w="10" w:type="dxa"/>
        </w:tblCellMar>
        <w:tblLook w:val="04A0" w:firstRow="1" w:lastRow="0" w:firstColumn="1" w:lastColumn="0" w:noHBand="0" w:noVBand="1"/>
      </w:tblPr>
      <w:tblGrid>
        <w:gridCol w:w="2259"/>
        <w:gridCol w:w="2710"/>
        <w:gridCol w:w="2710"/>
        <w:gridCol w:w="1356"/>
      </w:tblGrid>
      <w:tr w:rsidR="00A75F11" w14:paraId="7DE3EBC9" w14:textId="77777777">
        <w:tblPrEx>
          <w:tblCellMar>
            <w:top w:w="0" w:type="dxa"/>
            <w:bottom w:w="0" w:type="dxa"/>
          </w:tblCellMar>
        </w:tblPrEx>
        <w:tc>
          <w:tcPr>
            <w:tcW w:w="2500" w:type="dxa"/>
            <w:noWrap/>
          </w:tcPr>
          <w:p w14:paraId="0E6239AF" w14:textId="77777777" w:rsidR="00A75F11" w:rsidRDefault="00000000">
            <w:r>
              <w:rPr>
                <w:color w:val="888888"/>
              </w:rPr>
              <w:t>Einzelarbeit</w:t>
            </w:r>
          </w:p>
        </w:tc>
        <w:tc>
          <w:tcPr>
            <w:tcW w:w="3000" w:type="dxa"/>
            <w:noWrap/>
          </w:tcPr>
          <w:p w14:paraId="694B9576" w14:textId="77777777" w:rsidR="00A75F11" w:rsidRDefault="00A75F11"/>
        </w:tc>
        <w:tc>
          <w:tcPr>
            <w:tcW w:w="3000" w:type="dxa"/>
            <w:noWrap/>
          </w:tcPr>
          <w:p w14:paraId="13B1B420" w14:textId="77777777" w:rsidR="00A75F11" w:rsidRDefault="00A75F11"/>
        </w:tc>
        <w:tc>
          <w:tcPr>
            <w:tcW w:w="1500" w:type="dxa"/>
            <w:noWrap/>
          </w:tcPr>
          <w:p w14:paraId="2357E474" w14:textId="77777777" w:rsidR="00A75F11" w:rsidRDefault="00A75F11"/>
        </w:tc>
      </w:tr>
    </w:tbl>
    <w:p w14:paraId="2BD98052" w14:textId="77777777" w:rsidR="00A75F11" w:rsidRDefault="00000000">
      <w:r>
        <w:t xml:space="preserve">Gehen Sie auf die Website von </w:t>
      </w:r>
      <w:proofErr w:type="spellStart"/>
      <w:r>
        <w:t>DollarStreet</w:t>
      </w:r>
      <w:proofErr w:type="spellEnd"/>
      <w:r>
        <w:t>.</w:t>
      </w:r>
      <w:r>
        <w:br/>
      </w:r>
      <w:r>
        <w:br/>
        <w:t>Auf dieser Website finden Sie Fotos aus der ganzen Welt, welche verschiedene Aspekte des Lebens zeigen. Sie können sich alle möglichen Informationen anzeigen lassen.</w:t>
      </w:r>
      <w:r>
        <w:br/>
      </w:r>
      <w:r>
        <w:br/>
      </w:r>
      <w:r>
        <w:rPr>
          <w:b/>
          <w:bCs/>
        </w:rPr>
        <w:t>Auftrag:</w:t>
      </w:r>
      <w:r>
        <w:br/>
        <w:t>Was sind Unterschiede bzw. Gemeinsamkeiten, welche Ihnen auffallen, wenn Sie arme, reiche und "</w:t>
      </w:r>
      <w:proofErr w:type="spellStart"/>
      <w:r>
        <w:t>mittelere</w:t>
      </w:r>
      <w:proofErr w:type="spellEnd"/>
      <w:r>
        <w:t>" Familien vergleichen?</w:t>
      </w:r>
      <w:r>
        <w:br/>
      </w:r>
      <w:r>
        <w:br/>
        <w:t xml:space="preserve">Schreiben Sie Ihre Beobachtungen hier in </w:t>
      </w:r>
      <w:proofErr w:type="spellStart"/>
      <w:r>
        <w:t>LearningView</w:t>
      </w:r>
      <w:proofErr w:type="spellEnd"/>
      <w:r>
        <w:t xml:space="preserve"> in die Sammlung.</w:t>
      </w:r>
    </w:p>
    <w:p w14:paraId="521C9ED5" w14:textId="77777777" w:rsidR="00A75F11" w:rsidRDefault="00000000">
      <w:hyperlink r:id="rId5" w:history="1">
        <w:proofErr w:type="spellStart"/>
        <w:r>
          <w:rPr>
            <w:color w:val="0000FF"/>
            <w:u w:val="single"/>
          </w:rPr>
          <w:t>DollarStreet</w:t>
        </w:r>
        <w:proofErr w:type="spellEnd"/>
        <w:r>
          <w:rPr>
            <w:color w:val="0000FF"/>
            <w:u w:val="single"/>
          </w:rPr>
          <w:t xml:space="preserve"> (LINK)</w:t>
        </w:r>
      </w:hyperlink>
    </w:p>
    <w:p w14:paraId="2F063170" w14:textId="77777777" w:rsidR="00A75F11" w:rsidRDefault="00A75F11"/>
    <w:p w14:paraId="1BA36A49" w14:textId="77777777" w:rsidR="00A75F11" w:rsidRDefault="00000000">
      <w:r>
        <w:rPr>
          <w:b/>
          <w:bCs/>
          <w:sz w:val="24"/>
          <w:szCs w:val="24"/>
          <w:shd w:val="clear" w:color="auto" w:fill="03A9F4"/>
        </w:rPr>
        <w:t xml:space="preserve">    </w:t>
      </w:r>
      <w:r>
        <w:rPr>
          <w:b/>
          <w:bCs/>
          <w:sz w:val="24"/>
          <w:szCs w:val="24"/>
        </w:rPr>
        <w:t xml:space="preserve"> Einführung Volkswirtschaftslehre (VWL)</w:t>
      </w:r>
    </w:p>
    <w:tbl>
      <w:tblPr>
        <w:tblW w:w="10000" w:type="auto"/>
        <w:tblInd w:w="10" w:type="dxa"/>
        <w:tblCellMar>
          <w:left w:w="10" w:type="dxa"/>
          <w:right w:w="10" w:type="dxa"/>
        </w:tblCellMar>
        <w:tblLook w:val="04A0" w:firstRow="1" w:lastRow="0" w:firstColumn="1" w:lastColumn="0" w:noHBand="0" w:noVBand="1"/>
      </w:tblPr>
      <w:tblGrid>
        <w:gridCol w:w="2259"/>
        <w:gridCol w:w="2710"/>
        <w:gridCol w:w="2710"/>
        <w:gridCol w:w="1356"/>
      </w:tblGrid>
      <w:tr w:rsidR="00A75F11" w14:paraId="425D0D89" w14:textId="77777777">
        <w:tblPrEx>
          <w:tblCellMar>
            <w:top w:w="0" w:type="dxa"/>
            <w:bottom w:w="0" w:type="dxa"/>
          </w:tblCellMar>
        </w:tblPrEx>
        <w:tc>
          <w:tcPr>
            <w:tcW w:w="2500" w:type="dxa"/>
            <w:noWrap/>
          </w:tcPr>
          <w:p w14:paraId="673128C4" w14:textId="77777777" w:rsidR="00A75F11" w:rsidRDefault="00000000">
            <w:r>
              <w:rPr>
                <w:color w:val="888888"/>
              </w:rPr>
              <w:t>Einzelarbeit</w:t>
            </w:r>
          </w:p>
        </w:tc>
        <w:tc>
          <w:tcPr>
            <w:tcW w:w="3000" w:type="dxa"/>
            <w:noWrap/>
          </w:tcPr>
          <w:p w14:paraId="63F5D486" w14:textId="77777777" w:rsidR="00A75F11" w:rsidRDefault="00000000">
            <w:r>
              <w:rPr>
                <w:color w:val="888888"/>
              </w:rPr>
              <w:t>auf Papier / mündlich</w:t>
            </w:r>
          </w:p>
        </w:tc>
        <w:tc>
          <w:tcPr>
            <w:tcW w:w="3000" w:type="dxa"/>
            <w:noWrap/>
          </w:tcPr>
          <w:p w14:paraId="68E6F30B" w14:textId="77777777" w:rsidR="00A75F11" w:rsidRDefault="00000000">
            <w:r>
              <w:rPr>
                <w:color w:val="888888"/>
              </w:rPr>
              <w:t>Selbstkorrektur</w:t>
            </w:r>
          </w:p>
        </w:tc>
        <w:tc>
          <w:tcPr>
            <w:tcW w:w="1500" w:type="dxa"/>
            <w:noWrap/>
          </w:tcPr>
          <w:p w14:paraId="7F06C914" w14:textId="77777777" w:rsidR="00A75F11" w:rsidRDefault="00A75F11"/>
        </w:tc>
      </w:tr>
    </w:tbl>
    <w:p w14:paraId="06DD119F" w14:textId="77777777" w:rsidR="00A75F11" w:rsidRDefault="00000000">
      <w:r>
        <w:rPr>
          <w:b/>
          <w:bCs/>
        </w:rPr>
        <w:t>VWL vs. BWL</w:t>
      </w:r>
      <w:r>
        <w:br/>
        <w:t>Die Volkswirtschaftslehre (VWL) ist eine der beiden Disziplinen der Wirtschaftswissenschaften. Im Unterschied zur Betriebswirtschaftslehre (BWL), welche sich mit den konkreten Herausforderungen der Führung eines Unternehmens beschäftigt (welches Produkt anbieten, wie herstellen, wie vermarkten, wem verkaufen, Arbeitskräfte einstellen, motivieren, kündigen etc.), fokussiert die VWL eher auf gesamtgesellschaftliche Zusammenhänge. Fragen der VWL sind z.B.: welche Rollen spielen der Staat bzw. die Unternehmen, wieso gibt es Geld, wie können Wirtschaftskrisen verhindert werden, wieso sind Länder/Menschen arm bzw. reich, etc.</w:t>
      </w:r>
      <w:r>
        <w:br/>
      </w:r>
      <w:r>
        <w:br/>
      </w:r>
      <w:r>
        <w:rPr>
          <w:b/>
          <w:bCs/>
        </w:rPr>
        <w:t>Knappheit</w:t>
      </w:r>
      <w:r>
        <w:br/>
        <w:t xml:space="preserve">Die VWL ist eine Disziplin, welche sich mit </w:t>
      </w:r>
      <w:r>
        <w:rPr>
          <w:b/>
          <w:bCs/>
        </w:rPr>
        <w:t>Knappheitsproblemen</w:t>
      </w:r>
      <w:r>
        <w:t xml:space="preserve"> auseinandersetzt. Unternehmen versuchen, das Problem der menschlichen </w:t>
      </w:r>
      <w:r>
        <w:rPr>
          <w:b/>
          <w:bCs/>
        </w:rPr>
        <w:t>Bedürfnisbefriedigung mit knappen Gütern und Dienstleistungen</w:t>
      </w:r>
      <w:r>
        <w:t xml:space="preserve"> zu lösen. Sie wenden dabei das </w:t>
      </w:r>
      <w:proofErr w:type="spellStart"/>
      <w:r>
        <w:t>Optimumsprinzip</w:t>
      </w:r>
      <w:proofErr w:type="spellEnd"/>
      <w:r>
        <w:t xml:space="preserve"> an, sie wollen also ein Ziel mit einem verschwendungsfreien Ressourceneinsatz erreichen.</w:t>
      </w:r>
      <w:r>
        <w:br/>
      </w:r>
      <w:r>
        <w:br/>
      </w:r>
      <w:r>
        <w:rPr>
          <w:b/>
          <w:bCs/>
        </w:rPr>
        <w:t>Strukturwandel</w:t>
      </w:r>
      <w:r>
        <w:br/>
        <w:t>Über die Zeit hat sich die Art und Weise, wie Menschen arbeiten stark verändert. Früher waren fast Alle im 1. Wirtschaftssektor tätig. Aufgrund von Produktivitätsfortschritten (mehr Wertschöpfung pro Zeiteinheit) konnten Menschen im 2. Sektor eine Arbeit finden. In letzter Zeit hat sich jedoch aufgrund weiterer Produktivitätsfortschritte im Produktionssektor wiederum eine Verschiebung in den 2. Wirtschaftssektor eingestellt. Heute arbeiten die meisten Menschen in der Schweiz im Dienstleistungssektor.</w:t>
      </w:r>
    </w:p>
    <w:p w14:paraId="69F9B3DC" w14:textId="77777777" w:rsidR="00A75F11" w:rsidRDefault="00000000">
      <w:hyperlink r:id="rId6" w:history="1">
        <w:proofErr w:type="spellStart"/>
        <w:r>
          <w:rPr>
            <w:color w:val="0000FF"/>
            <w:u w:val="single"/>
          </w:rPr>
          <w:t>Präsentation</w:t>
        </w:r>
        <w:proofErr w:type="spellEnd"/>
        <w:r>
          <w:rPr>
            <w:color w:val="0000FF"/>
            <w:u w:val="single"/>
          </w:rPr>
          <w:t xml:space="preserve"> VWL Einführung.pdf (LINK)</w:t>
        </w:r>
      </w:hyperlink>
    </w:p>
    <w:p w14:paraId="2B75FA7B" w14:textId="77777777" w:rsidR="00A75F11" w:rsidRDefault="00A75F11"/>
    <w:p w14:paraId="68170850" w14:textId="77777777" w:rsidR="00A75F11" w:rsidRDefault="00000000">
      <w:r>
        <w:rPr>
          <w:b/>
          <w:bCs/>
          <w:sz w:val="24"/>
          <w:szCs w:val="24"/>
          <w:shd w:val="clear" w:color="auto" w:fill="03A9F4"/>
        </w:rPr>
        <w:t xml:space="preserve">    </w:t>
      </w:r>
      <w:r>
        <w:rPr>
          <w:b/>
          <w:bCs/>
          <w:sz w:val="24"/>
          <w:szCs w:val="24"/>
        </w:rPr>
        <w:t xml:space="preserve"> Bedürfnisse, Güter und Produktionsfaktoren</w:t>
      </w:r>
    </w:p>
    <w:tbl>
      <w:tblPr>
        <w:tblW w:w="10000" w:type="auto"/>
        <w:tblInd w:w="10" w:type="dxa"/>
        <w:tblCellMar>
          <w:left w:w="10" w:type="dxa"/>
          <w:right w:w="10" w:type="dxa"/>
        </w:tblCellMar>
        <w:tblLook w:val="04A0" w:firstRow="1" w:lastRow="0" w:firstColumn="1" w:lastColumn="0" w:noHBand="0" w:noVBand="1"/>
      </w:tblPr>
      <w:tblGrid>
        <w:gridCol w:w="2259"/>
        <w:gridCol w:w="2710"/>
        <w:gridCol w:w="2710"/>
        <w:gridCol w:w="1356"/>
      </w:tblGrid>
      <w:tr w:rsidR="00A75F11" w14:paraId="063C68CC" w14:textId="77777777">
        <w:tblPrEx>
          <w:tblCellMar>
            <w:top w:w="0" w:type="dxa"/>
            <w:bottom w:w="0" w:type="dxa"/>
          </w:tblCellMar>
        </w:tblPrEx>
        <w:tc>
          <w:tcPr>
            <w:tcW w:w="2500" w:type="dxa"/>
            <w:noWrap/>
          </w:tcPr>
          <w:p w14:paraId="56A6D7C7" w14:textId="77777777" w:rsidR="00A75F11" w:rsidRDefault="00000000">
            <w:r>
              <w:rPr>
                <w:color w:val="888888"/>
              </w:rPr>
              <w:lastRenderedPageBreak/>
              <w:t>Einzelarbeit</w:t>
            </w:r>
          </w:p>
        </w:tc>
        <w:tc>
          <w:tcPr>
            <w:tcW w:w="3000" w:type="dxa"/>
            <w:noWrap/>
          </w:tcPr>
          <w:p w14:paraId="59B0CAA7" w14:textId="77777777" w:rsidR="00A75F11" w:rsidRDefault="00000000">
            <w:r>
              <w:rPr>
                <w:color w:val="888888"/>
              </w:rPr>
              <w:t>auf Papier / mündlich</w:t>
            </w:r>
          </w:p>
        </w:tc>
        <w:tc>
          <w:tcPr>
            <w:tcW w:w="3000" w:type="dxa"/>
            <w:noWrap/>
          </w:tcPr>
          <w:p w14:paraId="6E5B4EF1" w14:textId="77777777" w:rsidR="00A75F11" w:rsidRDefault="00000000">
            <w:r>
              <w:rPr>
                <w:color w:val="888888"/>
              </w:rPr>
              <w:t>Selbstkorrektur</w:t>
            </w:r>
          </w:p>
        </w:tc>
        <w:tc>
          <w:tcPr>
            <w:tcW w:w="1500" w:type="dxa"/>
            <w:noWrap/>
          </w:tcPr>
          <w:p w14:paraId="3FF0716E" w14:textId="77777777" w:rsidR="00A75F11" w:rsidRDefault="00A75F11"/>
        </w:tc>
      </w:tr>
    </w:tbl>
    <w:p w14:paraId="568D19CC" w14:textId="77777777" w:rsidR="00A75F11" w:rsidRDefault="00000000">
      <w:hyperlink r:id="rId7" w:history="1">
        <w:r>
          <w:rPr>
            <w:color w:val="0000FF"/>
            <w:u w:val="single"/>
          </w:rPr>
          <w:t xml:space="preserve">Eisenhut Aktuelle Volkswirtschaftslehre (2021) K.1 .1 </w:t>
        </w:r>
        <w:proofErr w:type="spellStart"/>
        <w:r>
          <w:rPr>
            <w:color w:val="0000FF"/>
            <w:u w:val="single"/>
          </w:rPr>
          <w:t>Bedürfnisse</w:t>
        </w:r>
        <w:proofErr w:type="spellEnd"/>
        <w:r>
          <w:rPr>
            <w:color w:val="0000FF"/>
            <w:u w:val="single"/>
          </w:rPr>
          <w:t xml:space="preserve">, </w:t>
        </w:r>
        <w:proofErr w:type="spellStart"/>
        <w:r>
          <w:rPr>
            <w:color w:val="0000FF"/>
            <w:u w:val="single"/>
          </w:rPr>
          <w:t>Güter</w:t>
        </w:r>
        <w:proofErr w:type="spellEnd"/>
        <w:r>
          <w:rPr>
            <w:color w:val="0000FF"/>
            <w:u w:val="single"/>
          </w:rPr>
          <w:t>, Produktionsfaktoren.pdf (LINK)</w:t>
        </w:r>
      </w:hyperlink>
    </w:p>
    <w:p w14:paraId="7E239015" w14:textId="77777777" w:rsidR="00A75F11" w:rsidRDefault="00A75F11"/>
    <w:p w14:paraId="355B61D4" w14:textId="77777777" w:rsidR="00A75F11" w:rsidRDefault="00000000">
      <w:r>
        <w:rPr>
          <w:b/>
          <w:bCs/>
          <w:sz w:val="24"/>
          <w:szCs w:val="24"/>
          <w:shd w:val="clear" w:color="auto" w:fill="03A9F4"/>
        </w:rPr>
        <w:t xml:space="preserve">    </w:t>
      </w:r>
      <w:r>
        <w:rPr>
          <w:b/>
          <w:bCs/>
          <w:sz w:val="24"/>
          <w:szCs w:val="24"/>
        </w:rPr>
        <w:t xml:space="preserve"> Arbeitsteilung, Tausch und Geld</w:t>
      </w:r>
    </w:p>
    <w:tbl>
      <w:tblPr>
        <w:tblW w:w="10000" w:type="auto"/>
        <w:tblInd w:w="10" w:type="dxa"/>
        <w:tblCellMar>
          <w:left w:w="10" w:type="dxa"/>
          <w:right w:w="10" w:type="dxa"/>
        </w:tblCellMar>
        <w:tblLook w:val="04A0" w:firstRow="1" w:lastRow="0" w:firstColumn="1" w:lastColumn="0" w:noHBand="0" w:noVBand="1"/>
      </w:tblPr>
      <w:tblGrid>
        <w:gridCol w:w="2259"/>
        <w:gridCol w:w="2710"/>
        <w:gridCol w:w="2710"/>
        <w:gridCol w:w="1356"/>
      </w:tblGrid>
      <w:tr w:rsidR="00A75F11" w14:paraId="16AEAF2E" w14:textId="77777777">
        <w:tblPrEx>
          <w:tblCellMar>
            <w:top w:w="0" w:type="dxa"/>
            <w:bottom w:w="0" w:type="dxa"/>
          </w:tblCellMar>
        </w:tblPrEx>
        <w:tc>
          <w:tcPr>
            <w:tcW w:w="2500" w:type="dxa"/>
            <w:noWrap/>
          </w:tcPr>
          <w:p w14:paraId="0DC4C096" w14:textId="77777777" w:rsidR="00A75F11" w:rsidRDefault="00000000">
            <w:r>
              <w:rPr>
                <w:color w:val="888888"/>
              </w:rPr>
              <w:t>Einzelarbeit</w:t>
            </w:r>
          </w:p>
        </w:tc>
        <w:tc>
          <w:tcPr>
            <w:tcW w:w="3000" w:type="dxa"/>
            <w:noWrap/>
          </w:tcPr>
          <w:p w14:paraId="501CE14E" w14:textId="77777777" w:rsidR="00A75F11" w:rsidRDefault="00000000">
            <w:r>
              <w:rPr>
                <w:color w:val="888888"/>
              </w:rPr>
              <w:t>auf Papier / mündlich</w:t>
            </w:r>
          </w:p>
        </w:tc>
        <w:tc>
          <w:tcPr>
            <w:tcW w:w="3000" w:type="dxa"/>
            <w:noWrap/>
          </w:tcPr>
          <w:p w14:paraId="7EFC4A9E" w14:textId="77777777" w:rsidR="00A75F11" w:rsidRDefault="00000000">
            <w:r>
              <w:rPr>
                <w:color w:val="888888"/>
              </w:rPr>
              <w:t>Selbstkorrektur</w:t>
            </w:r>
          </w:p>
        </w:tc>
        <w:tc>
          <w:tcPr>
            <w:tcW w:w="1500" w:type="dxa"/>
            <w:noWrap/>
          </w:tcPr>
          <w:p w14:paraId="2FC79512" w14:textId="77777777" w:rsidR="00A75F11" w:rsidRDefault="00A75F11"/>
        </w:tc>
      </w:tr>
    </w:tbl>
    <w:p w14:paraId="468330CE" w14:textId="77777777" w:rsidR="00A75F11" w:rsidRDefault="00000000">
      <w:hyperlink r:id="rId8" w:history="1">
        <w:r>
          <w:rPr>
            <w:color w:val="0000FF"/>
            <w:u w:val="single"/>
          </w:rPr>
          <w:t>Eisenhut Aktuelle Volkswirtschaftslehre (2021) K.1 .2 Arbeitsteilung, Tausch, Geld.pdf (LINK)</w:t>
        </w:r>
      </w:hyperlink>
    </w:p>
    <w:sectPr w:rsidR="00A75F11">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C8FB4F5"/>
    <w:multiLevelType w:val="hybridMultilevel"/>
    <w:tmpl w:val="82EC1740"/>
    <w:lvl w:ilvl="0" w:tplc="4F34D56C">
      <w:start w:val="1"/>
      <w:numFmt w:val="bullet"/>
      <w:lvlText w:val=""/>
      <w:lvlJc w:val="left"/>
      <w:pPr>
        <w:tabs>
          <w:tab w:val="num" w:pos="720"/>
        </w:tabs>
        <w:ind w:left="720" w:hanging="360"/>
      </w:pPr>
      <w:rPr>
        <w:rFonts w:ascii="Symbol" w:hAnsi="Symbol" w:cs="Symbol" w:hint="default"/>
      </w:rPr>
    </w:lvl>
    <w:lvl w:ilvl="1" w:tplc="3856C8BE">
      <w:start w:val="1"/>
      <w:numFmt w:val="bullet"/>
      <w:lvlText w:val="o"/>
      <w:lvlJc w:val="left"/>
      <w:pPr>
        <w:tabs>
          <w:tab w:val="num" w:pos="1440"/>
        </w:tabs>
        <w:ind w:left="1440" w:hanging="360"/>
      </w:pPr>
      <w:rPr>
        <w:rFonts w:ascii="Courier New" w:hAnsi="Courier New" w:cs="Courier New" w:hint="default"/>
      </w:rPr>
    </w:lvl>
    <w:lvl w:ilvl="2" w:tplc="D778B768">
      <w:start w:val="1"/>
      <w:numFmt w:val="bullet"/>
      <w:lvlText w:val=""/>
      <w:lvlJc w:val="left"/>
      <w:pPr>
        <w:tabs>
          <w:tab w:val="num" w:pos="2160"/>
        </w:tabs>
        <w:ind w:left="2160" w:hanging="360"/>
      </w:pPr>
      <w:rPr>
        <w:rFonts w:ascii="Wingdings" w:hAnsi="Wingdings" w:cs="Wingdings" w:hint="default"/>
      </w:rPr>
    </w:lvl>
    <w:lvl w:ilvl="3" w:tplc="984AFADA">
      <w:start w:val="1"/>
      <w:numFmt w:val="bullet"/>
      <w:lvlText w:val=""/>
      <w:lvlJc w:val="left"/>
      <w:pPr>
        <w:tabs>
          <w:tab w:val="num" w:pos="2880"/>
        </w:tabs>
        <w:ind w:left="2880" w:hanging="360"/>
      </w:pPr>
      <w:rPr>
        <w:rFonts w:ascii="Symbol" w:hAnsi="Symbol" w:cs="Symbol" w:hint="default"/>
      </w:rPr>
    </w:lvl>
    <w:lvl w:ilvl="4" w:tplc="1A1AE0B0">
      <w:start w:val="1"/>
      <w:numFmt w:val="bullet"/>
      <w:lvlText w:val="o"/>
      <w:lvlJc w:val="left"/>
      <w:pPr>
        <w:tabs>
          <w:tab w:val="num" w:pos="3600"/>
        </w:tabs>
        <w:ind w:left="3600" w:hanging="360"/>
      </w:pPr>
      <w:rPr>
        <w:rFonts w:ascii="Courier New" w:hAnsi="Courier New" w:cs="Courier New" w:hint="default"/>
      </w:rPr>
    </w:lvl>
    <w:lvl w:ilvl="5" w:tplc="5F2C8738">
      <w:start w:val="1"/>
      <w:numFmt w:val="bullet"/>
      <w:lvlText w:val=""/>
      <w:lvlJc w:val="left"/>
      <w:pPr>
        <w:tabs>
          <w:tab w:val="num" w:pos="4320"/>
        </w:tabs>
        <w:ind w:left="4320" w:hanging="360"/>
      </w:pPr>
      <w:rPr>
        <w:rFonts w:ascii="Wingdings" w:hAnsi="Wingdings" w:cs="Wingdings" w:hint="default"/>
      </w:rPr>
    </w:lvl>
    <w:lvl w:ilvl="6" w:tplc="E2E618E2">
      <w:start w:val="1"/>
      <w:numFmt w:val="bullet"/>
      <w:lvlText w:val=""/>
      <w:lvlJc w:val="left"/>
      <w:pPr>
        <w:tabs>
          <w:tab w:val="num" w:pos="5040"/>
        </w:tabs>
        <w:ind w:left="5040" w:hanging="360"/>
      </w:pPr>
      <w:rPr>
        <w:rFonts w:ascii="Symbol" w:hAnsi="Symbol" w:cs="Symbol" w:hint="default"/>
      </w:rPr>
    </w:lvl>
    <w:lvl w:ilvl="7" w:tplc="177EAC1C">
      <w:start w:val="1"/>
      <w:numFmt w:val="bullet"/>
      <w:lvlText w:val="o"/>
      <w:lvlJc w:val="left"/>
      <w:pPr>
        <w:tabs>
          <w:tab w:val="num" w:pos="5760"/>
        </w:tabs>
        <w:ind w:left="5760" w:hanging="360"/>
      </w:pPr>
      <w:rPr>
        <w:rFonts w:ascii="Courier New" w:hAnsi="Courier New" w:cs="Courier New" w:hint="default"/>
      </w:rPr>
    </w:lvl>
    <w:lvl w:ilvl="8" w:tplc="5052C2F2">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CE4DDC9E"/>
    <w:multiLevelType w:val="hybridMultilevel"/>
    <w:tmpl w:val="6F267D22"/>
    <w:lvl w:ilvl="0" w:tplc="0DB2C4D6">
      <w:start w:val="1"/>
      <w:numFmt w:val="bullet"/>
      <w:lvlText w:val=""/>
      <w:lvlJc w:val="left"/>
      <w:pPr>
        <w:tabs>
          <w:tab w:val="num" w:pos="720"/>
        </w:tabs>
        <w:ind w:left="720" w:hanging="360"/>
      </w:pPr>
      <w:rPr>
        <w:rFonts w:ascii="Symbol" w:hAnsi="Symbol" w:cs="Symbol" w:hint="default"/>
      </w:rPr>
    </w:lvl>
    <w:lvl w:ilvl="1" w:tplc="FC76C088">
      <w:start w:val="1"/>
      <w:numFmt w:val="bullet"/>
      <w:lvlText w:val="o"/>
      <w:lvlJc w:val="left"/>
      <w:pPr>
        <w:tabs>
          <w:tab w:val="num" w:pos="1440"/>
        </w:tabs>
        <w:ind w:left="1440" w:hanging="360"/>
      </w:pPr>
      <w:rPr>
        <w:rFonts w:ascii="Courier New" w:hAnsi="Courier New" w:cs="Courier New" w:hint="default"/>
      </w:rPr>
    </w:lvl>
    <w:lvl w:ilvl="2" w:tplc="91F8778C">
      <w:start w:val="1"/>
      <w:numFmt w:val="bullet"/>
      <w:lvlText w:val=""/>
      <w:lvlJc w:val="left"/>
      <w:pPr>
        <w:tabs>
          <w:tab w:val="num" w:pos="2160"/>
        </w:tabs>
        <w:ind w:left="2160" w:hanging="360"/>
      </w:pPr>
      <w:rPr>
        <w:rFonts w:ascii="Wingdings" w:hAnsi="Wingdings" w:cs="Wingdings" w:hint="default"/>
      </w:rPr>
    </w:lvl>
    <w:lvl w:ilvl="3" w:tplc="D352A86A">
      <w:start w:val="1"/>
      <w:numFmt w:val="bullet"/>
      <w:lvlText w:val=""/>
      <w:lvlJc w:val="left"/>
      <w:pPr>
        <w:tabs>
          <w:tab w:val="num" w:pos="2880"/>
        </w:tabs>
        <w:ind w:left="2880" w:hanging="360"/>
      </w:pPr>
      <w:rPr>
        <w:rFonts w:ascii="Symbol" w:hAnsi="Symbol" w:cs="Symbol" w:hint="default"/>
      </w:rPr>
    </w:lvl>
    <w:lvl w:ilvl="4" w:tplc="82E2AE26">
      <w:start w:val="1"/>
      <w:numFmt w:val="bullet"/>
      <w:lvlText w:val="o"/>
      <w:lvlJc w:val="left"/>
      <w:pPr>
        <w:tabs>
          <w:tab w:val="num" w:pos="3600"/>
        </w:tabs>
        <w:ind w:left="3600" w:hanging="360"/>
      </w:pPr>
      <w:rPr>
        <w:rFonts w:ascii="Courier New" w:hAnsi="Courier New" w:cs="Courier New" w:hint="default"/>
      </w:rPr>
    </w:lvl>
    <w:lvl w:ilvl="5" w:tplc="8A069338">
      <w:start w:val="1"/>
      <w:numFmt w:val="bullet"/>
      <w:lvlText w:val=""/>
      <w:lvlJc w:val="left"/>
      <w:pPr>
        <w:tabs>
          <w:tab w:val="num" w:pos="4320"/>
        </w:tabs>
        <w:ind w:left="4320" w:hanging="360"/>
      </w:pPr>
      <w:rPr>
        <w:rFonts w:ascii="Wingdings" w:hAnsi="Wingdings" w:cs="Wingdings" w:hint="default"/>
      </w:rPr>
    </w:lvl>
    <w:lvl w:ilvl="6" w:tplc="33887220">
      <w:start w:val="1"/>
      <w:numFmt w:val="bullet"/>
      <w:lvlText w:val=""/>
      <w:lvlJc w:val="left"/>
      <w:pPr>
        <w:tabs>
          <w:tab w:val="num" w:pos="5040"/>
        </w:tabs>
        <w:ind w:left="5040" w:hanging="360"/>
      </w:pPr>
      <w:rPr>
        <w:rFonts w:ascii="Symbol" w:hAnsi="Symbol" w:cs="Symbol" w:hint="default"/>
      </w:rPr>
    </w:lvl>
    <w:lvl w:ilvl="7" w:tplc="C2167FD4">
      <w:start w:val="1"/>
      <w:numFmt w:val="bullet"/>
      <w:lvlText w:val="o"/>
      <w:lvlJc w:val="left"/>
      <w:pPr>
        <w:tabs>
          <w:tab w:val="num" w:pos="5760"/>
        </w:tabs>
        <w:ind w:left="5760" w:hanging="360"/>
      </w:pPr>
      <w:rPr>
        <w:rFonts w:ascii="Courier New" w:hAnsi="Courier New" w:cs="Courier New" w:hint="default"/>
      </w:rPr>
    </w:lvl>
    <w:lvl w:ilvl="8" w:tplc="6A9C7B46">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7E419587"/>
    <w:multiLevelType w:val="multilevel"/>
    <w:tmpl w:val="B4CCA2B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204026034">
    <w:abstractNumId w:val="1"/>
  </w:num>
  <w:num w:numId="2" w16cid:durableId="112866874">
    <w:abstractNumId w:val="2"/>
  </w:num>
  <w:num w:numId="3" w16cid:durableId="1620454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autoHyphenation/>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75F11"/>
    <w:rsid w:val="00333DEE"/>
    <w:rsid w:val="00A75F11"/>
    <w:rsid w:val="00D4635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15047FB"/>
  <w15:docId w15:val="{1D9F1C77-1766-8E41-BB3D-6DC645D2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de-DE"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earningview.org/uploads/12487/Eisenhut_Aktuelle_Volkswirtschaftslehre_(2021)_K1_2_Arbeitsteilung,_Tausch,_Geld_dde12ebf98306.pdf" TargetMode="External"/><Relationship Id="rId3" Type="http://schemas.openxmlformats.org/officeDocument/2006/relationships/settings" Target="settings.xml"/><Relationship Id="rId7" Type="http://schemas.openxmlformats.org/officeDocument/2006/relationships/hyperlink" Target="https://learningview.org/uploads/12487/Eisenhut_Aktuelle_Volkswirtschaftslehre_(2021)_K1_1_Bedrfnisse,_Gter,_Produktion_6ee2f11a717cb.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ingview.org/uploads/12487/Prsentation_VWL_Einfhrung_8c4342d576e19.pdf" TargetMode="External"/><Relationship Id="rId5" Type="http://schemas.openxmlformats.org/officeDocument/2006/relationships/hyperlink" Target="https://www.gapminder.org/dollar-stre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451</Words>
  <Characters>2577</Characters>
  <Application>Microsoft Office Word</Application>
  <DocSecurity>0</DocSecurity>
  <Lines>21</Lines>
  <Paragraphs>6</Paragraphs>
  <ScaleCrop>false</ScaleCrop>
  <Manager/>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Yannick Durand Bourjate</cp:lastModifiedBy>
  <cp:revision>2</cp:revision>
  <dcterms:created xsi:type="dcterms:W3CDTF">2026-02-13T18:20:00Z</dcterms:created>
  <dcterms:modified xsi:type="dcterms:W3CDTF">2026-02-13T18:21:00Z</dcterms:modified>
  <cp:category/>
</cp:coreProperties>
</file>