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89" w:rsidRPr="003E69C4" w:rsidRDefault="00E82F13">
      <w:pPr>
        <w:rPr>
          <w:b/>
          <w:bCs/>
          <w:sz w:val="28"/>
          <w:szCs w:val="28"/>
        </w:rPr>
      </w:pPr>
      <w:r w:rsidRPr="003E69C4">
        <w:rPr>
          <w:b/>
          <w:bCs/>
          <w:sz w:val="28"/>
          <w:szCs w:val="28"/>
        </w:rPr>
        <w:t xml:space="preserve">OISF Compliance guideline </w:t>
      </w:r>
    </w:p>
    <w:p w:rsidR="00E82F13" w:rsidRDefault="00E82F13" w:rsidP="00E82F13">
      <w:pPr>
        <w:spacing w:line="360" w:lineRule="auto"/>
        <w:jc w:val="both"/>
        <w:rPr>
          <w:rFonts w:cstheme="minorHAnsi"/>
          <w:bCs/>
        </w:rPr>
      </w:pPr>
      <w:r w:rsidRPr="003C676A">
        <w:rPr>
          <w:rFonts w:cstheme="minorHAnsi"/>
        </w:rPr>
        <w:t xml:space="preserve">The main objective of </w:t>
      </w:r>
      <w:r>
        <w:rPr>
          <w:rFonts w:cstheme="minorHAnsi"/>
        </w:rPr>
        <w:t>OISF</w:t>
      </w:r>
      <w:r w:rsidR="003E69C4">
        <w:rPr>
          <w:rFonts w:cstheme="minorHAnsi"/>
        </w:rPr>
        <w:t xml:space="preserve"> </w:t>
      </w:r>
      <w:r>
        <w:rPr>
          <w:rFonts w:cstheme="minorHAnsi"/>
        </w:rPr>
        <w:t>(Office information &amp; Service Framework)</w:t>
      </w:r>
      <w:r w:rsidRPr="003C676A">
        <w:rPr>
          <w:rFonts w:cstheme="minorHAnsi"/>
        </w:rPr>
        <w:t xml:space="preserve"> is to develop an </w:t>
      </w:r>
      <w:r>
        <w:rPr>
          <w:rFonts w:cstheme="minorHAnsi"/>
          <w:b/>
          <w:bCs/>
        </w:rPr>
        <w:t xml:space="preserve">Enterprise Architectural Framework </w:t>
      </w:r>
      <w:r>
        <w:rPr>
          <w:rFonts w:cstheme="minorHAnsi"/>
          <w:bCs/>
        </w:rPr>
        <w:t>to bring all e-service of Bangladesh Government under one umbrella that ensure e-service interoperability which increases service delivery from service provider side. This capacity development finally ensures efficient service delivery to citizen which enhance citizen’s quality of life.</w:t>
      </w:r>
    </w:p>
    <w:p w:rsidR="00B838ED" w:rsidRDefault="005F5107" w:rsidP="005F5107">
      <w:pPr>
        <w:spacing w:line="360" w:lineRule="auto"/>
        <w:jc w:val="both"/>
        <w:rPr>
          <w:rFonts w:cstheme="minorHAnsi"/>
        </w:rPr>
      </w:pPr>
      <w:r w:rsidRPr="003C676A">
        <w:rPr>
          <w:rFonts w:cstheme="minorHAnsi"/>
        </w:rPr>
        <w:t xml:space="preserve">The purpose of this assignment is to provide </w:t>
      </w:r>
      <w:r>
        <w:rPr>
          <w:rFonts w:cstheme="minorHAnsi"/>
        </w:rPr>
        <w:t xml:space="preserve">an architectural framework which ensures interoperability of e-service. In other way, we can say that using this framework two e-service can talk each other and exchange data between them. We can call it </w:t>
      </w:r>
      <w:r w:rsidRPr="0029001F">
        <w:rPr>
          <w:rFonts w:cstheme="minorHAnsi"/>
          <w:b/>
        </w:rPr>
        <w:t>Enterprise Integrator (EI)</w:t>
      </w:r>
      <w:r>
        <w:rPr>
          <w:rFonts w:cstheme="minorHAnsi"/>
        </w:rPr>
        <w:t xml:space="preserve"> which connect e-service under one umbrella.  This framework also have a central authentication system for government employee to use e-service. Along with government employee authentication this framework will also authorize e-service to use this platform through </w:t>
      </w:r>
      <w:r w:rsidRPr="00C928BB">
        <w:rPr>
          <w:rFonts w:cstheme="minorHAnsi"/>
          <w:b/>
        </w:rPr>
        <w:t>OAuth 2.0 protocol</w:t>
      </w:r>
      <w:r>
        <w:rPr>
          <w:rFonts w:cstheme="minorHAnsi"/>
        </w:rPr>
        <w:t xml:space="preserve">.  This authentication &amp; authorization mechanism will be controlled through group of servers which is call </w:t>
      </w:r>
      <w:r w:rsidRPr="0029001F">
        <w:rPr>
          <w:rFonts w:cstheme="minorHAnsi"/>
          <w:b/>
        </w:rPr>
        <w:t>identity server (IDP)</w:t>
      </w:r>
      <w:r>
        <w:rPr>
          <w:rFonts w:cstheme="minorHAnsi"/>
        </w:rPr>
        <w:t xml:space="preserve">.  This framework will increase software reusability &amp; interoperability in component level through </w:t>
      </w:r>
      <w:r w:rsidRPr="0058063A">
        <w:rPr>
          <w:rFonts w:cstheme="minorHAnsi"/>
          <w:b/>
        </w:rPr>
        <w:t>core service</w:t>
      </w:r>
      <w:r>
        <w:rPr>
          <w:rFonts w:cstheme="minorHAnsi"/>
        </w:rPr>
        <w:t xml:space="preserve"> and </w:t>
      </w:r>
      <w:r w:rsidRPr="0058063A">
        <w:rPr>
          <w:rFonts w:cstheme="minorHAnsi"/>
          <w:b/>
        </w:rPr>
        <w:t>shared service</w:t>
      </w:r>
      <w:r>
        <w:rPr>
          <w:rFonts w:cstheme="minorHAnsi"/>
        </w:rPr>
        <w:t xml:space="preserve">.  Here software component will be exposed as service. </w:t>
      </w:r>
    </w:p>
    <w:p w:rsidR="003678BF" w:rsidRDefault="003678BF" w:rsidP="005F5107">
      <w:pPr>
        <w:spacing w:line="360" w:lineRule="auto"/>
        <w:jc w:val="both"/>
        <w:rPr>
          <w:rFonts w:cstheme="minorHAnsi"/>
        </w:rPr>
      </w:pPr>
    </w:p>
    <w:p w:rsidR="003E69C4" w:rsidRPr="00B838ED" w:rsidRDefault="0058334E" w:rsidP="00E82F13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8ED">
        <w:rPr>
          <w:rFonts w:cstheme="minorHAnsi"/>
          <w:b/>
          <w:sz w:val="24"/>
          <w:szCs w:val="24"/>
        </w:rPr>
        <w:t>Core Service</w:t>
      </w:r>
    </w:p>
    <w:p w:rsidR="00B31A1D" w:rsidRDefault="0058334E" w:rsidP="00E82F13">
      <w:p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Core service is </w:t>
      </w:r>
      <w:r w:rsidR="00C217C1">
        <w:rPr>
          <w:rFonts w:cstheme="minorHAnsi"/>
          <w:bCs/>
        </w:rPr>
        <w:t xml:space="preserve">defined as common reusable component of eservice which is used by almost all eservice developed/used by Bangladesh government which is shared </w:t>
      </w:r>
      <w:r w:rsidR="00A20C8A">
        <w:rPr>
          <w:rFonts w:cstheme="minorHAnsi"/>
          <w:bCs/>
        </w:rPr>
        <w:t>to eservice</w:t>
      </w:r>
      <w:r w:rsidR="00C217C1">
        <w:rPr>
          <w:rFonts w:cstheme="minorHAnsi"/>
          <w:bCs/>
        </w:rPr>
        <w:t xml:space="preserve"> as reusable component as service</w:t>
      </w:r>
      <w:r w:rsidR="007157CC">
        <w:rPr>
          <w:rFonts w:cstheme="minorHAnsi"/>
          <w:bCs/>
        </w:rPr>
        <w:t>.</w:t>
      </w:r>
      <w:r w:rsidR="00C217C1">
        <w:rPr>
          <w:rFonts w:cstheme="minorHAnsi"/>
          <w:bCs/>
        </w:rPr>
        <w:t xml:space="preserve"> </w:t>
      </w:r>
      <w:r w:rsidR="001B38B6">
        <w:rPr>
          <w:rFonts w:cstheme="minorHAnsi"/>
          <w:bCs/>
        </w:rPr>
        <w:t xml:space="preserve">OISF will do all kind of maintenance </w:t>
      </w:r>
      <w:r w:rsidR="00237F30">
        <w:rPr>
          <w:rFonts w:cstheme="minorHAnsi"/>
          <w:bCs/>
        </w:rPr>
        <w:t xml:space="preserve">on core service </w:t>
      </w:r>
      <w:r w:rsidR="00022487">
        <w:rPr>
          <w:rFonts w:cstheme="minorHAnsi"/>
          <w:bCs/>
        </w:rPr>
        <w:t xml:space="preserve">and eservice connected to OISF will use core service. </w:t>
      </w:r>
      <w:r w:rsidR="00237F30">
        <w:rPr>
          <w:rFonts w:cstheme="minorHAnsi"/>
          <w:bCs/>
        </w:rPr>
        <w:t xml:space="preserve"> </w:t>
      </w:r>
      <w:r w:rsidR="001B38B6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</w:t>
      </w:r>
      <w:r w:rsidR="00804C30">
        <w:rPr>
          <w:rFonts w:cstheme="minorHAnsi"/>
          <w:bCs/>
        </w:rPr>
        <w:t>Core service list i</w:t>
      </w:r>
      <w:r w:rsidR="00B31A1D">
        <w:rPr>
          <w:rFonts w:cstheme="minorHAnsi"/>
          <w:bCs/>
        </w:rPr>
        <w:t>s provided in standards portal.</w:t>
      </w:r>
    </w:p>
    <w:p w:rsidR="00B31A1D" w:rsidRDefault="00B31A1D" w:rsidP="00E82F13">
      <w:p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Core service includes </w:t>
      </w:r>
    </w:p>
    <w:p w:rsidR="00B31A1D" w:rsidRDefault="00B31A1D" w:rsidP="00B31A1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Single-Sign-On (SSO)</w:t>
      </w:r>
    </w:p>
    <w:p w:rsidR="00B31A1D" w:rsidRDefault="00B31A1D" w:rsidP="00B31A1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Geo</w:t>
      </w:r>
    </w:p>
    <w:p w:rsidR="00B31A1D" w:rsidRDefault="00B31A1D" w:rsidP="00B31A1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Employee Profile Information</w:t>
      </w:r>
    </w:p>
    <w:p w:rsidR="00B31A1D" w:rsidRDefault="00B31A1D" w:rsidP="00B31A1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Office Information</w:t>
      </w:r>
    </w:p>
    <w:p w:rsidR="00B31A1D" w:rsidRPr="00B31A1D" w:rsidRDefault="00B31A1D" w:rsidP="00B31A1D">
      <w:pPr>
        <w:spacing w:line="360" w:lineRule="auto"/>
        <w:jc w:val="both"/>
        <w:rPr>
          <w:rFonts w:cstheme="minorHAnsi"/>
          <w:bCs/>
        </w:rPr>
      </w:pPr>
    </w:p>
    <w:p w:rsidR="003678BF" w:rsidRDefault="003678BF" w:rsidP="00E82F13">
      <w:pPr>
        <w:spacing w:line="360" w:lineRule="auto"/>
        <w:jc w:val="both"/>
        <w:rPr>
          <w:rFonts w:cstheme="minorHAnsi"/>
          <w:b/>
          <w:bCs/>
        </w:rPr>
      </w:pPr>
    </w:p>
    <w:p w:rsidR="003678BF" w:rsidRDefault="003678BF" w:rsidP="00E82F13">
      <w:pPr>
        <w:spacing w:line="360" w:lineRule="auto"/>
        <w:jc w:val="both"/>
        <w:rPr>
          <w:rFonts w:cstheme="minorHAnsi"/>
          <w:b/>
          <w:bCs/>
        </w:rPr>
      </w:pPr>
    </w:p>
    <w:p w:rsidR="00B838ED" w:rsidRPr="00654E38" w:rsidRDefault="002D5A40" w:rsidP="00E82F13">
      <w:pPr>
        <w:spacing w:line="360" w:lineRule="auto"/>
        <w:jc w:val="both"/>
        <w:rPr>
          <w:rFonts w:cstheme="minorHAnsi"/>
          <w:b/>
          <w:bCs/>
        </w:rPr>
      </w:pPr>
      <w:r w:rsidRPr="00654E38">
        <w:rPr>
          <w:rFonts w:cstheme="minorHAnsi"/>
          <w:b/>
          <w:bCs/>
        </w:rPr>
        <w:lastRenderedPageBreak/>
        <w:t>Single-Sign-On (SSO)</w:t>
      </w:r>
      <w:r w:rsidR="00EA1ADF" w:rsidRPr="00654E38">
        <w:rPr>
          <w:rFonts w:cstheme="minorHAnsi"/>
          <w:b/>
          <w:bCs/>
        </w:rPr>
        <w:t>:</w:t>
      </w:r>
    </w:p>
    <w:p w:rsidR="003678BF" w:rsidRDefault="00654E38" w:rsidP="00E82F13">
      <w:pPr>
        <w:spacing w:line="360" w:lineRule="auto"/>
        <w:jc w:val="both"/>
        <w:rPr>
          <w:rFonts w:cstheme="minorHAnsi"/>
          <w:bCs/>
        </w:rPr>
      </w:pPr>
      <w:r w:rsidRPr="00654E38">
        <w:rPr>
          <w:rFonts w:cstheme="minorHAnsi"/>
          <w:bCs/>
        </w:rPr>
        <w:t>Sign on is an authentication process where generally users enter their username and password to access a particular application. With single sign on a user can access multiple application by signing on to only one application</w:t>
      </w:r>
      <w:r>
        <w:rPr>
          <w:rFonts w:cstheme="minorHAnsi"/>
          <w:bCs/>
        </w:rPr>
        <w:t xml:space="preserve">. </w:t>
      </w:r>
      <w:r w:rsidR="00FB28B4">
        <w:rPr>
          <w:rFonts w:cstheme="minorHAnsi"/>
          <w:bCs/>
        </w:rPr>
        <w:t xml:space="preserve">If anyone login to Nothi </w:t>
      </w:r>
      <w:r w:rsidR="00DB0021">
        <w:rPr>
          <w:rFonts w:cstheme="minorHAnsi"/>
          <w:bCs/>
        </w:rPr>
        <w:t xml:space="preserve">system </w:t>
      </w:r>
      <w:r w:rsidR="00FB28B4">
        <w:rPr>
          <w:rFonts w:cstheme="minorHAnsi"/>
          <w:bCs/>
        </w:rPr>
        <w:t xml:space="preserve">then if he need to access GRS </w:t>
      </w:r>
      <w:r w:rsidR="00DB0021">
        <w:rPr>
          <w:rFonts w:cstheme="minorHAnsi"/>
          <w:bCs/>
        </w:rPr>
        <w:t xml:space="preserve">system </w:t>
      </w:r>
      <w:r w:rsidR="00FB28B4">
        <w:rPr>
          <w:rFonts w:cstheme="minorHAnsi"/>
          <w:bCs/>
        </w:rPr>
        <w:t>then he will be able to access GRS from Nothi without login again for GRS</w:t>
      </w:r>
      <w:r w:rsidR="00DB0021">
        <w:rPr>
          <w:rFonts w:cstheme="minorHAnsi"/>
          <w:bCs/>
        </w:rPr>
        <w:t xml:space="preserve"> system</w:t>
      </w:r>
      <w:r w:rsidR="00FB28B4">
        <w:rPr>
          <w:rFonts w:cstheme="minorHAnsi"/>
          <w:bCs/>
        </w:rPr>
        <w:t>.</w:t>
      </w:r>
      <w:r w:rsidR="00D528B9">
        <w:rPr>
          <w:rFonts w:cstheme="minorHAnsi"/>
          <w:bCs/>
        </w:rPr>
        <w:t xml:space="preserve"> </w:t>
      </w:r>
    </w:p>
    <w:p w:rsidR="0011175E" w:rsidRDefault="0011175E" w:rsidP="00E82F13">
      <w:p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To know about details of architectural of single-sign-on</w:t>
      </w:r>
      <w:r w:rsidR="00B13974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(SSO), please go through </w:t>
      </w:r>
    </w:p>
    <w:p w:rsidR="00B13974" w:rsidRDefault="00B13974" w:rsidP="00B13974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bCs/>
        </w:rPr>
      </w:pPr>
      <w:r w:rsidRPr="00B13974">
        <w:rPr>
          <w:rFonts w:cstheme="minorHAnsi"/>
          <w:bCs/>
        </w:rPr>
        <w:t>SSO_Architectural_Diagram.pdf</w:t>
      </w:r>
    </w:p>
    <w:p w:rsidR="00B13974" w:rsidRDefault="00B13974" w:rsidP="00B13974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bCs/>
        </w:rPr>
      </w:pPr>
      <w:r w:rsidRPr="00B13974">
        <w:rPr>
          <w:rFonts w:cstheme="minorHAnsi"/>
          <w:bCs/>
        </w:rPr>
        <w:t>SSO_Integration_Manual(Technical).docx</w:t>
      </w:r>
    </w:p>
    <w:p w:rsidR="00C651B3" w:rsidRDefault="00B13974" w:rsidP="00C651B3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bCs/>
        </w:rPr>
      </w:pPr>
      <w:r w:rsidRPr="00AE2D8A">
        <w:rPr>
          <w:rFonts w:cstheme="minorHAnsi"/>
          <w:bCs/>
        </w:rPr>
        <w:t>User Manual.pdf</w:t>
      </w:r>
    </w:p>
    <w:p w:rsidR="003678BF" w:rsidRDefault="003678BF" w:rsidP="003678BF">
      <w:r>
        <w:t>To integrate with OISF, we have to consider application from two aspect</w:t>
      </w:r>
    </w:p>
    <w:p w:rsidR="003678BF" w:rsidRDefault="003678BF" w:rsidP="003678BF">
      <w:pPr>
        <w:pStyle w:val="ListParagraph"/>
        <w:numPr>
          <w:ilvl w:val="0"/>
          <w:numId w:val="10"/>
        </w:numPr>
      </w:pPr>
      <w:r>
        <w:t>Prospective e-service which will be developed in future</w:t>
      </w:r>
    </w:p>
    <w:p w:rsidR="003678BF" w:rsidRDefault="003678BF" w:rsidP="003678BF">
      <w:pPr>
        <w:pStyle w:val="ListParagraph"/>
        <w:numPr>
          <w:ilvl w:val="0"/>
          <w:numId w:val="10"/>
        </w:numPr>
      </w:pPr>
      <w:r>
        <w:t>Already development e-service</w:t>
      </w:r>
    </w:p>
    <w:p w:rsidR="003678BF" w:rsidRDefault="003678BF" w:rsidP="003678BF">
      <w:r>
        <w:t xml:space="preserve">Here major concern point is user base. </w:t>
      </w:r>
    </w:p>
    <w:p w:rsidR="003678BF" w:rsidRPr="003678BF" w:rsidRDefault="003678BF" w:rsidP="003678BF">
      <w:pPr>
        <w:rPr>
          <w:b/>
          <w:u w:val="single"/>
        </w:rPr>
      </w:pPr>
      <w:r w:rsidRPr="003678BF">
        <w:rPr>
          <w:b/>
          <w:u w:val="single"/>
        </w:rPr>
        <w:t>Prospective e-service which will be developed in future</w:t>
      </w:r>
    </w:p>
    <w:p w:rsidR="003678BF" w:rsidRDefault="003678BF" w:rsidP="003678BF">
      <w:r>
        <w:t>As it will be developed in future, this e-service will follow uniform data structure to integration.  Existing user base will be used here. No user mapping need to be used. Here user post will be determine by office_unit_organogram_id of employee_office table. If status=1 then it is current post otherwise it will be treat as history.</w:t>
      </w:r>
    </w:p>
    <w:p w:rsidR="003678BF" w:rsidRDefault="003678BF" w:rsidP="003678BF"/>
    <w:p w:rsidR="003678BF" w:rsidRPr="003678BF" w:rsidRDefault="003678BF" w:rsidP="003678BF">
      <w:pPr>
        <w:rPr>
          <w:b/>
          <w:u w:val="single"/>
        </w:rPr>
      </w:pPr>
      <w:r w:rsidRPr="003678BF">
        <w:rPr>
          <w:b/>
          <w:u w:val="single"/>
        </w:rPr>
        <w:t>Already development e-service</w:t>
      </w:r>
    </w:p>
    <w:p w:rsidR="003678BF" w:rsidRDefault="003678BF" w:rsidP="003678BF">
      <w:r>
        <w:t xml:space="preserve"> For already developed system, each e-service need to have a mapping table which will mapped OISF user base with corresponding e-service user base. e.g. </w:t>
      </w:r>
      <w:r w:rsidRPr="00D87A4F">
        <w:t>100000006060</w:t>
      </w:r>
      <w:r>
        <w:t xml:space="preserve"> is OISF userId which is Mr. Shahabuddin Ahmed. If this user name is </w:t>
      </w:r>
      <w:hyperlink r:id="rId5" w:history="1">
        <w:r w:rsidRPr="00B22728">
          <w:rPr>
            <w:rStyle w:val="Hyperlink"/>
          </w:rPr>
          <w:t>shahabuddin@gmail.com</w:t>
        </w:r>
      </w:hyperlink>
      <w:r>
        <w:t xml:space="preserve"> in e-service -1. Then we need to map </w:t>
      </w:r>
      <w:r w:rsidRPr="00D87A4F">
        <w:t>100000006060</w:t>
      </w:r>
      <w:r>
        <w:t xml:space="preserve"> to </w:t>
      </w:r>
      <w:hyperlink r:id="rId6" w:history="1">
        <w:r w:rsidRPr="00B22728">
          <w:rPr>
            <w:rStyle w:val="Hyperlink"/>
          </w:rPr>
          <w:t>shahabuddin@gmail.com</w:t>
        </w:r>
      </w:hyperlink>
      <w:r>
        <w:t xml:space="preserve"> with his current post. </w:t>
      </w:r>
    </w:p>
    <w:p w:rsidR="003678BF" w:rsidRPr="003678BF" w:rsidRDefault="003678BF" w:rsidP="003678BF">
      <w:pPr>
        <w:spacing w:line="360" w:lineRule="auto"/>
        <w:jc w:val="both"/>
        <w:rPr>
          <w:rFonts w:cstheme="minorHAnsi"/>
          <w:bCs/>
        </w:rPr>
      </w:pPr>
    </w:p>
    <w:p w:rsidR="00C651B3" w:rsidRPr="00C651B3" w:rsidRDefault="00FF55FE" w:rsidP="00C651B3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Geo</w:t>
      </w:r>
    </w:p>
    <w:p w:rsidR="00C651B3" w:rsidRDefault="00210676" w:rsidP="00C651B3">
      <w:p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Geo service</w:t>
      </w:r>
      <w:r w:rsidR="00D71E1C">
        <w:rPr>
          <w:rFonts w:cstheme="minorHAnsi"/>
          <w:bCs/>
        </w:rPr>
        <w:t xml:space="preserve"> of OISF</w:t>
      </w:r>
      <w:r>
        <w:rPr>
          <w:rFonts w:cstheme="minorHAnsi"/>
          <w:bCs/>
        </w:rPr>
        <w:t xml:space="preserve"> is containing all geo information </w:t>
      </w:r>
      <w:r w:rsidR="00D71E1C">
        <w:rPr>
          <w:rFonts w:cstheme="minorHAnsi"/>
          <w:bCs/>
        </w:rPr>
        <w:t>(division</w:t>
      </w:r>
      <w:r w:rsidR="006E1060">
        <w:rPr>
          <w:rFonts w:cstheme="minorHAnsi"/>
          <w:bCs/>
        </w:rPr>
        <w:t xml:space="preserve"> to union) of Bangladesh with B</w:t>
      </w:r>
      <w:r w:rsidR="00D528B9">
        <w:rPr>
          <w:rFonts w:cstheme="minorHAnsi"/>
          <w:bCs/>
        </w:rPr>
        <w:t>BS code. For details, please go through core service of standards portal. Please</w:t>
      </w:r>
      <w:r w:rsidR="00D71E1C">
        <w:rPr>
          <w:rFonts w:cstheme="minorHAnsi"/>
          <w:bCs/>
        </w:rPr>
        <w:t xml:space="preserve"> go through </w:t>
      </w:r>
    </w:p>
    <w:p w:rsidR="00D71E1C" w:rsidRPr="00D71E1C" w:rsidRDefault="00D71E1C" w:rsidP="00D71E1C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Geo.docx</w:t>
      </w:r>
    </w:p>
    <w:p w:rsidR="00A367F2" w:rsidRDefault="00A367F2" w:rsidP="00E82F13">
      <w:pPr>
        <w:spacing w:line="360" w:lineRule="auto"/>
        <w:jc w:val="both"/>
        <w:rPr>
          <w:rFonts w:cstheme="minorHAnsi"/>
          <w:b/>
          <w:bCs/>
        </w:rPr>
      </w:pPr>
    </w:p>
    <w:p w:rsidR="002D5A40" w:rsidRDefault="00D71E1C" w:rsidP="00E82F13">
      <w:pPr>
        <w:spacing w:line="360" w:lineRule="auto"/>
        <w:jc w:val="both"/>
        <w:rPr>
          <w:rFonts w:cstheme="minorHAnsi"/>
          <w:bCs/>
        </w:rPr>
      </w:pPr>
      <w:bookmarkStart w:id="0" w:name="_GoBack"/>
      <w:bookmarkEnd w:id="0"/>
      <w:r w:rsidRPr="00C651B3">
        <w:rPr>
          <w:rFonts w:cstheme="minorHAnsi"/>
          <w:b/>
          <w:bCs/>
        </w:rPr>
        <w:lastRenderedPageBreak/>
        <w:t>Employee Profile</w:t>
      </w:r>
    </w:p>
    <w:p w:rsidR="00D528B9" w:rsidRDefault="00D71E1C" w:rsidP="00D528B9">
      <w:p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Employee profile contains basic information of all employees of Bangladesh government. </w:t>
      </w:r>
      <w:r w:rsidR="00D528B9">
        <w:rPr>
          <w:rFonts w:cstheme="minorHAnsi"/>
          <w:bCs/>
        </w:rPr>
        <w:t xml:space="preserve">. For details, please go through core service of standards portal. Please go through </w:t>
      </w:r>
    </w:p>
    <w:p w:rsidR="00D71E1C" w:rsidRPr="00D528B9" w:rsidRDefault="00D71E1C" w:rsidP="00D528B9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bCs/>
        </w:rPr>
      </w:pPr>
      <w:r w:rsidRPr="00D528B9">
        <w:rPr>
          <w:rFonts w:cstheme="minorHAnsi"/>
          <w:bCs/>
        </w:rPr>
        <w:t>Employee.docx</w:t>
      </w:r>
    </w:p>
    <w:p w:rsidR="00B838ED" w:rsidRDefault="00B838ED" w:rsidP="00E82F13">
      <w:pPr>
        <w:spacing w:line="360" w:lineRule="auto"/>
        <w:jc w:val="both"/>
        <w:rPr>
          <w:rFonts w:cstheme="minorHAnsi"/>
          <w:bCs/>
        </w:rPr>
      </w:pPr>
    </w:p>
    <w:p w:rsidR="00B838ED" w:rsidRDefault="00D71E1C" w:rsidP="00E82F13">
      <w:pPr>
        <w:spacing w:line="360" w:lineRule="auto"/>
        <w:jc w:val="both"/>
        <w:rPr>
          <w:rFonts w:cstheme="minorHAnsi"/>
          <w:bCs/>
        </w:rPr>
      </w:pPr>
      <w:r w:rsidRPr="00C651B3">
        <w:rPr>
          <w:rFonts w:cstheme="minorHAnsi"/>
          <w:b/>
          <w:bCs/>
        </w:rPr>
        <w:t>Office Information</w:t>
      </w:r>
    </w:p>
    <w:p w:rsidR="00D528B9" w:rsidRDefault="00FE008F" w:rsidP="00D528B9">
      <w:p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Office information service contains basic information of offices of Bangladesh government with organogram. </w:t>
      </w:r>
      <w:r w:rsidR="00D528B9">
        <w:rPr>
          <w:rFonts w:cstheme="minorHAnsi"/>
          <w:bCs/>
        </w:rPr>
        <w:t xml:space="preserve">. For details, please go through core service of standards portal. Please go through </w:t>
      </w:r>
    </w:p>
    <w:p w:rsidR="00FE008F" w:rsidRDefault="00FE008F" w:rsidP="00FE008F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Office.docx</w:t>
      </w:r>
    </w:p>
    <w:p w:rsidR="005931F1" w:rsidRDefault="005931F1" w:rsidP="005931F1">
      <w:pPr>
        <w:spacing w:line="360" w:lineRule="auto"/>
        <w:jc w:val="both"/>
        <w:rPr>
          <w:rFonts w:cstheme="minorHAnsi"/>
          <w:bCs/>
        </w:rPr>
      </w:pPr>
    </w:p>
    <w:p w:rsidR="005931F1" w:rsidRDefault="005931F1" w:rsidP="005931F1">
      <w:p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To access API of core service please go through</w:t>
      </w:r>
    </w:p>
    <w:p w:rsidR="005931F1" w:rsidRDefault="005931F1" w:rsidP="005931F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Generic API.pdf</w:t>
      </w:r>
    </w:p>
    <w:p w:rsidR="005931F1" w:rsidRDefault="005931F1" w:rsidP="005931F1">
      <w:p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To know how security is ensured, please go through </w:t>
      </w:r>
    </w:p>
    <w:p w:rsidR="005931F1" w:rsidRPr="005931F1" w:rsidRDefault="005931F1" w:rsidP="005931F1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Cs/>
        </w:rPr>
      </w:pPr>
      <w:r w:rsidRPr="005931F1">
        <w:rPr>
          <w:rFonts w:cstheme="minorHAnsi"/>
          <w:bCs/>
        </w:rPr>
        <w:t>Services Security Specs .docx</w:t>
      </w:r>
    </w:p>
    <w:p w:rsidR="00B838ED" w:rsidRDefault="00B838ED" w:rsidP="00E82F13">
      <w:pPr>
        <w:spacing w:line="360" w:lineRule="auto"/>
        <w:jc w:val="both"/>
        <w:rPr>
          <w:rFonts w:cstheme="minorHAnsi"/>
          <w:bCs/>
        </w:rPr>
      </w:pPr>
    </w:p>
    <w:p w:rsidR="00B838ED" w:rsidRDefault="00B838ED" w:rsidP="00E82F13">
      <w:pPr>
        <w:spacing w:line="360" w:lineRule="auto"/>
        <w:jc w:val="both"/>
        <w:rPr>
          <w:rFonts w:cstheme="minorHAnsi"/>
          <w:bCs/>
        </w:rPr>
      </w:pPr>
    </w:p>
    <w:p w:rsidR="00996A5D" w:rsidRDefault="00996A5D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:rsidR="0058334E" w:rsidRPr="00B838ED" w:rsidRDefault="0058334E" w:rsidP="00E82F13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838ED">
        <w:rPr>
          <w:rFonts w:cstheme="minorHAnsi"/>
          <w:b/>
          <w:sz w:val="24"/>
          <w:szCs w:val="24"/>
        </w:rPr>
        <w:lastRenderedPageBreak/>
        <w:t>Shared Service</w:t>
      </w:r>
    </w:p>
    <w:p w:rsidR="00CD2452" w:rsidRDefault="0058334E" w:rsidP="00594169">
      <w:p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Share service</w:t>
      </w:r>
      <w:r w:rsidR="00233748">
        <w:rPr>
          <w:rFonts w:cstheme="minorHAnsi"/>
          <w:bCs/>
        </w:rPr>
        <w:t xml:space="preserve"> may be defined as reusable </w:t>
      </w:r>
      <w:r w:rsidR="00DD4389">
        <w:rPr>
          <w:rFonts w:cstheme="minorHAnsi"/>
          <w:bCs/>
        </w:rPr>
        <w:t xml:space="preserve">software </w:t>
      </w:r>
      <w:r w:rsidR="002C192A">
        <w:rPr>
          <w:rFonts w:cstheme="minorHAnsi"/>
          <w:bCs/>
        </w:rPr>
        <w:t>component develop</w:t>
      </w:r>
      <w:r w:rsidR="00DD4389">
        <w:rPr>
          <w:rFonts w:cstheme="minorHAnsi"/>
          <w:bCs/>
        </w:rPr>
        <w:t xml:space="preserve">ed by eservice other than OISF </w:t>
      </w:r>
      <w:r w:rsidR="002C192A">
        <w:rPr>
          <w:rFonts w:cstheme="minorHAnsi"/>
          <w:bCs/>
        </w:rPr>
        <w:t>which is published through OISF as service to be used by eservice</w:t>
      </w:r>
      <w:r w:rsidR="00F40400">
        <w:rPr>
          <w:rFonts w:cstheme="minorHAnsi"/>
          <w:bCs/>
        </w:rPr>
        <w:t xml:space="preserve"> </w:t>
      </w:r>
      <w:r w:rsidR="002C192A">
        <w:rPr>
          <w:rFonts w:cstheme="minorHAnsi"/>
          <w:bCs/>
        </w:rPr>
        <w:t xml:space="preserve">of Bangladesh as per need. </w:t>
      </w:r>
      <w:r w:rsidR="00594169">
        <w:rPr>
          <w:rFonts w:cstheme="minorHAnsi"/>
          <w:bCs/>
        </w:rPr>
        <w:t xml:space="preserve"> For details of shared service please go through</w:t>
      </w:r>
      <w:r w:rsidR="00642CB4">
        <w:rPr>
          <w:rFonts w:cstheme="minorHAnsi"/>
          <w:bCs/>
        </w:rPr>
        <w:t xml:space="preserve"> shared service of</w:t>
      </w:r>
      <w:r w:rsidR="00594169">
        <w:rPr>
          <w:rFonts w:cstheme="minorHAnsi"/>
          <w:bCs/>
        </w:rPr>
        <w:t xml:space="preserve"> standards portal.</w:t>
      </w:r>
    </w:p>
    <w:p w:rsidR="00CD2452" w:rsidRDefault="00A367F2" w:rsidP="00594169">
      <w:pPr>
        <w:spacing w:line="360" w:lineRule="auto"/>
        <w:jc w:val="both"/>
        <w:rPr>
          <w:rFonts w:cstheme="minorHAnsi"/>
          <w:bCs/>
        </w:rPr>
      </w:pPr>
      <w:hyperlink r:id="rId7" w:history="1">
        <w:r w:rsidR="006F5814" w:rsidRPr="00182BCF">
          <w:rPr>
            <w:rStyle w:val="Hyperlink"/>
            <w:rFonts w:cstheme="minorHAnsi"/>
            <w:bCs/>
          </w:rPr>
          <w:t>http://doptor.gov.bd/newportal/</w:t>
        </w:r>
      </w:hyperlink>
    </w:p>
    <w:p w:rsidR="001665BE" w:rsidRDefault="001665BE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:rsidR="001665BE" w:rsidRPr="001665BE" w:rsidRDefault="001665BE" w:rsidP="00594169">
      <w:pPr>
        <w:spacing w:line="360" w:lineRule="auto"/>
        <w:jc w:val="both"/>
        <w:rPr>
          <w:rFonts w:cstheme="minorHAnsi"/>
          <w:b/>
          <w:bCs/>
        </w:rPr>
      </w:pPr>
      <w:r w:rsidRPr="001665BE">
        <w:rPr>
          <w:rFonts w:cstheme="minorHAnsi"/>
          <w:b/>
          <w:bCs/>
        </w:rPr>
        <w:lastRenderedPageBreak/>
        <w:t>OISF Compliance Criteria:</w:t>
      </w:r>
    </w:p>
    <w:p w:rsidR="006F5814" w:rsidRDefault="001665BE" w:rsidP="00594169">
      <w:p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="003B464F">
        <w:rPr>
          <w:rFonts w:cstheme="minorHAnsi"/>
          <w:bCs/>
        </w:rPr>
        <w:t xml:space="preserve">To comply with OISF, following stuff need to </w:t>
      </w:r>
      <w:r w:rsidR="00D67403">
        <w:rPr>
          <w:rFonts w:cstheme="minorHAnsi"/>
          <w:bCs/>
        </w:rPr>
        <w:t>maintain in eservice development &amp; implementation</w:t>
      </w:r>
    </w:p>
    <w:p w:rsidR="003B464F" w:rsidRDefault="0078577B" w:rsidP="003B464F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Must be connected with Single-Sign-On (SSO), eco system of OISF.</w:t>
      </w:r>
    </w:p>
    <w:p w:rsidR="005039AE" w:rsidRDefault="005039AE" w:rsidP="005039AE">
      <w:pPr>
        <w:pStyle w:val="ListParagraph"/>
        <w:numPr>
          <w:ilvl w:val="1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Eservice must follow one user </w:t>
      </w:r>
      <w:r w:rsidR="006F1E4B">
        <w:rPr>
          <w:rFonts w:cstheme="minorHAnsi"/>
          <w:bCs/>
        </w:rPr>
        <w:t>ID</w:t>
      </w:r>
      <w:r>
        <w:rPr>
          <w:rFonts w:cstheme="minorHAnsi"/>
          <w:bCs/>
        </w:rPr>
        <w:t xml:space="preserve">, one </w:t>
      </w:r>
      <w:r w:rsidR="006F1E4B">
        <w:rPr>
          <w:rFonts w:cstheme="minorHAnsi"/>
          <w:bCs/>
        </w:rPr>
        <w:t>URL</w:t>
      </w:r>
      <w:r>
        <w:rPr>
          <w:rFonts w:cstheme="minorHAnsi"/>
          <w:bCs/>
        </w:rPr>
        <w:t xml:space="preserve"> &amp; many service concept of OISF.</w:t>
      </w:r>
    </w:p>
    <w:p w:rsidR="005039AE" w:rsidRDefault="005039AE" w:rsidP="005039AE">
      <w:pPr>
        <w:pStyle w:val="ListParagraph"/>
        <w:numPr>
          <w:ilvl w:val="1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To authenticate any </w:t>
      </w:r>
      <w:r w:rsidR="0033144A">
        <w:rPr>
          <w:rFonts w:cstheme="minorHAnsi"/>
          <w:bCs/>
        </w:rPr>
        <w:t>user (government employee)</w:t>
      </w:r>
      <w:r>
        <w:rPr>
          <w:rFonts w:cstheme="minorHAnsi"/>
          <w:bCs/>
        </w:rPr>
        <w:t xml:space="preserve"> to access any eservice</w:t>
      </w:r>
      <w:r w:rsidR="0033144A">
        <w:rPr>
          <w:rFonts w:cstheme="minorHAnsi"/>
          <w:bCs/>
        </w:rPr>
        <w:t xml:space="preserve">, that user must be authenticated from central authenticated system of OISF. </w:t>
      </w:r>
      <w:r w:rsidR="003C6443">
        <w:rPr>
          <w:rFonts w:cstheme="minorHAnsi"/>
          <w:bCs/>
        </w:rPr>
        <w:t xml:space="preserve">Authentication is provided from identity server of OISF. </w:t>
      </w:r>
    </w:p>
    <w:p w:rsidR="003C6443" w:rsidRDefault="003C6443" w:rsidP="005039AE">
      <w:pPr>
        <w:pStyle w:val="ListParagraph"/>
        <w:numPr>
          <w:ilvl w:val="1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User (government employee) must put credential information </w:t>
      </w:r>
      <w:r w:rsidR="006D4B94">
        <w:rPr>
          <w:rFonts w:cstheme="minorHAnsi"/>
          <w:bCs/>
        </w:rPr>
        <w:t xml:space="preserve">one and only </w:t>
      </w:r>
      <w:r>
        <w:rPr>
          <w:rFonts w:cstheme="minorHAnsi"/>
          <w:bCs/>
        </w:rPr>
        <w:t>in credential page of identity server. Any other form/page must not be used to take user credential</w:t>
      </w:r>
      <w:r w:rsidR="006F1E4B">
        <w:rPr>
          <w:rFonts w:cstheme="minorHAnsi"/>
          <w:bCs/>
        </w:rPr>
        <w:t xml:space="preserve"> to ensure security</w:t>
      </w:r>
      <w:r>
        <w:rPr>
          <w:rFonts w:cstheme="minorHAnsi"/>
          <w:bCs/>
        </w:rPr>
        <w:t xml:space="preserve">. </w:t>
      </w:r>
    </w:p>
    <w:p w:rsidR="00BF574D" w:rsidRDefault="00F43135" w:rsidP="005039AE">
      <w:pPr>
        <w:pStyle w:val="ListParagraph"/>
        <w:numPr>
          <w:ilvl w:val="1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SSO </w:t>
      </w:r>
      <w:r w:rsidR="00B2528A">
        <w:rPr>
          <w:rFonts w:cstheme="minorHAnsi"/>
          <w:bCs/>
        </w:rPr>
        <w:t>widget</w:t>
      </w:r>
      <w:r>
        <w:rPr>
          <w:rFonts w:cstheme="minorHAnsi"/>
          <w:bCs/>
        </w:rPr>
        <w:t xml:space="preserve"> should be put in </w:t>
      </w:r>
      <w:r w:rsidR="000A029F">
        <w:rPr>
          <w:rFonts w:cstheme="minorHAnsi"/>
          <w:bCs/>
        </w:rPr>
        <w:t xml:space="preserve">top </w:t>
      </w:r>
      <w:r>
        <w:rPr>
          <w:rFonts w:cstheme="minorHAnsi"/>
          <w:bCs/>
        </w:rPr>
        <w:t>header</w:t>
      </w:r>
      <w:r w:rsidR="000A029F">
        <w:rPr>
          <w:rFonts w:cstheme="minorHAnsi"/>
          <w:bCs/>
        </w:rPr>
        <w:t xml:space="preserve"> of page </w:t>
      </w:r>
      <w:r>
        <w:rPr>
          <w:rFonts w:cstheme="minorHAnsi"/>
          <w:bCs/>
        </w:rPr>
        <w:t>so that it is clearly visible to user.</w:t>
      </w:r>
    </w:p>
    <w:p w:rsidR="0078577B" w:rsidRDefault="008C5A27" w:rsidP="003B464F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Must be follow data standards </w:t>
      </w:r>
      <w:r w:rsidR="00614530">
        <w:rPr>
          <w:rFonts w:cstheme="minorHAnsi"/>
          <w:bCs/>
        </w:rPr>
        <w:t xml:space="preserve">mentioned in </w:t>
      </w:r>
      <w:r>
        <w:rPr>
          <w:rFonts w:cstheme="minorHAnsi"/>
          <w:bCs/>
        </w:rPr>
        <w:t xml:space="preserve">OISF. </w:t>
      </w:r>
    </w:p>
    <w:p w:rsidR="00296854" w:rsidRDefault="00296854" w:rsidP="00B24B6E">
      <w:pPr>
        <w:pStyle w:val="ListParagraph"/>
        <w:numPr>
          <w:ilvl w:val="1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To hold office information, eservice must hold at least </w:t>
      </w:r>
      <w:r w:rsidR="00261B69">
        <w:rPr>
          <w:rFonts w:cstheme="minorHAnsi"/>
          <w:bCs/>
        </w:rPr>
        <w:t>all information</w:t>
      </w:r>
      <w:r>
        <w:rPr>
          <w:rFonts w:cstheme="minorHAnsi"/>
          <w:bCs/>
        </w:rPr>
        <w:t xml:space="preserve"> mentioned in OISF data standards</w:t>
      </w:r>
      <w:r w:rsidR="00261B69">
        <w:rPr>
          <w:rFonts w:cstheme="minorHAnsi"/>
          <w:bCs/>
        </w:rPr>
        <w:t xml:space="preserve"> of office information.</w:t>
      </w:r>
    </w:p>
    <w:p w:rsidR="00261B69" w:rsidRPr="00B871BB" w:rsidRDefault="00261B69" w:rsidP="00B24B6E">
      <w:pPr>
        <w:pStyle w:val="ListParagraph"/>
        <w:numPr>
          <w:ilvl w:val="1"/>
          <w:numId w:val="9"/>
        </w:numPr>
        <w:spacing w:line="360" w:lineRule="auto"/>
        <w:jc w:val="both"/>
        <w:rPr>
          <w:rFonts w:cstheme="minorHAnsi"/>
          <w:bCs/>
        </w:rPr>
      </w:pPr>
      <w:r w:rsidRPr="00B871BB">
        <w:rPr>
          <w:rFonts w:cstheme="minorHAnsi"/>
          <w:bCs/>
        </w:rPr>
        <w:t xml:space="preserve">To hold </w:t>
      </w:r>
      <w:r w:rsidRPr="00B871BB">
        <w:rPr>
          <w:rFonts w:cstheme="minorHAnsi"/>
          <w:bCs/>
        </w:rPr>
        <w:t>Employee profile</w:t>
      </w:r>
      <w:r w:rsidRPr="00B871BB">
        <w:rPr>
          <w:rFonts w:cstheme="minorHAnsi"/>
          <w:bCs/>
        </w:rPr>
        <w:t xml:space="preserve"> information, eservice must hold at least all information mentioned in OISF data standards</w:t>
      </w:r>
      <w:r w:rsidRPr="00B871BB">
        <w:rPr>
          <w:rFonts w:cstheme="minorHAnsi"/>
          <w:bCs/>
        </w:rPr>
        <w:t xml:space="preserve"> of employee profile information</w:t>
      </w:r>
      <w:r w:rsidRPr="00B871BB">
        <w:rPr>
          <w:rFonts w:cstheme="minorHAnsi"/>
          <w:bCs/>
        </w:rPr>
        <w:t>.</w:t>
      </w:r>
    </w:p>
    <w:p w:rsidR="00B24B6E" w:rsidRPr="007115D2" w:rsidRDefault="00296854" w:rsidP="00B871BB">
      <w:pPr>
        <w:pStyle w:val="ListParagraph"/>
        <w:numPr>
          <w:ilvl w:val="1"/>
          <w:numId w:val="9"/>
        </w:numPr>
        <w:spacing w:line="360" w:lineRule="auto"/>
        <w:jc w:val="both"/>
        <w:rPr>
          <w:rFonts w:cstheme="minorHAnsi"/>
          <w:bCs/>
        </w:rPr>
      </w:pPr>
      <w:r w:rsidRPr="007115D2">
        <w:rPr>
          <w:rFonts w:cstheme="minorHAnsi"/>
          <w:bCs/>
        </w:rPr>
        <w:t xml:space="preserve"> </w:t>
      </w:r>
      <w:r w:rsidRPr="007115D2">
        <w:rPr>
          <w:rFonts w:cstheme="minorHAnsi"/>
          <w:bCs/>
        </w:rPr>
        <w:t xml:space="preserve">To hold </w:t>
      </w:r>
      <w:r w:rsidR="00985952" w:rsidRPr="007115D2">
        <w:rPr>
          <w:rFonts w:cstheme="minorHAnsi"/>
          <w:bCs/>
        </w:rPr>
        <w:t>geo (</w:t>
      </w:r>
      <w:r w:rsidR="00DF2978" w:rsidRPr="007115D2">
        <w:rPr>
          <w:rFonts w:cstheme="minorHAnsi"/>
          <w:bCs/>
        </w:rPr>
        <w:t>division to union)</w:t>
      </w:r>
      <w:r w:rsidRPr="007115D2">
        <w:rPr>
          <w:rFonts w:cstheme="minorHAnsi"/>
          <w:bCs/>
        </w:rPr>
        <w:t xml:space="preserve"> information, eservice must hold at least all information mentioned in </w:t>
      </w:r>
      <w:r w:rsidR="00261B69" w:rsidRPr="007115D2">
        <w:rPr>
          <w:rFonts w:cstheme="minorHAnsi"/>
          <w:bCs/>
        </w:rPr>
        <w:t xml:space="preserve">OISF data standards of </w:t>
      </w:r>
      <w:r w:rsidRPr="007115D2">
        <w:rPr>
          <w:rFonts w:cstheme="minorHAnsi"/>
          <w:bCs/>
        </w:rPr>
        <w:t>geo</w:t>
      </w:r>
      <w:r w:rsidRPr="007115D2">
        <w:rPr>
          <w:rFonts w:cstheme="minorHAnsi"/>
          <w:bCs/>
        </w:rPr>
        <w:t xml:space="preserve"> data standards.</w:t>
      </w:r>
    </w:p>
    <w:p w:rsidR="006C4C8A" w:rsidRDefault="006C4C8A" w:rsidP="003B464F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To integrate with OISF &amp; other eservice, must follow integration standards mentioned in OISF.</w:t>
      </w:r>
    </w:p>
    <w:p w:rsidR="00B73037" w:rsidRDefault="00AE3462" w:rsidP="003B464F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E</w:t>
      </w:r>
      <w:r w:rsidR="00B73037">
        <w:rPr>
          <w:rFonts w:cstheme="minorHAnsi"/>
          <w:bCs/>
        </w:rPr>
        <w:t>service recommend to follow deployment standards mentioned in OISF.</w:t>
      </w:r>
    </w:p>
    <w:p w:rsidR="00B73037" w:rsidRDefault="00AE3462" w:rsidP="003B464F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E</w:t>
      </w:r>
      <w:r w:rsidR="00B73037">
        <w:rPr>
          <w:rFonts w:cstheme="minorHAnsi"/>
          <w:bCs/>
        </w:rPr>
        <w:t>service recommend to follow application standards mentioned in OISF.</w:t>
      </w:r>
    </w:p>
    <w:p w:rsidR="00B73037" w:rsidRDefault="004F728D" w:rsidP="003B464F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Eservice must follow biometric standards mentioned in OISF to hold biometric information.</w:t>
      </w:r>
    </w:p>
    <w:p w:rsidR="004F728D" w:rsidRDefault="004F728D" w:rsidP="003B464F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Eservice must follow payment standards mentioned in OISF to hold payment related information.</w:t>
      </w:r>
    </w:p>
    <w:p w:rsidR="004F728D" w:rsidRDefault="0039291F" w:rsidP="003B464F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Eservice must follow CCDS standards to hold citizen information</w:t>
      </w:r>
      <w:r w:rsidR="0016031F">
        <w:rPr>
          <w:rFonts w:cstheme="minorHAnsi"/>
          <w:bCs/>
        </w:rPr>
        <w:t>.</w:t>
      </w:r>
    </w:p>
    <w:p w:rsidR="0016031F" w:rsidRPr="0016031F" w:rsidRDefault="0016031F" w:rsidP="0016031F">
      <w:pPr>
        <w:spacing w:line="360" w:lineRule="auto"/>
        <w:jc w:val="both"/>
        <w:rPr>
          <w:rFonts w:cstheme="minorHAnsi"/>
          <w:bCs/>
        </w:rPr>
      </w:pPr>
    </w:p>
    <w:p w:rsidR="00097CB8" w:rsidRPr="003B464F" w:rsidRDefault="00097CB8" w:rsidP="00097CB8">
      <w:pPr>
        <w:pStyle w:val="ListParagraph"/>
        <w:spacing w:line="360" w:lineRule="auto"/>
        <w:jc w:val="both"/>
        <w:rPr>
          <w:rFonts w:cstheme="minorHAnsi"/>
          <w:bCs/>
        </w:rPr>
      </w:pPr>
    </w:p>
    <w:sectPr w:rsidR="00097CB8" w:rsidRPr="003B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7729"/>
    <w:multiLevelType w:val="hybridMultilevel"/>
    <w:tmpl w:val="439C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32AA7"/>
    <w:multiLevelType w:val="hybridMultilevel"/>
    <w:tmpl w:val="FFF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F20F1"/>
    <w:multiLevelType w:val="hybridMultilevel"/>
    <w:tmpl w:val="3D20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85785"/>
    <w:multiLevelType w:val="hybridMultilevel"/>
    <w:tmpl w:val="AD42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3E18"/>
    <w:multiLevelType w:val="hybridMultilevel"/>
    <w:tmpl w:val="50E2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6452A"/>
    <w:multiLevelType w:val="hybridMultilevel"/>
    <w:tmpl w:val="57B4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C51AB"/>
    <w:multiLevelType w:val="hybridMultilevel"/>
    <w:tmpl w:val="C49C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D33CD"/>
    <w:multiLevelType w:val="hybridMultilevel"/>
    <w:tmpl w:val="AD42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26EE1"/>
    <w:multiLevelType w:val="hybridMultilevel"/>
    <w:tmpl w:val="3B3E4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8217E"/>
    <w:multiLevelType w:val="hybridMultilevel"/>
    <w:tmpl w:val="8AE60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A7"/>
    <w:rsid w:val="00022487"/>
    <w:rsid w:val="00097CB8"/>
    <w:rsid w:val="000A029F"/>
    <w:rsid w:val="000E51A8"/>
    <w:rsid w:val="0011175E"/>
    <w:rsid w:val="0016031F"/>
    <w:rsid w:val="001665BE"/>
    <w:rsid w:val="001B38B6"/>
    <w:rsid w:val="00210676"/>
    <w:rsid w:val="00233748"/>
    <w:rsid w:val="00237F30"/>
    <w:rsid w:val="00261B69"/>
    <w:rsid w:val="00296854"/>
    <w:rsid w:val="002C192A"/>
    <w:rsid w:val="002D5A40"/>
    <w:rsid w:val="0033144A"/>
    <w:rsid w:val="003678BF"/>
    <w:rsid w:val="0039291F"/>
    <w:rsid w:val="003A6672"/>
    <w:rsid w:val="003B464F"/>
    <w:rsid w:val="003C6443"/>
    <w:rsid w:val="003E69C4"/>
    <w:rsid w:val="00486042"/>
    <w:rsid w:val="004F728D"/>
    <w:rsid w:val="005039AE"/>
    <w:rsid w:val="005040A7"/>
    <w:rsid w:val="0058334E"/>
    <w:rsid w:val="005931F1"/>
    <w:rsid w:val="00594169"/>
    <w:rsid w:val="005C3067"/>
    <w:rsid w:val="005F5107"/>
    <w:rsid w:val="00614530"/>
    <w:rsid w:val="00642CB4"/>
    <w:rsid w:val="00654E38"/>
    <w:rsid w:val="006C4C8A"/>
    <w:rsid w:val="006D4B94"/>
    <w:rsid w:val="006E1060"/>
    <w:rsid w:val="006F1E4B"/>
    <w:rsid w:val="006F5814"/>
    <w:rsid w:val="007115D2"/>
    <w:rsid w:val="007157CC"/>
    <w:rsid w:val="00767F46"/>
    <w:rsid w:val="0078577B"/>
    <w:rsid w:val="00804C30"/>
    <w:rsid w:val="008C5A27"/>
    <w:rsid w:val="00985952"/>
    <w:rsid w:val="00996A5D"/>
    <w:rsid w:val="009F6AB3"/>
    <w:rsid w:val="00A050E9"/>
    <w:rsid w:val="00A20C8A"/>
    <w:rsid w:val="00A367F2"/>
    <w:rsid w:val="00AE2D8A"/>
    <w:rsid w:val="00AE3462"/>
    <w:rsid w:val="00B13974"/>
    <w:rsid w:val="00B22498"/>
    <w:rsid w:val="00B24B6E"/>
    <w:rsid w:val="00B2528A"/>
    <w:rsid w:val="00B31A1D"/>
    <w:rsid w:val="00B73037"/>
    <w:rsid w:val="00B838ED"/>
    <w:rsid w:val="00B871BB"/>
    <w:rsid w:val="00BE683E"/>
    <w:rsid w:val="00BF574D"/>
    <w:rsid w:val="00C217C1"/>
    <w:rsid w:val="00C651B3"/>
    <w:rsid w:val="00C83EE6"/>
    <w:rsid w:val="00C9277A"/>
    <w:rsid w:val="00CD2452"/>
    <w:rsid w:val="00CF3055"/>
    <w:rsid w:val="00D528B9"/>
    <w:rsid w:val="00D67403"/>
    <w:rsid w:val="00D71E1C"/>
    <w:rsid w:val="00DB0021"/>
    <w:rsid w:val="00DB45AD"/>
    <w:rsid w:val="00DD4389"/>
    <w:rsid w:val="00DF2978"/>
    <w:rsid w:val="00E82F13"/>
    <w:rsid w:val="00EA1ADF"/>
    <w:rsid w:val="00F02289"/>
    <w:rsid w:val="00F301F7"/>
    <w:rsid w:val="00F40400"/>
    <w:rsid w:val="00F43135"/>
    <w:rsid w:val="00FB28B4"/>
    <w:rsid w:val="00FE008F"/>
    <w:rsid w:val="00FE5C1C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0FCDA-5791-4B7C-9B49-E759E922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ptor.gov.bd/newport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habuddin@gmail.com" TargetMode="External"/><Relationship Id="rId5" Type="http://schemas.openxmlformats.org/officeDocument/2006/relationships/hyperlink" Target="mailto:shahabudd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2018-04-16T10:24:00Z</dcterms:created>
  <dcterms:modified xsi:type="dcterms:W3CDTF">2018-04-18T08:54:00Z</dcterms:modified>
</cp:coreProperties>
</file>