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28A0" w14:textId="77777777" w:rsidR="00DE699A" w:rsidRPr="000B400E" w:rsidRDefault="00DE699A" w:rsidP="00DE699A">
      <w:pPr>
        <w:spacing w:after="0" w:line="240" w:lineRule="auto"/>
        <w:rPr>
          <w:rFonts w:ascii="Times New Roman" w:hAnsi="Times New Roman" w:cs="Times New Roman"/>
          <w:b/>
          <w:bCs/>
        </w:rPr>
      </w:pPr>
      <w:r w:rsidRPr="000B400E">
        <w:rPr>
          <w:rFonts w:ascii="Times New Roman" w:hAnsi="Times New Roman" w:cs="Times New Roman"/>
          <w:b/>
          <w:bCs/>
        </w:rPr>
        <w:t>Camp Recruitment</w:t>
      </w:r>
    </w:p>
    <w:p w14:paraId="3A0030E2" w14:textId="77777777" w:rsidR="00DE699A" w:rsidRDefault="00DE699A" w:rsidP="00DE699A">
      <w:pPr>
        <w:spacing w:after="0" w:line="240" w:lineRule="auto"/>
        <w:rPr>
          <w:rFonts w:ascii="Times New Roman" w:hAnsi="Times New Roman" w:cs="Times New Roman"/>
          <w:b/>
          <w:bCs/>
        </w:rPr>
      </w:pPr>
    </w:p>
    <w:p w14:paraId="34600EC4" w14:textId="27CC0A99" w:rsidR="00DE699A" w:rsidRPr="00EF7D57" w:rsidRDefault="00DE699A" w:rsidP="00DE699A">
      <w:pPr>
        <w:spacing w:after="0" w:line="240" w:lineRule="auto"/>
        <w:ind w:firstLine="720"/>
        <w:rPr>
          <w:rFonts w:ascii="Times New Roman" w:hAnsi="Times New Roman" w:cs="Times New Roman"/>
        </w:rPr>
      </w:pPr>
      <w:r w:rsidRPr="00AF1381">
        <w:rPr>
          <w:rFonts w:ascii="Times New Roman" w:hAnsi="Times New Roman" w:cs="Times New Roman"/>
        </w:rPr>
        <w:t xml:space="preserve">A two-page IT Camp flyer as presented in Illustration 1 </w:t>
      </w:r>
      <w:r w:rsidR="008E1BCB">
        <w:rPr>
          <w:rFonts w:ascii="Times New Roman" w:hAnsi="Times New Roman" w:cs="Times New Roman"/>
        </w:rPr>
        <w:t xml:space="preserve">on page 2 </w:t>
      </w:r>
      <w:r w:rsidRPr="00AF1381">
        <w:rPr>
          <w:rFonts w:ascii="Times New Roman" w:hAnsi="Times New Roman" w:cs="Times New Roman"/>
        </w:rPr>
        <w:t>was developed to</w:t>
      </w:r>
      <w:r w:rsidRPr="00EF7D57">
        <w:rPr>
          <w:rFonts w:ascii="Times New Roman" w:hAnsi="Times New Roman" w:cs="Times New Roman"/>
        </w:rPr>
        <w:t xml:space="preserve"> advertise the four workshops. </w:t>
      </w:r>
      <w:r>
        <w:rPr>
          <w:rFonts w:ascii="Times New Roman" w:hAnsi="Times New Roman" w:cs="Times New Roman"/>
        </w:rPr>
        <w:t>Copies of t</w:t>
      </w:r>
      <w:r w:rsidRPr="00EF7D57">
        <w:rPr>
          <w:rFonts w:ascii="Times New Roman" w:hAnsi="Times New Roman" w:cs="Times New Roman"/>
        </w:rPr>
        <w:t>he front and back pages of the flyer used to promote the two-week summer IT camp described in this study</w:t>
      </w:r>
      <w:r>
        <w:rPr>
          <w:rFonts w:ascii="Times New Roman" w:hAnsi="Times New Roman" w:cs="Times New Roman"/>
        </w:rPr>
        <w:t xml:space="preserve"> are provided</w:t>
      </w:r>
      <w:r w:rsidRPr="00EF7D57">
        <w:rPr>
          <w:rFonts w:ascii="Times New Roman" w:hAnsi="Times New Roman" w:cs="Times New Roman"/>
        </w:rPr>
        <w:t xml:space="preserve">. The flyer was designed to </w:t>
      </w:r>
      <w:r w:rsidRPr="00AF1381">
        <w:rPr>
          <w:rFonts w:ascii="Times New Roman" w:hAnsi="Times New Roman" w:cs="Times New Roman"/>
        </w:rPr>
        <w:t>communicate key information to students and parents/guardians, including workshop topics,</w:t>
      </w:r>
      <w:r w:rsidRPr="00EF7D57">
        <w:rPr>
          <w:rFonts w:ascii="Times New Roman" w:hAnsi="Times New Roman" w:cs="Times New Roman"/>
        </w:rPr>
        <w:t xml:space="preserve"> schedule, registration details, and learning objectives.</w:t>
      </w:r>
      <w:r>
        <w:rPr>
          <w:rFonts w:ascii="Times New Roman" w:hAnsi="Times New Roman" w:cs="Times New Roman"/>
        </w:rPr>
        <w:t xml:space="preserve"> </w:t>
      </w:r>
      <w:r w:rsidRPr="00EF7D57">
        <w:rPr>
          <w:rFonts w:ascii="Times New Roman" w:hAnsi="Times New Roman" w:cs="Times New Roman"/>
        </w:rPr>
        <w:t>The flyer served as a primary recruitment tool in a resource-constrained setting, where outreach channels were limited. It reflects practical considerations in designing clear, accessible, and engaging promotional materials for K–12 audiences and their families.</w:t>
      </w:r>
      <w:r>
        <w:rPr>
          <w:rFonts w:ascii="Times New Roman" w:hAnsi="Times New Roman" w:cs="Times New Roman"/>
        </w:rPr>
        <w:t xml:space="preserve"> </w:t>
      </w:r>
    </w:p>
    <w:p w14:paraId="642345AD" w14:textId="77777777" w:rsidR="00DE699A" w:rsidRPr="00EF7D57" w:rsidRDefault="00DE699A" w:rsidP="00DE699A">
      <w:pPr>
        <w:spacing w:after="0" w:line="240" w:lineRule="auto"/>
        <w:ind w:firstLine="720"/>
        <w:rPr>
          <w:rFonts w:ascii="Times New Roman" w:hAnsi="Times New Roman" w:cs="Times New Roman"/>
        </w:rPr>
      </w:pPr>
      <w:r w:rsidRPr="00EF7D57">
        <w:rPr>
          <w:rFonts w:ascii="Times New Roman" w:hAnsi="Times New Roman" w:cs="Times New Roman"/>
        </w:rPr>
        <w:t>The front page included key information such as the target age group, date and time, admission fee, venue, registration link, scholarship availability, and free admission for accompanying parents/guardians. The back page provided overview information for each workshop</w:t>
      </w:r>
      <w:r>
        <w:rPr>
          <w:rFonts w:ascii="Times New Roman" w:hAnsi="Times New Roman" w:cs="Times New Roman"/>
        </w:rPr>
        <w:t xml:space="preserve">. </w:t>
      </w:r>
      <w:r w:rsidRPr="00EF7D57">
        <w:rPr>
          <w:rFonts w:ascii="Times New Roman" w:hAnsi="Times New Roman" w:cs="Times New Roman"/>
        </w:rPr>
        <w:t xml:space="preserve">Due to the constraints of operating as a team of one, participants were recruited through a limited number of channels. Recruitment efforts included emailing the flyer to email distribution lists for students, staff, and faculty, creating an official IT Camp webpage under our university’s domain with additional information and a flyer download link, sending the flyer to principals and assistant principals at nearby high schools, junior high schools, and middle schools, and sharing the flyer in person with the superintendent of an independent school district in the Durant area. </w:t>
      </w:r>
    </w:p>
    <w:p w14:paraId="3834DAD6" w14:textId="77777777" w:rsidR="00DE699A" w:rsidRPr="00EF7D57" w:rsidRDefault="00DE699A" w:rsidP="00DE699A">
      <w:pPr>
        <w:spacing w:after="0" w:line="240" w:lineRule="auto"/>
        <w:ind w:firstLine="720"/>
        <w:rPr>
          <w:rFonts w:ascii="Times New Roman" w:hAnsi="Times New Roman" w:cs="Times New Roman"/>
        </w:rPr>
      </w:pPr>
      <w:r w:rsidRPr="00EF7D57">
        <w:rPr>
          <w:rFonts w:ascii="Times New Roman" w:hAnsi="Times New Roman" w:cs="Times New Roman"/>
        </w:rPr>
        <w:t>These recruitment methods were selected because they were low-cost, practical, and manageable for a single instructor at a regional university. Among these methods, school-based communication channels appeared especially important for reaching the target student population, as some participants reported learning about the camp through relatives employed at our university who shared the information with them. Although these methods were feasible and economical, they may not have reached all eligible students equally, especially those outside existing school and university communication networks.</w:t>
      </w:r>
    </w:p>
    <w:p w14:paraId="5EBC072D" w14:textId="77777777" w:rsidR="00DE699A" w:rsidRDefault="00DE699A" w:rsidP="00DE699A">
      <w:pPr>
        <w:spacing w:after="0" w:line="240" w:lineRule="auto"/>
        <w:ind w:firstLine="720"/>
        <w:rPr>
          <w:rFonts w:ascii="Times New Roman" w:hAnsi="Times New Roman" w:cs="Times New Roman"/>
        </w:rPr>
      </w:pPr>
      <w:r w:rsidRPr="00EF7D57">
        <w:rPr>
          <w:rFonts w:ascii="Times New Roman" w:hAnsi="Times New Roman" w:cs="Times New Roman"/>
        </w:rPr>
        <w:t>Before the registration deadline, 20</w:t>
      </w:r>
      <w:r>
        <w:rPr>
          <w:rFonts w:ascii="Times New Roman" w:hAnsi="Times New Roman" w:cs="Times New Roman"/>
        </w:rPr>
        <w:t xml:space="preserve"> students registered for Workshop One</w:t>
      </w:r>
      <w:r w:rsidRPr="00EF7D57">
        <w:rPr>
          <w:rFonts w:ascii="Times New Roman" w:hAnsi="Times New Roman" w:cs="Times New Roman"/>
        </w:rPr>
        <w:t>, 15</w:t>
      </w:r>
      <w:r>
        <w:rPr>
          <w:rFonts w:ascii="Times New Roman" w:hAnsi="Times New Roman" w:cs="Times New Roman"/>
        </w:rPr>
        <w:t xml:space="preserve"> for Workshop Two,</w:t>
      </w:r>
      <w:r w:rsidRPr="00EF7D57">
        <w:rPr>
          <w:rFonts w:ascii="Times New Roman" w:hAnsi="Times New Roman" w:cs="Times New Roman"/>
        </w:rPr>
        <w:t xml:space="preserve"> </w:t>
      </w:r>
      <w:r>
        <w:rPr>
          <w:rFonts w:ascii="Times New Roman" w:hAnsi="Times New Roman" w:cs="Times New Roman"/>
        </w:rPr>
        <w:t>eight for Workshop Three</w:t>
      </w:r>
      <w:r w:rsidRPr="00EF7D57">
        <w:rPr>
          <w:rFonts w:ascii="Times New Roman" w:hAnsi="Times New Roman" w:cs="Times New Roman"/>
        </w:rPr>
        <w:t>, and 15 signed up for Workshop</w:t>
      </w:r>
      <w:r>
        <w:rPr>
          <w:rFonts w:ascii="Times New Roman" w:hAnsi="Times New Roman" w:cs="Times New Roman"/>
        </w:rPr>
        <w:t xml:space="preserve"> Four. </w:t>
      </w:r>
      <w:r w:rsidRPr="00EF7D57">
        <w:rPr>
          <w:rFonts w:ascii="Times New Roman" w:hAnsi="Times New Roman" w:cs="Times New Roman"/>
        </w:rPr>
        <w:t>These registration counts provide a basic indication of participant interest across the four workshops.</w:t>
      </w:r>
      <w:r>
        <w:rPr>
          <w:rFonts w:ascii="Times New Roman" w:hAnsi="Times New Roman" w:cs="Times New Roman"/>
        </w:rPr>
        <w:t xml:space="preserve"> </w:t>
      </w:r>
      <w:r w:rsidRPr="00EF7D57">
        <w:rPr>
          <w:rFonts w:ascii="Times New Roman" w:hAnsi="Times New Roman" w:cs="Times New Roman"/>
        </w:rPr>
        <w:t xml:space="preserve">In the literature, additional recruitment approaches have included local news coverage, social media postings, visits to K–12 school counselors, and classroom presentations at K–12 schools. </w:t>
      </w:r>
      <w:r>
        <w:rPr>
          <w:rFonts w:ascii="Times New Roman" w:hAnsi="Times New Roman" w:cs="Times New Roman"/>
        </w:rPr>
        <w:t>Such</w:t>
      </w:r>
      <w:r w:rsidRPr="00EF7D57">
        <w:rPr>
          <w:rFonts w:ascii="Times New Roman" w:hAnsi="Times New Roman" w:cs="Times New Roman"/>
        </w:rPr>
        <w:t xml:space="preserve"> strategies may help broaden participation in future camps.</w:t>
      </w:r>
    </w:p>
    <w:p w14:paraId="62B3D592" w14:textId="423D567F" w:rsidR="008E1BCB" w:rsidRDefault="008E1BCB"/>
    <w:p w14:paraId="047B916F" w14:textId="060A69AA" w:rsidR="008E1BCB" w:rsidRDefault="008E1BCB" w:rsidP="008E1BCB">
      <w:pPr>
        <w:spacing w:after="0" w:line="240" w:lineRule="auto"/>
        <w:rPr>
          <w:rFonts w:ascii="Times New Roman" w:hAnsi="Times New Roman" w:cs="Times New Roman"/>
          <w:b/>
          <w:bCs/>
        </w:rPr>
      </w:pPr>
      <w:r>
        <w:rPr>
          <w:rFonts w:ascii="Times New Roman" w:hAnsi="Times New Roman" w:cs="Times New Roman"/>
          <w:b/>
          <w:bCs/>
        </w:rPr>
        <w:t>Illustration 1: Publication</w:t>
      </w:r>
      <w:r w:rsidRPr="00EF7D57">
        <w:rPr>
          <w:rFonts w:ascii="Times New Roman" w:hAnsi="Times New Roman" w:cs="Times New Roman"/>
          <w:b/>
          <w:bCs/>
        </w:rPr>
        <w:t xml:space="preserve"> Flyer </w:t>
      </w:r>
      <w:r>
        <w:rPr>
          <w:rFonts w:ascii="Times New Roman" w:hAnsi="Times New Roman" w:cs="Times New Roman"/>
          <w:b/>
          <w:bCs/>
        </w:rPr>
        <w:t>(next page)</w:t>
      </w:r>
    </w:p>
    <w:p w14:paraId="1387008E" w14:textId="77777777" w:rsidR="008E1BCB" w:rsidRDefault="008E1BCB" w:rsidP="008E1BCB">
      <w:pPr>
        <w:spacing w:after="0" w:line="240" w:lineRule="auto"/>
        <w:rPr>
          <w:rFonts w:ascii="Times New Roman" w:hAnsi="Times New Roman" w:cs="Times New Roman"/>
          <w:b/>
          <w:bCs/>
        </w:rPr>
      </w:pPr>
    </w:p>
    <w:p w14:paraId="3D2D0806" w14:textId="77777777" w:rsidR="008E1BCB" w:rsidRDefault="008E1BCB" w:rsidP="008E1BCB">
      <w:pPr>
        <w:tabs>
          <w:tab w:val="left" w:pos="4770"/>
        </w:tabs>
        <w:spacing w:after="0" w:line="240" w:lineRule="auto"/>
        <w:rPr>
          <w:rFonts w:ascii="Times New Roman" w:hAnsi="Times New Roman" w:cs="Times New Roman"/>
          <w:b/>
          <w:bCs/>
        </w:rPr>
      </w:pPr>
      <w:r w:rsidRPr="00106122">
        <w:rPr>
          <w:rFonts w:ascii="Times New Roman" w:hAnsi="Times New Roman" w:cs="Times New Roman"/>
          <w:b/>
          <w:bCs/>
          <w:noProof/>
        </w:rPr>
        <w:lastRenderedPageBreak/>
        <w:drawing>
          <wp:anchor distT="0" distB="0" distL="114300" distR="114300" simplePos="0" relativeHeight="251660288" behindDoc="1" locked="0" layoutInCell="1" allowOverlap="1" wp14:anchorId="3A060B86" wp14:editId="14F4D5FF">
            <wp:simplePos x="0" y="0"/>
            <wp:positionH relativeFrom="column">
              <wp:posOffset>3193339</wp:posOffset>
            </wp:positionH>
            <wp:positionV relativeFrom="paragraph">
              <wp:posOffset>258767</wp:posOffset>
            </wp:positionV>
            <wp:extent cx="2867660" cy="3723640"/>
            <wp:effectExtent l="0" t="0" r="8890" b="0"/>
            <wp:wrapTight wrapText="bothSides">
              <wp:wrapPolygon edited="0">
                <wp:start x="0" y="0"/>
                <wp:lineTo x="0" y="21438"/>
                <wp:lineTo x="21523" y="21438"/>
                <wp:lineTo x="21523" y="0"/>
                <wp:lineTo x="0" y="0"/>
              </wp:wrapPolygon>
            </wp:wrapTight>
            <wp:docPr id="159680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02150" name=""/>
                    <pic:cNvPicPr/>
                  </pic:nvPicPr>
                  <pic:blipFill>
                    <a:blip r:embed="rId4">
                      <a:extLst>
                        <a:ext uri="{28A0092B-C50C-407E-A947-70E740481C1C}">
                          <a14:useLocalDpi xmlns:a14="http://schemas.microsoft.com/office/drawing/2010/main" val="0"/>
                        </a:ext>
                      </a:extLst>
                    </a:blip>
                    <a:stretch>
                      <a:fillRect/>
                    </a:stretch>
                  </pic:blipFill>
                  <pic:spPr>
                    <a:xfrm>
                      <a:off x="0" y="0"/>
                      <a:ext cx="2867660" cy="3723640"/>
                    </a:xfrm>
                    <a:prstGeom prst="rect">
                      <a:avLst/>
                    </a:prstGeom>
                  </pic:spPr>
                </pic:pic>
              </a:graphicData>
            </a:graphic>
            <wp14:sizeRelH relativeFrom="margin">
              <wp14:pctWidth>0</wp14:pctWidth>
            </wp14:sizeRelH>
            <wp14:sizeRelV relativeFrom="margin">
              <wp14:pctHeight>0</wp14:pctHeight>
            </wp14:sizeRelV>
          </wp:anchor>
        </w:drawing>
      </w:r>
      <w:r w:rsidRPr="00106122">
        <w:rPr>
          <w:rFonts w:ascii="Times New Roman" w:hAnsi="Times New Roman" w:cs="Times New Roman"/>
          <w:noProof/>
        </w:rPr>
        <w:drawing>
          <wp:anchor distT="0" distB="0" distL="114300" distR="114300" simplePos="0" relativeHeight="251659264" behindDoc="0" locked="0" layoutInCell="1" allowOverlap="1" wp14:anchorId="0FC2419A" wp14:editId="2A5B59A2">
            <wp:simplePos x="0" y="0"/>
            <wp:positionH relativeFrom="margin">
              <wp:align>left</wp:align>
            </wp:positionH>
            <wp:positionV relativeFrom="paragraph">
              <wp:posOffset>244854</wp:posOffset>
            </wp:positionV>
            <wp:extent cx="2886075" cy="3720755"/>
            <wp:effectExtent l="0" t="0" r="0" b="0"/>
            <wp:wrapNone/>
            <wp:docPr id="26056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65030" name=""/>
                    <pic:cNvPicPr/>
                  </pic:nvPicPr>
                  <pic:blipFill>
                    <a:blip r:embed="rId5">
                      <a:extLst>
                        <a:ext uri="{28A0092B-C50C-407E-A947-70E740481C1C}">
                          <a14:useLocalDpi xmlns:a14="http://schemas.microsoft.com/office/drawing/2010/main" val="0"/>
                        </a:ext>
                      </a:extLst>
                    </a:blip>
                    <a:stretch>
                      <a:fillRect/>
                    </a:stretch>
                  </pic:blipFill>
                  <pic:spPr>
                    <a:xfrm>
                      <a:off x="0" y="0"/>
                      <a:ext cx="2886075" cy="3720755"/>
                    </a:xfrm>
                    <a:prstGeom prst="rect">
                      <a:avLst/>
                    </a:prstGeom>
                  </pic:spPr>
                </pic:pic>
              </a:graphicData>
            </a:graphic>
            <wp14:sizeRelH relativeFrom="margin">
              <wp14:pctWidth>0</wp14:pctWidth>
            </wp14:sizeRelH>
            <wp14:sizeRelV relativeFrom="margin">
              <wp14:pctHeight>0</wp14:pctHeight>
            </wp14:sizeRelV>
          </wp:anchor>
        </w:drawing>
      </w:r>
      <w:r w:rsidRPr="00106122">
        <w:rPr>
          <w:rFonts w:ascii="Times New Roman" w:hAnsi="Times New Roman" w:cs="Times New Roman"/>
        </w:rPr>
        <w:t>Front page of the IT camp flyer</w:t>
      </w:r>
      <w:r w:rsidRPr="00106122">
        <w:rPr>
          <w:rFonts w:ascii="Times New Roman" w:hAnsi="Times New Roman" w:cs="Times New Roman"/>
        </w:rPr>
        <w:tab/>
      </w:r>
      <w:r w:rsidRPr="00106122">
        <w:rPr>
          <w:rFonts w:ascii="Times New Roman" w:hAnsi="Times New Roman" w:cs="Times New Roman"/>
          <w:b/>
          <w:bCs/>
        </w:rPr>
        <w:tab/>
      </w:r>
      <w:r w:rsidRPr="00106122">
        <w:rPr>
          <w:rFonts w:ascii="Times New Roman" w:hAnsi="Times New Roman" w:cs="Times New Roman"/>
        </w:rPr>
        <w:t>Back page of the IT camp flyer</w:t>
      </w:r>
      <w:r w:rsidRPr="00EF7D57">
        <w:rPr>
          <w:rFonts w:ascii="Times New Roman" w:hAnsi="Times New Roman" w:cs="Times New Roman"/>
        </w:rPr>
        <w:br/>
      </w:r>
    </w:p>
    <w:p w14:paraId="0399B01D" w14:textId="77777777" w:rsidR="008E1BCB" w:rsidRDefault="008E1BCB" w:rsidP="008E1BCB">
      <w:pPr>
        <w:tabs>
          <w:tab w:val="left" w:pos="4770"/>
        </w:tabs>
        <w:spacing w:after="0" w:line="240" w:lineRule="auto"/>
        <w:rPr>
          <w:rFonts w:ascii="Times New Roman" w:hAnsi="Times New Roman" w:cs="Times New Roman"/>
          <w:b/>
          <w:bCs/>
        </w:rPr>
      </w:pPr>
    </w:p>
    <w:p w14:paraId="261B6843" w14:textId="77777777" w:rsidR="008E1BCB" w:rsidRDefault="008E1BCB"/>
    <w:p w14:paraId="4D2BD4CA" w14:textId="77777777" w:rsidR="008E1BCB" w:rsidRDefault="008E1BCB"/>
    <w:sectPr w:rsidR="008E1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99A"/>
    <w:rsid w:val="0021748D"/>
    <w:rsid w:val="004F630D"/>
    <w:rsid w:val="008E1BCB"/>
    <w:rsid w:val="00A62F36"/>
    <w:rsid w:val="00AD6F05"/>
    <w:rsid w:val="00DE699A"/>
    <w:rsid w:val="00F0378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987D3"/>
  <w15:chartTrackingRefBased/>
  <w15:docId w15:val="{2D2E6035-5183-4199-BA70-EDDD4D08B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99A"/>
  </w:style>
  <w:style w:type="paragraph" w:styleId="Heading1">
    <w:name w:val="heading 1"/>
    <w:basedOn w:val="Normal"/>
    <w:next w:val="Normal"/>
    <w:link w:val="Heading1Char"/>
    <w:uiPriority w:val="9"/>
    <w:qFormat/>
    <w:rsid w:val="00DE6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99A"/>
    <w:rPr>
      <w:rFonts w:eastAsiaTheme="majorEastAsia" w:cstheme="majorBidi"/>
      <w:color w:val="272727" w:themeColor="text1" w:themeTint="D8"/>
    </w:rPr>
  </w:style>
  <w:style w:type="paragraph" w:styleId="Title">
    <w:name w:val="Title"/>
    <w:basedOn w:val="Normal"/>
    <w:next w:val="Normal"/>
    <w:link w:val="TitleChar"/>
    <w:uiPriority w:val="10"/>
    <w:qFormat/>
    <w:rsid w:val="00DE6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99A"/>
    <w:pPr>
      <w:spacing w:before="160"/>
      <w:jc w:val="center"/>
    </w:pPr>
    <w:rPr>
      <w:i/>
      <w:iCs/>
      <w:color w:val="404040" w:themeColor="text1" w:themeTint="BF"/>
    </w:rPr>
  </w:style>
  <w:style w:type="character" w:customStyle="1" w:styleId="QuoteChar">
    <w:name w:val="Quote Char"/>
    <w:basedOn w:val="DefaultParagraphFont"/>
    <w:link w:val="Quote"/>
    <w:uiPriority w:val="29"/>
    <w:rsid w:val="00DE699A"/>
    <w:rPr>
      <w:i/>
      <w:iCs/>
      <w:color w:val="404040" w:themeColor="text1" w:themeTint="BF"/>
    </w:rPr>
  </w:style>
  <w:style w:type="paragraph" w:styleId="ListParagraph">
    <w:name w:val="List Paragraph"/>
    <w:basedOn w:val="Normal"/>
    <w:uiPriority w:val="34"/>
    <w:qFormat/>
    <w:rsid w:val="00DE699A"/>
    <w:pPr>
      <w:ind w:left="720"/>
      <w:contextualSpacing/>
    </w:pPr>
  </w:style>
  <w:style w:type="character" w:styleId="IntenseEmphasis">
    <w:name w:val="Intense Emphasis"/>
    <w:basedOn w:val="DefaultParagraphFont"/>
    <w:uiPriority w:val="21"/>
    <w:qFormat/>
    <w:rsid w:val="00DE699A"/>
    <w:rPr>
      <w:i/>
      <w:iCs/>
      <w:color w:val="0F4761" w:themeColor="accent1" w:themeShade="BF"/>
    </w:rPr>
  </w:style>
  <w:style w:type="paragraph" w:styleId="IntenseQuote">
    <w:name w:val="Intense Quote"/>
    <w:basedOn w:val="Normal"/>
    <w:next w:val="Normal"/>
    <w:link w:val="IntenseQuoteChar"/>
    <w:uiPriority w:val="30"/>
    <w:qFormat/>
    <w:rsid w:val="00DE6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99A"/>
    <w:rPr>
      <w:i/>
      <w:iCs/>
      <w:color w:val="0F4761" w:themeColor="accent1" w:themeShade="BF"/>
    </w:rPr>
  </w:style>
  <w:style w:type="character" w:styleId="IntenseReference">
    <w:name w:val="Intense Reference"/>
    <w:basedOn w:val="DefaultParagraphFont"/>
    <w:uiPriority w:val="32"/>
    <w:qFormat/>
    <w:rsid w:val="00DE69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Ming-Shan Su</dc:creator>
  <cp:keywords/>
  <dc:description/>
  <cp:lastModifiedBy>Ming-Shan Su</cp:lastModifiedBy>
  <cp:revision>2</cp:revision>
  <dcterms:created xsi:type="dcterms:W3CDTF">2026-04-24T13:58:00Z</dcterms:created>
  <dcterms:modified xsi:type="dcterms:W3CDTF">2026-04-24T14:00:00Z</dcterms:modified>
</cp:coreProperties>
</file>