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5D8F34" w14:textId="1A0B3129" w:rsidR="00FF6A34" w:rsidRDefault="00C97DB9" w:rsidP="00C97DB9">
      <w:pPr>
        <w:jc w:val="center"/>
      </w:pPr>
      <w:r>
        <w:rPr>
          <w:noProof/>
        </w:rPr>
        <w:drawing>
          <wp:inline distT="0" distB="0" distL="0" distR="0" wp14:anchorId="242BDDE6" wp14:editId="0FD80CB6">
            <wp:extent cx="2926080" cy="2727960"/>
            <wp:effectExtent l="0" t="0" r="7620" b="0"/>
            <wp:docPr id="184403034" name="Picture 57" descr="Pakistan Mühendislik ve Uygulamalı Bilimler Enstitüsü (PIEAS) Burs Duyurusu  - AB-il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akistan Mühendislik ve Uygulamalı Bilimler Enstitüsü (PIEAS) Burs Duyurusu  - AB-ilan.com"/>
                    <pic:cNvPicPr>
                      <a:picLocks noChangeAspect="1" noChangeArrowheads="1"/>
                    </pic:cNvPicPr>
                  </pic:nvPicPr>
                  <pic:blipFill rotWithShape="1">
                    <a:blip r:embed="rId8">
                      <a:extLst>
                        <a:ext uri="{28A0092B-C50C-407E-A947-70E740481C1C}">
                          <a14:useLocalDpi xmlns:a14="http://schemas.microsoft.com/office/drawing/2010/main" val="0"/>
                        </a:ext>
                      </a:extLst>
                    </a:blip>
                    <a:srcRect l="24800" t="11800" r="24000" b="16600"/>
                    <a:stretch>
                      <a:fillRect/>
                    </a:stretch>
                  </pic:blipFill>
                  <pic:spPr bwMode="auto">
                    <a:xfrm>
                      <a:off x="0" y="0"/>
                      <a:ext cx="2926080" cy="2727960"/>
                    </a:xfrm>
                    <a:prstGeom prst="rect">
                      <a:avLst/>
                    </a:prstGeom>
                    <a:noFill/>
                    <a:ln>
                      <a:noFill/>
                    </a:ln>
                    <a:extLst>
                      <a:ext uri="{53640926-AAD7-44D8-BBD7-CCE9431645EC}">
                        <a14:shadowObscured xmlns:a14="http://schemas.microsoft.com/office/drawing/2010/main"/>
                      </a:ext>
                    </a:extLst>
                  </pic:spPr>
                </pic:pic>
              </a:graphicData>
            </a:graphic>
          </wp:inline>
        </w:drawing>
      </w:r>
    </w:p>
    <w:p w14:paraId="0726057B" w14:textId="6DA438E5" w:rsidR="00C97DB9" w:rsidRDefault="00C97DB9"/>
    <w:p w14:paraId="7F9FCA8D" w14:textId="77777777" w:rsidR="00C97DB9" w:rsidRDefault="00C97DB9"/>
    <w:p w14:paraId="45F3F8F3" w14:textId="1C9030B7" w:rsidR="00D87763" w:rsidRDefault="00C97DB9" w:rsidP="00C97DB9">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w:t>
      </w:r>
      <w:r w:rsidR="00D87763" w:rsidRPr="00D87763">
        <w:rPr>
          <w:rFonts w:ascii="Times New Roman" w:eastAsia="Times New Roman" w:hAnsi="Times New Roman" w:cs="Times New Roman"/>
          <w:b/>
          <w:bCs/>
          <w:sz w:val="40"/>
          <w:szCs w:val="40"/>
        </w:rPr>
        <w:t>Applications of Vector Spaces</w:t>
      </w:r>
      <w:r>
        <w:rPr>
          <w:rFonts w:ascii="Times New Roman" w:eastAsia="Times New Roman" w:hAnsi="Times New Roman" w:cs="Times New Roman"/>
          <w:b/>
          <w:bCs/>
          <w:sz w:val="40"/>
          <w:szCs w:val="40"/>
        </w:rPr>
        <w:t xml:space="preserve"> in</w:t>
      </w:r>
    </w:p>
    <w:p w14:paraId="66A2A680" w14:textId="43B67668" w:rsidR="00C97DB9" w:rsidRDefault="00C97DB9" w:rsidP="00C97DB9">
      <w:pPr>
        <w:ind w:left="36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1)</w:t>
      </w:r>
      <w:r w:rsidRPr="00C97DB9">
        <w:rPr>
          <w:rFonts w:ascii="Times New Roman" w:eastAsia="Times New Roman" w:hAnsi="Times New Roman" w:cs="Times New Roman"/>
          <w:b/>
          <w:bCs/>
          <w:sz w:val="40"/>
          <w:szCs w:val="40"/>
        </w:rPr>
        <w:t>Post Quantum Cryptography</w:t>
      </w:r>
    </w:p>
    <w:p w14:paraId="53044EF3" w14:textId="48BDCF3D" w:rsidR="00C97DB9" w:rsidRPr="00C97DB9" w:rsidRDefault="00C97DB9" w:rsidP="00C97DB9">
      <w:pPr>
        <w:ind w:left="36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2) Principle Component Analysis </w:t>
      </w:r>
    </w:p>
    <w:p w14:paraId="634B7AF5" w14:textId="77777777" w:rsidR="00243DD7" w:rsidRPr="00C97DB9" w:rsidRDefault="00243DD7">
      <w:pPr>
        <w:rPr>
          <w:rFonts w:ascii="Times New Roman" w:hAnsi="Times New Roman" w:cs="Times New Roman"/>
          <w:sz w:val="28"/>
          <w:szCs w:val="28"/>
        </w:rPr>
      </w:pPr>
    </w:p>
    <w:p w14:paraId="61B8E444" w14:textId="490C00B3" w:rsidR="00243DD7" w:rsidRPr="00C97DB9" w:rsidRDefault="00243DD7" w:rsidP="00243DD7">
      <w:pPr>
        <w:spacing w:after="220" w:line="240" w:lineRule="auto"/>
        <w:jc w:val="center"/>
        <w:rPr>
          <w:b/>
          <w:bCs/>
          <w:sz w:val="32"/>
          <w:szCs w:val="32"/>
        </w:rPr>
      </w:pPr>
      <w:r w:rsidRPr="00C97DB9">
        <w:rPr>
          <w:rFonts w:ascii="Times New Roman" w:hAnsi="Times New Roman" w:cs="Times New Roman"/>
          <w:b/>
          <w:bCs/>
          <w:sz w:val="40"/>
          <w:szCs w:val="40"/>
        </w:rPr>
        <w:t>Course: Linear Algebra</w:t>
      </w:r>
      <w:r w:rsidRPr="00C97DB9">
        <w:rPr>
          <w:rFonts w:ascii="Times New Roman" w:hAnsi="Times New Roman" w:cs="Times New Roman"/>
          <w:b/>
          <w:bCs/>
          <w:sz w:val="40"/>
          <w:szCs w:val="40"/>
        </w:rPr>
        <w:br/>
        <w:t>Semester: 03</w:t>
      </w:r>
      <w:r w:rsidR="00C97DB9" w:rsidRPr="00C97DB9">
        <w:rPr>
          <w:rFonts w:ascii="Times New Roman" w:hAnsi="Times New Roman" w:cs="Times New Roman"/>
          <w:b/>
          <w:bCs/>
          <w:sz w:val="40"/>
          <w:szCs w:val="40"/>
        </w:rPr>
        <w:t xml:space="preserve"> (BS – CIS)</w:t>
      </w:r>
      <w:r w:rsidRPr="00C97DB9">
        <w:rPr>
          <w:b/>
          <w:bCs/>
          <w:sz w:val="32"/>
          <w:szCs w:val="32"/>
        </w:rPr>
        <w:br/>
      </w:r>
      <w:r w:rsidRPr="00C97DB9">
        <w:rPr>
          <w:rFonts w:ascii="Times New Roman" w:hAnsi="Times New Roman" w:cs="Times New Roman"/>
          <w:b/>
          <w:bCs/>
          <w:sz w:val="40"/>
          <w:szCs w:val="40"/>
        </w:rPr>
        <w:t>Date: December 20, 2025</w:t>
      </w:r>
    </w:p>
    <w:p w14:paraId="35D9FC64" w14:textId="5313E107" w:rsidR="00243DD7" w:rsidRDefault="00243DD7" w:rsidP="00243DD7">
      <w:pPr>
        <w:spacing w:before="330" w:line="268" w:lineRule="auto"/>
      </w:pPr>
    </w:p>
    <w:p w14:paraId="06B45DAD" w14:textId="41C411E2" w:rsidR="00243DD7" w:rsidRDefault="00243DD7" w:rsidP="00243DD7">
      <w:pPr>
        <w:spacing w:before="330" w:line="268" w:lineRule="auto"/>
      </w:pPr>
      <w:bookmarkStart w:id="0" w:name="list_of_tasks"/>
      <w:r>
        <w:rPr>
          <w:b/>
          <w:sz w:val="42"/>
        </w:rPr>
        <w:t>Tasks</w:t>
      </w:r>
      <w:bookmarkEnd w:id="0"/>
      <w:r w:rsidR="00C97DB9">
        <w:rPr>
          <w:b/>
          <w:sz w:val="42"/>
        </w:rPr>
        <w:t xml:space="preserve"> Division</w:t>
      </w:r>
    </w:p>
    <w:p w14:paraId="408E3C0D" w14:textId="1E860E75" w:rsidR="00C97DB9" w:rsidRPr="00C97DB9" w:rsidRDefault="00243DD7" w:rsidP="00C97DB9">
      <w:pPr>
        <w:spacing w:after="0" w:line="240" w:lineRule="auto"/>
        <w:rPr>
          <w:rFonts w:ascii="Times New Roman" w:hAnsi="Times New Roman" w:cs="Times New Roman"/>
          <w:sz w:val="28"/>
          <w:szCs w:val="28"/>
        </w:rPr>
      </w:pPr>
      <w:r w:rsidRPr="00C97DB9">
        <w:rPr>
          <w:rFonts w:ascii="Times New Roman" w:hAnsi="Times New Roman" w:cs="Times New Roman"/>
          <w:sz w:val="28"/>
          <w:szCs w:val="28"/>
        </w:rPr>
        <w:t>Task 01</w:t>
      </w:r>
      <w:r w:rsidR="00E51E2D" w:rsidRPr="00C97DB9">
        <w:rPr>
          <w:rFonts w:ascii="Times New Roman" w:hAnsi="Times New Roman" w:cs="Times New Roman"/>
          <w:sz w:val="28"/>
          <w:szCs w:val="28"/>
        </w:rPr>
        <w:t xml:space="preserve"> -- </w:t>
      </w:r>
      <w:r w:rsidR="00E51E2D" w:rsidRPr="00C97DB9">
        <w:rPr>
          <w:rFonts w:ascii="Times New Roman" w:hAnsi="Times New Roman" w:cs="Times New Roman"/>
          <w:sz w:val="24"/>
          <w:szCs w:val="24"/>
        </w:rPr>
        <w:t>Javeria Khan</w:t>
      </w:r>
      <w:r w:rsidRPr="00C97DB9">
        <w:rPr>
          <w:rFonts w:ascii="Times New Roman" w:hAnsi="Times New Roman" w:cs="Times New Roman"/>
          <w:sz w:val="28"/>
          <w:szCs w:val="28"/>
        </w:rPr>
        <w:br/>
        <w:t>Task 02</w:t>
      </w:r>
      <w:r w:rsidR="00E51E2D" w:rsidRPr="00C97DB9">
        <w:rPr>
          <w:rFonts w:ascii="Times New Roman" w:hAnsi="Times New Roman" w:cs="Times New Roman"/>
          <w:sz w:val="28"/>
          <w:szCs w:val="28"/>
        </w:rPr>
        <w:t xml:space="preserve"> -- </w:t>
      </w:r>
      <w:r w:rsidR="00E51E2D" w:rsidRPr="00C97DB9">
        <w:rPr>
          <w:rFonts w:ascii="Times New Roman" w:hAnsi="Times New Roman" w:cs="Times New Roman"/>
          <w:sz w:val="24"/>
          <w:szCs w:val="24"/>
        </w:rPr>
        <w:t>Abeera Anwar</w:t>
      </w:r>
      <w:r w:rsidRPr="00C97DB9">
        <w:rPr>
          <w:rFonts w:ascii="Times New Roman" w:hAnsi="Times New Roman" w:cs="Times New Roman"/>
          <w:sz w:val="28"/>
          <w:szCs w:val="28"/>
        </w:rPr>
        <w:br/>
        <w:t>Task</w:t>
      </w:r>
      <w:r w:rsidR="00C97DB9">
        <w:rPr>
          <w:rFonts w:ascii="Times New Roman" w:hAnsi="Times New Roman" w:cs="Times New Roman"/>
          <w:sz w:val="28"/>
          <w:szCs w:val="28"/>
        </w:rPr>
        <w:t xml:space="preserve"> </w:t>
      </w:r>
      <w:r w:rsidRPr="00C97DB9">
        <w:rPr>
          <w:rFonts w:ascii="Times New Roman" w:hAnsi="Times New Roman" w:cs="Times New Roman"/>
          <w:sz w:val="28"/>
          <w:szCs w:val="28"/>
        </w:rPr>
        <w:t>03</w:t>
      </w:r>
      <w:r w:rsidR="00E51E2D" w:rsidRPr="00C97DB9">
        <w:rPr>
          <w:rFonts w:ascii="Times New Roman" w:hAnsi="Times New Roman" w:cs="Times New Roman"/>
          <w:sz w:val="28"/>
          <w:szCs w:val="28"/>
        </w:rPr>
        <w:t xml:space="preserve"> -- </w:t>
      </w:r>
      <w:r w:rsidR="00E51E2D" w:rsidRPr="00C97DB9">
        <w:rPr>
          <w:rFonts w:ascii="Times New Roman" w:hAnsi="Times New Roman" w:cs="Times New Roman"/>
          <w:sz w:val="24"/>
          <w:szCs w:val="24"/>
        </w:rPr>
        <w:t>Dur e Adan</w:t>
      </w:r>
    </w:p>
    <w:p w14:paraId="390E651F" w14:textId="14B5D3AB" w:rsidR="00C97DB9" w:rsidRPr="00C97DB9" w:rsidRDefault="00243DD7" w:rsidP="00C97DB9">
      <w:pPr>
        <w:spacing w:after="0" w:line="240" w:lineRule="auto"/>
        <w:rPr>
          <w:rFonts w:ascii="Times New Roman" w:hAnsi="Times New Roman" w:cs="Times New Roman"/>
          <w:sz w:val="28"/>
          <w:szCs w:val="28"/>
        </w:rPr>
      </w:pPr>
      <w:r w:rsidRPr="00C97DB9">
        <w:rPr>
          <w:rFonts w:ascii="Times New Roman" w:hAnsi="Times New Roman" w:cs="Times New Roman"/>
          <w:sz w:val="28"/>
          <w:szCs w:val="28"/>
        </w:rPr>
        <w:t>Task 04</w:t>
      </w:r>
      <w:r w:rsidR="00C97DB9" w:rsidRPr="00C97DB9">
        <w:rPr>
          <w:rFonts w:ascii="Times New Roman" w:hAnsi="Times New Roman" w:cs="Times New Roman"/>
          <w:sz w:val="28"/>
          <w:szCs w:val="28"/>
        </w:rPr>
        <w:t xml:space="preserve"> -- </w:t>
      </w:r>
      <w:r w:rsidR="00C97DB9" w:rsidRPr="00C97DB9">
        <w:rPr>
          <w:rFonts w:ascii="Times New Roman" w:hAnsi="Times New Roman" w:cs="Times New Roman"/>
          <w:sz w:val="24"/>
          <w:szCs w:val="24"/>
        </w:rPr>
        <w:t>Tuba Islam</w:t>
      </w:r>
      <w:r w:rsidRPr="00C97DB9">
        <w:rPr>
          <w:rFonts w:ascii="Times New Roman" w:hAnsi="Times New Roman" w:cs="Times New Roman"/>
          <w:sz w:val="28"/>
          <w:szCs w:val="28"/>
        </w:rPr>
        <w:br/>
        <w:t>Task</w:t>
      </w:r>
      <w:r w:rsidR="00C97DB9">
        <w:rPr>
          <w:rFonts w:ascii="Times New Roman" w:hAnsi="Times New Roman" w:cs="Times New Roman"/>
          <w:sz w:val="28"/>
          <w:szCs w:val="28"/>
        </w:rPr>
        <w:t xml:space="preserve"> </w:t>
      </w:r>
      <w:r w:rsidRPr="00C97DB9">
        <w:rPr>
          <w:rFonts w:ascii="Times New Roman" w:hAnsi="Times New Roman" w:cs="Times New Roman"/>
          <w:sz w:val="28"/>
          <w:szCs w:val="28"/>
        </w:rPr>
        <w:t>05</w:t>
      </w:r>
      <w:r w:rsidR="00C97DB9" w:rsidRPr="00C97DB9">
        <w:rPr>
          <w:rFonts w:ascii="Times New Roman" w:hAnsi="Times New Roman" w:cs="Times New Roman"/>
          <w:sz w:val="28"/>
          <w:szCs w:val="28"/>
        </w:rPr>
        <w:t xml:space="preserve"> -- </w:t>
      </w:r>
      <w:r w:rsidR="00C97DB9" w:rsidRPr="00C97DB9">
        <w:rPr>
          <w:rFonts w:ascii="Times New Roman" w:hAnsi="Times New Roman" w:cs="Times New Roman"/>
          <w:sz w:val="24"/>
          <w:szCs w:val="24"/>
        </w:rPr>
        <w:t>Ayesha Sajjad</w:t>
      </w:r>
    </w:p>
    <w:p w14:paraId="0376ED86" w14:textId="77777777" w:rsidR="00D87763" w:rsidRDefault="00D87763"/>
    <w:p w14:paraId="677AEFF8" w14:textId="16E55399" w:rsidR="00CB6290" w:rsidRDefault="00CB6290" w:rsidP="00CB6290">
      <w:pPr>
        <w:pStyle w:val="Heading2"/>
      </w:pPr>
      <w:r>
        <w:lastRenderedPageBreak/>
        <w:t>Task 01</w:t>
      </w:r>
    </w:p>
    <w:p w14:paraId="3385147D" w14:textId="47717AA5" w:rsidR="00D87763" w:rsidRPr="00D87763" w:rsidRDefault="00D87763" w:rsidP="00D87763">
      <w:pPr>
        <w:rPr>
          <w:rFonts w:ascii="Times New Roman" w:eastAsia="Times New Roman" w:hAnsi="Times New Roman" w:cs="Times New Roman"/>
          <w:sz w:val="24"/>
          <w:szCs w:val="24"/>
        </w:rPr>
      </w:pPr>
      <w:r>
        <w:rPr>
          <w:noProof/>
        </w:rPr>
        <w:drawing>
          <wp:anchor distT="0" distB="0" distL="114300" distR="114300" simplePos="0" relativeHeight="251663360" behindDoc="0" locked="0" layoutInCell="1" allowOverlap="1" wp14:anchorId="2085154A" wp14:editId="15F88D6C">
            <wp:simplePos x="0" y="0"/>
            <wp:positionH relativeFrom="margin">
              <wp:align>right</wp:align>
            </wp:positionH>
            <wp:positionV relativeFrom="paragraph">
              <wp:posOffset>365125</wp:posOffset>
            </wp:positionV>
            <wp:extent cx="2176780" cy="1449705"/>
            <wp:effectExtent l="0" t="0" r="0" b="0"/>
            <wp:wrapThrough wrapText="bothSides">
              <wp:wrapPolygon edited="0">
                <wp:start x="189" y="0"/>
                <wp:lineTo x="0" y="852"/>
                <wp:lineTo x="0" y="20720"/>
                <wp:lineTo x="189" y="21288"/>
                <wp:lineTo x="21172" y="21288"/>
                <wp:lineTo x="21361" y="20720"/>
                <wp:lineTo x="21361" y="852"/>
                <wp:lineTo x="21172" y="0"/>
                <wp:lineTo x="189" y="0"/>
              </wp:wrapPolygon>
            </wp:wrapThrough>
            <wp:docPr id="1725490051" name="Picture 1" descr="The Role of Encryption in Information Security: How Encryption Protects  Sensit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90051" name="Picture 1" descr="The Role of Encryption in Information Security: How Encryption Protects  Sensitive Data"/>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6780" cy="1449705"/>
                    </a:xfrm>
                    <a:prstGeom prst="roundRect">
                      <a:avLst>
                        <a:gd name="adj" fmla="val 8594"/>
                      </a:avLst>
                    </a:prstGeom>
                    <a:solidFill>
                      <a:srgbClr val="FFFFFF">
                        <a:shade val="85000"/>
                      </a:srgbClr>
                    </a:solidFill>
                    <a:ln>
                      <a:noFill/>
                    </a:ln>
                    <a:effectLst>
                      <a:reflection blurRad="12700" stA="0" endPos="0" dist="5000" dir="5400000" sy="-100000" algn="bl" rotWithShape="0"/>
                    </a:effectLst>
                  </pic:spPr>
                </pic:pic>
              </a:graphicData>
            </a:graphic>
            <wp14:sizeRelH relativeFrom="page">
              <wp14:pctWidth>0</wp14:pctWidth>
            </wp14:sizeRelH>
            <wp14:sizeRelV relativeFrom="page">
              <wp14:pctHeight>0</wp14:pctHeight>
            </wp14:sizeRelV>
          </wp:anchor>
        </w:drawing>
      </w:r>
      <w:r w:rsidRPr="00D87763">
        <w:rPr>
          <w:rFonts w:ascii="Times New Roman" w:eastAsia="Times New Roman" w:hAnsi="Times New Roman" w:cs="Times New Roman"/>
          <w:sz w:val="24"/>
          <w:szCs w:val="24"/>
        </w:rPr>
        <w:t>Vector spaces are an abstract concept in linear algebra that abstractly capture the geometry and algebra of linear equations.</w:t>
      </w:r>
    </w:p>
    <w:p w14:paraId="136FD368" w14:textId="1A5974DB" w:rsidR="00D87763" w:rsidRPr="00D87763" w:rsidRDefault="00D87763" w:rsidP="00D87763">
      <w:pPr>
        <w:rPr>
          <w:rFonts w:ascii="Times New Roman" w:eastAsia="Times New Roman" w:hAnsi="Times New Roman" w:cs="Times New Roman"/>
          <w:sz w:val="24"/>
          <w:szCs w:val="24"/>
        </w:rPr>
      </w:pPr>
      <w:r w:rsidRPr="00D87763">
        <w:rPr>
          <w:rFonts w:ascii="Times New Roman" w:eastAsia="Times New Roman" w:hAnsi="Times New Roman" w:cs="Times New Roman"/>
          <w:sz w:val="24"/>
          <w:szCs w:val="24"/>
        </w:rPr>
        <w:t xml:space="preserve"> A vector space is made up of four components:</w:t>
      </w:r>
    </w:p>
    <w:p w14:paraId="440E0802" w14:textId="306209BC" w:rsidR="00D87763" w:rsidRPr="00D87763" w:rsidRDefault="00D87763" w:rsidP="00D87763">
      <w:pPr>
        <w:numPr>
          <w:ilvl w:val="0"/>
          <w:numId w:val="29"/>
        </w:numPr>
        <w:rPr>
          <w:rFonts w:ascii="Times New Roman" w:eastAsia="Times New Roman" w:hAnsi="Times New Roman" w:cs="Times New Roman"/>
          <w:sz w:val="24"/>
          <w:szCs w:val="24"/>
        </w:rPr>
      </w:pPr>
      <w:r w:rsidRPr="00D87763">
        <w:rPr>
          <w:rFonts w:ascii="Times New Roman" w:eastAsia="Times New Roman" w:hAnsi="Times New Roman" w:cs="Times New Roman"/>
          <w:sz w:val="24"/>
          <w:szCs w:val="24"/>
        </w:rPr>
        <w:t>a set (</w:t>
      </w:r>
      <w:r w:rsidRPr="00D87763">
        <w:rPr>
          <w:rFonts w:ascii="Times New Roman" w:eastAsia="Times New Roman" w:hAnsi="Times New Roman" w:cs="Times New Roman"/>
          <w:i/>
          <w:iCs/>
          <w:sz w:val="24"/>
          <w:szCs w:val="24"/>
        </w:rPr>
        <w:t>V</w:t>
      </w:r>
      <w:r w:rsidRPr="00D87763">
        <w:rPr>
          <w:rFonts w:ascii="Times New Roman" w:eastAsia="Times New Roman" w:hAnsi="Times New Roman" w:cs="Times New Roman"/>
          <w:sz w:val="24"/>
          <w:szCs w:val="24"/>
        </w:rPr>
        <w:t xml:space="preserve">) of vectors </w:t>
      </w:r>
    </w:p>
    <w:p w14:paraId="69561CA6" w14:textId="77777777" w:rsidR="00D87763" w:rsidRPr="00D87763" w:rsidRDefault="00D87763" w:rsidP="00D87763">
      <w:pPr>
        <w:numPr>
          <w:ilvl w:val="0"/>
          <w:numId w:val="29"/>
        </w:numPr>
        <w:rPr>
          <w:rFonts w:ascii="Times New Roman" w:eastAsia="Times New Roman" w:hAnsi="Times New Roman" w:cs="Times New Roman"/>
          <w:sz w:val="24"/>
          <w:szCs w:val="24"/>
        </w:rPr>
      </w:pPr>
      <w:r w:rsidRPr="00D87763">
        <w:rPr>
          <w:rFonts w:ascii="Times New Roman" w:eastAsia="Times New Roman" w:hAnsi="Times New Roman" w:cs="Times New Roman"/>
          <w:sz w:val="24"/>
          <w:szCs w:val="24"/>
        </w:rPr>
        <w:t>a field (</w:t>
      </w:r>
      <w:r w:rsidRPr="00D87763">
        <w:rPr>
          <w:rFonts w:ascii="Times New Roman" w:eastAsia="Times New Roman" w:hAnsi="Times New Roman" w:cs="Times New Roman"/>
          <w:i/>
          <w:iCs/>
          <w:sz w:val="24"/>
          <w:szCs w:val="24"/>
        </w:rPr>
        <w:t>F</w:t>
      </w:r>
      <w:r w:rsidRPr="00D87763">
        <w:rPr>
          <w:rFonts w:ascii="Times New Roman" w:eastAsia="Times New Roman" w:hAnsi="Times New Roman" w:cs="Times New Roman"/>
          <w:sz w:val="24"/>
          <w:szCs w:val="24"/>
        </w:rPr>
        <w:t xml:space="preserve">), which is a set of numbers called scalars </w:t>
      </w:r>
    </w:p>
    <w:p w14:paraId="27960A09" w14:textId="77777777" w:rsidR="00D87763" w:rsidRPr="00D87763" w:rsidRDefault="00D87763" w:rsidP="00D87763">
      <w:pPr>
        <w:numPr>
          <w:ilvl w:val="0"/>
          <w:numId w:val="29"/>
        </w:numPr>
        <w:rPr>
          <w:rFonts w:ascii="Times New Roman" w:eastAsia="Times New Roman" w:hAnsi="Times New Roman" w:cs="Times New Roman"/>
          <w:sz w:val="24"/>
          <w:szCs w:val="24"/>
        </w:rPr>
      </w:pPr>
      <w:r w:rsidRPr="00D87763">
        <w:rPr>
          <w:rFonts w:ascii="Times New Roman" w:eastAsia="Times New Roman" w:hAnsi="Times New Roman" w:cs="Times New Roman"/>
          <w:sz w:val="24"/>
          <w:szCs w:val="24"/>
        </w:rPr>
        <w:t>vector addition (represented by +) &amp;</w:t>
      </w:r>
    </w:p>
    <w:p w14:paraId="420BCD2B" w14:textId="77777777" w:rsidR="00D87763" w:rsidRPr="00D87763" w:rsidRDefault="00D87763" w:rsidP="00D87763">
      <w:pPr>
        <w:numPr>
          <w:ilvl w:val="0"/>
          <w:numId w:val="29"/>
        </w:numPr>
        <w:rPr>
          <w:rFonts w:ascii="Times New Roman" w:eastAsia="Times New Roman" w:hAnsi="Times New Roman" w:cs="Times New Roman"/>
          <w:sz w:val="24"/>
          <w:szCs w:val="24"/>
        </w:rPr>
      </w:pPr>
      <w:r w:rsidRPr="00D87763">
        <w:rPr>
          <w:rFonts w:ascii="Times New Roman" w:eastAsia="Times New Roman" w:hAnsi="Times New Roman" w:cs="Times New Roman"/>
          <w:sz w:val="24"/>
          <w:szCs w:val="24"/>
        </w:rPr>
        <w:t>scalar multiplication (represented by •)</w:t>
      </w:r>
    </w:p>
    <w:p w14:paraId="59CAB28D" w14:textId="60FDB6CF" w:rsidR="00D87763" w:rsidRPr="00D87763" w:rsidRDefault="00D87763" w:rsidP="00D87763">
      <w:pPr>
        <w:rPr>
          <w:rFonts w:ascii="Times New Roman" w:eastAsia="Times New Roman" w:hAnsi="Times New Roman" w:cs="Times New Roman"/>
          <w:sz w:val="24"/>
          <w:szCs w:val="24"/>
        </w:rPr>
      </w:pPr>
      <w:r w:rsidRPr="00D87763">
        <w:rPr>
          <w:rFonts w:ascii="Times New Roman" w:eastAsia="Times New Roman" w:hAnsi="Times New Roman" w:cs="Times New Roman"/>
          <w:sz w:val="24"/>
          <w:szCs w:val="24"/>
        </w:rPr>
        <w:t>In vector addition, vectors in the vector space are added together. In scalar multiplication, vectors in the vector space are multiplied by scalars. One of the most basic example of a vector space is the Euclidian space, which deals with two- or three-dimensional vectors.</w:t>
      </w:r>
    </w:p>
    <w:p w14:paraId="5030B372" w14:textId="77777777" w:rsidR="00D87763" w:rsidRPr="00D87763" w:rsidRDefault="00D87763" w:rsidP="00D87763">
      <w:pPr>
        <w:rPr>
          <w:rFonts w:ascii="Times New Roman" w:eastAsia="Times New Roman" w:hAnsi="Times New Roman" w:cs="Times New Roman"/>
          <w:sz w:val="24"/>
          <w:szCs w:val="24"/>
        </w:rPr>
      </w:pPr>
      <w:r w:rsidRPr="00D87763">
        <w:rPr>
          <w:rFonts w:ascii="Times New Roman" w:eastAsia="Times New Roman" w:hAnsi="Times New Roman" w:cs="Times New Roman"/>
          <w:sz w:val="24"/>
          <w:szCs w:val="24"/>
        </w:rPr>
        <w:t>Vector spaces play a crucial role in several important fields, especially:</w:t>
      </w:r>
    </w:p>
    <w:p w14:paraId="77610FA7" w14:textId="1C4DE282" w:rsidR="00D87763" w:rsidRPr="00D87763" w:rsidRDefault="00D87763" w:rsidP="00D87763">
      <w:pPr>
        <w:numPr>
          <w:ilvl w:val="0"/>
          <w:numId w:val="30"/>
        </w:numPr>
        <w:rPr>
          <w:rFonts w:ascii="Times New Roman" w:eastAsia="Times New Roman" w:hAnsi="Times New Roman" w:cs="Times New Roman"/>
          <w:sz w:val="24"/>
          <w:szCs w:val="24"/>
        </w:rPr>
      </w:pPr>
      <w:r w:rsidRPr="00D87763">
        <w:rPr>
          <w:rFonts w:ascii="Times New Roman" w:eastAsia="Times New Roman" w:hAnsi="Times New Roman" w:cs="Times New Roman"/>
          <w:b/>
          <w:bCs/>
          <w:sz w:val="24"/>
          <w:szCs w:val="24"/>
        </w:rPr>
        <w:t>Data Science &amp; Artificial Intelligence</w:t>
      </w:r>
      <w:r w:rsidRPr="00D87763">
        <w:rPr>
          <w:rFonts w:ascii="Times New Roman" w:eastAsia="Times New Roman" w:hAnsi="Times New Roman" w:cs="Times New Roman"/>
          <w:sz w:val="24"/>
          <w:szCs w:val="24"/>
        </w:rPr>
        <w:t>, where data points are represented as vectors in high-dimensional vector spaces.</w:t>
      </w:r>
    </w:p>
    <w:p w14:paraId="61A26171" w14:textId="77777777" w:rsidR="00D87763" w:rsidRPr="00D87763" w:rsidRDefault="00D87763" w:rsidP="00D87763">
      <w:pPr>
        <w:numPr>
          <w:ilvl w:val="0"/>
          <w:numId w:val="30"/>
        </w:numPr>
        <w:rPr>
          <w:rFonts w:ascii="Times New Roman" w:eastAsia="Times New Roman" w:hAnsi="Times New Roman" w:cs="Times New Roman"/>
          <w:sz w:val="24"/>
          <w:szCs w:val="24"/>
        </w:rPr>
      </w:pPr>
      <w:r w:rsidRPr="00D87763">
        <w:rPr>
          <w:rFonts w:ascii="Times New Roman" w:eastAsia="Times New Roman" w:hAnsi="Times New Roman" w:cs="Times New Roman"/>
          <w:b/>
          <w:bCs/>
          <w:sz w:val="24"/>
          <w:szCs w:val="24"/>
        </w:rPr>
        <w:t>Cryptography &amp; Security</w:t>
      </w:r>
      <w:r w:rsidRPr="00D87763">
        <w:rPr>
          <w:rFonts w:ascii="Times New Roman" w:eastAsia="Times New Roman" w:hAnsi="Times New Roman" w:cs="Times New Roman"/>
          <w:sz w:val="24"/>
          <w:szCs w:val="24"/>
        </w:rPr>
        <w:t>, where algebraic structures based on vector spaces are used to design secure encryption systems.</w:t>
      </w:r>
    </w:p>
    <w:p w14:paraId="35C68B1A" w14:textId="77777777" w:rsidR="00D87763" w:rsidRPr="00D87763" w:rsidRDefault="00D87763" w:rsidP="00D87763">
      <w:pPr>
        <w:rPr>
          <w:rFonts w:ascii="Times New Roman" w:eastAsia="Times New Roman" w:hAnsi="Times New Roman" w:cs="Times New Roman"/>
          <w:sz w:val="24"/>
          <w:szCs w:val="24"/>
        </w:rPr>
      </w:pPr>
      <w:r w:rsidRPr="00D87763">
        <w:rPr>
          <w:rFonts w:ascii="Times New Roman" w:eastAsia="Times New Roman" w:hAnsi="Times New Roman" w:cs="Times New Roman"/>
          <w:sz w:val="24"/>
          <w:szCs w:val="24"/>
        </w:rPr>
        <w:t xml:space="preserve">This project focuses on </w:t>
      </w:r>
      <w:r w:rsidRPr="00D87763">
        <w:rPr>
          <w:rFonts w:ascii="Times New Roman" w:eastAsia="Times New Roman" w:hAnsi="Times New Roman" w:cs="Times New Roman"/>
          <w:b/>
          <w:bCs/>
          <w:sz w:val="24"/>
          <w:szCs w:val="24"/>
        </w:rPr>
        <w:t>two important applications of vector spaces</w:t>
      </w:r>
      <w:r w:rsidRPr="00D87763">
        <w:rPr>
          <w:rFonts w:ascii="Times New Roman" w:eastAsia="Times New Roman" w:hAnsi="Times New Roman" w:cs="Times New Roman"/>
          <w:sz w:val="24"/>
          <w:szCs w:val="24"/>
        </w:rPr>
        <w:t>:</w:t>
      </w:r>
    </w:p>
    <w:p w14:paraId="1CD33406" w14:textId="77777777" w:rsidR="00D87763" w:rsidRPr="00D87763" w:rsidRDefault="00D87763" w:rsidP="00D87763">
      <w:pPr>
        <w:numPr>
          <w:ilvl w:val="0"/>
          <w:numId w:val="31"/>
        </w:numPr>
        <w:rPr>
          <w:rFonts w:ascii="Times New Roman" w:eastAsia="Times New Roman" w:hAnsi="Times New Roman" w:cs="Times New Roman"/>
          <w:sz w:val="24"/>
          <w:szCs w:val="24"/>
        </w:rPr>
      </w:pPr>
      <w:r w:rsidRPr="00D87763">
        <w:rPr>
          <w:rFonts w:ascii="Times New Roman" w:eastAsia="Times New Roman" w:hAnsi="Times New Roman" w:cs="Times New Roman"/>
          <w:b/>
          <w:bCs/>
          <w:sz w:val="24"/>
          <w:szCs w:val="24"/>
        </w:rPr>
        <w:t>Principal Component Analysis (PCA)</w:t>
      </w:r>
      <w:r w:rsidRPr="00D87763">
        <w:rPr>
          <w:rFonts w:ascii="Times New Roman" w:eastAsia="Times New Roman" w:hAnsi="Times New Roman" w:cs="Times New Roman"/>
          <w:sz w:val="24"/>
          <w:szCs w:val="24"/>
        </w:rPr>
        <w:t xml:space="preserve"> an application of vector spaces in </w:t>
      </w:r>
      <w:r w:rsidRPr="00D87763">
        <w:rPr>
          <w:rFonts w:ascii="Times New Roman" w:eastAsia="Times New Roman" w:hAnsi="Times New Roman" w:cs="Times New Roman"/>
          <w:b/>
          <w:bCs/>
          <w:sz w:val="24"/>
          <w:szCs w:val="24"/>
        </w:rPr>
        <w:t>data analysis</w:t>
      </w:r>
      <w:r w:rsidRPr="00D87763">
        <w:rPr>
          <w:rFonts w:ascii="Times New Roman" w:eastAsia="Times New Roman" w:hAnsi="Times New Roman" w:cs="Times New Roman"/>
          <w:sz w:val="24"/>
          <w:szCs w:val="24"/>
        </w:rPr>
        <w:t xml:space="preserve">, where data is treated as vectors in a high-dimensional space and transformed into a lower-dimensional vector space using concepts such as </w:t>
      </w:r>
      <w:r w:rsidRPr="00D87763">
        <w:rPr>
          <w:rFonts w:ascii="Times New Roman" w:eastAsia="Times New Roman" w:hAnsi="Times New Roman" w:cs="Times New Roman"/>
          <w:b/>
          <w:bCs/>
          <w:sz w:val="24"/>
          <w:szCs w:val="24"/>
        </w:rPr>
        <w:t>basis vectors, span, and eigenvectors</w:t>
      </w:r>
      <w:r w:rsidRPr="00D87763">
        <w:rPr>
          <w:rFonts w:ascii="Times New Roman" w:eastAsia="Times New Roman" w:hAnsi="Times New Roman" w:cs="Times New Roman"/>
          <w:sz w:val="24"/>
          <w:szCs w:val="24"/>
        </w:rPr>
        <w:t>.</w:t>
      </w:r>
    </w:p>
    <w:p w14:paraId="51D7134D" w14:textId="77777777" w:rsidR="00D87763" w:rsidRDefault="00D87763" w:rsidP="00D87763">
      <w:pPr>
        <w:numPr>
          <w:ilvl w:val="0"/>
          <w:numId w:val="31"/>
        </w:numPr>
        <w:rPr>
          <w:rFonts w:ascii="Times New Roman" w:eastAsia="Times New Roman" w:hAnsi="Times New Roman" w:cs="Times New Roman"/>
          <w:sz w:val="24"/>
          <w:szCs w:val="24"/>
        </w:rPr>
      </w:pPr>
      <w:r w:rsidRPr="00D87763">
        <w:rPr>
          <w:rFonts w:ascii="Times New Roman" w:eastAsia="Times New Roman" w:hAnsi="Times New Roman" w:cs="Times New Roman"/>
          <w:b/>
          <w:bCs/>
          <w:sz w:val="24"/>
          <w:szCs w:val="24"/>
        </w:rPr>
        <w:t>Post-Quantum Cryptography</w:t>
      </w:r>
      <w:r w:rsidRPr="00D87763">
        <w:rPr>
          <w:rFonts w:ascii="Times New Roman" w:eastAsia="Times New Roman" w:hAnsi="Times New Roman" w:cs="Times New Roman"/>
          <w:sz w:val="24"/>
          <w:szCs w:val="24"/>
        </w:rPr>
        <w:t xml:space="preserve"> an application of vector spaces in </w:t>
      </w:r>
      <w:r w:rsidRPr="00D87763">
        <w:rPr>
          <w:rFonts w:ascii="Times New Roman" w:eastAsia="Times New Roman" w:hAnsi="Times New Roman" w:cs="Times New Roman"/>
          <w:b/>
          <w:bCs/>
          <w:sz w:val="24"/>
          <w:szCs w:val="24"/>
        </w:rPr>
        <w:t>security</w:t>
      </w:r>
      <w:r w:rsidRPr="00D87763">
        <w:rPr>
          <w:rFonts w:ascii="Times New Roman" w:eastAsia="Times New Roman" w:hAnsi="Times New Roman" w:cs="Times New Roman"/>
          <w:sz w:val="24"/>
          <w:szCs w:val="24"/>
        </w:rPr>
        <w:t>, where cryptographic schemes rely on operations in high-dimensional vector spaces and lattices to ensure resistance against quantum computer attacks.</w:t>
      </w:r>
    </w:p>
    <w:p w14:paraId="4C6D7EE7" w14:textId="77777777" w:rsidR="00D87763" w:rsidRDefault="00D87763" w:rsidP="00D87763">
      <w:pPr>
        <w:ind w:left="720"/>
        <w:rPr>
          <w:rFonts w:ascii="Times New Roman" w:eastAsia="Times New Roman" w:hAnsi="Times New Roman" w:cs="Times New Roman"/>
          <w:sz w:val="24"/>
          <w:szCs w:val="24"/>
        </w:rPr>
      </w:pPr>
    </w:p>
    <w:p w14:paraId="61D3845A" w14:textId="77777777" w:rsidR="00D87763" w:rsidRDefault="00D87763" w:rsidP="00D87763">
      <w:pPr>
        <w:ind w:left="720"/>
        <w:rPr>
          <w:rFonts w:ascii="Times New Roman" w:eastAsia="Times New Roman" w:hAnsi="Times New Roman" w:cs="Times New Roman"/>
          <w:sz w:val="24"/>
          <w:szCs w:val="24"/>
        </w:rPr>
      </w:pPr>
    </w:p>
    <w:p w14:paraId="53EB4E2D" w14:textId="77777777" w:rsidR="00D87763" w:rsidRDefault="00D87763" w:rsidP="00D87763">
      <w:pPr>
        <w:ind w:left="720"/>
        <w:rPr>
          <w:rFonts w:ascii="Times New Roman" w:eastAsia="Times New Roman" w:hAnsi="Times New Roman" w:cs="Times New Roman"/>
          <w:sz w:val="24"/>
          <w:szCs w:val="24"/>
        </w:rPr>
      </w:pPr>
    </w:p>
    <w:p w14:paraId="2A575F3F" w14:textId="77777777" w:rsidR="00D87763" w:rsidRDefault="00D87763" w:rsidP="00D87763">
      <w:pPr>
        <w:ind w:left="720"/>
        <w:rPr>
          <w:rFonts w:ascii="Times New Roman" w:eastAsia="Times New Roman" w:hAnsi="Times New Roman" w:cs="Times New Roman"/>
          <w:sz w:val="24"/>
          <w:szCs w:val="24"/>
        </w:rPr>
      </w:pPr>
    </w:p>
    <w:p w14:paraId="5F200B17" w14:textId="77777777" w:rsidR="00D87763" w:rsidRDefault="00D87763" w:rsidP="00D87763">
      <w:pPr>
        <w:ind w:left="720"/>
        <w:rPr>
          <w:rFonts w:ascii="Times New Roman" w:eastAsia="Times New Roman" w:hAnsi="Times New Roman" w:cs="Times New Roman"/>
          <w:sz w:val="24"/>
          <w:szCs w:val="24"/>
        </w:rPr>
      </w:pPr>
    </w:p>
    <w:p w14:paraId="6A21FCBA" w14:textId="77777777" w:rsidR="00D87763" w:rsidRDefault="00D87763" w:rsidP="00D87763">
      <w:pPr>
        <w:ind w:left="720"/>
        <w:rPr>
          <w:rFonts w:ascii="Times New Roman" w:eastAsia="Times New Roman" w:hAnsi="Times New Roman" w:cs="Times New Roman"/>
          <w:sz w:val="24"/>
          <w:szCs w:val="24"/>
        </w:rPr>
      </w:pPr>
    </w:p>
    <w:p w14:paraId="43E8949F" w14:textId="77777777" w:rsidR="00D87763" w:rsidRDefault="00D87763" w:rsidP="00D87763">
      <w:pPr>
        <w:spacing w:line="257" w:lineRule="auto"/>
        <w:rPr>
          <w:rFonts w:ascii="Times New Roman" w:eastAsia="Times New Roman" w:hAnsi="Times New Roman" w:cs="Times New Roman"/>
          <w:sz w:val="24"/>
          <w:szCs w:val="24"/>
        </w:rPr>
      </w:pPr>
    </w:p>
    <w:p w14:paraId="23FCD7B1" w14:textId="0A3C3C79" w:rsidR="00D87763" w:rsidRPr="00D87763" w:rsidRDefault="00D87763" w:rsidP="00D87763">
      <w:pPr>
        <w:spacing w:line="257" w:lineRule="auto"/>
        <w:rPr>
          <w:rFonts w:ascii="Times New Roman" w:eastAsia="Times New Roman" w:hAnsi="Times New Roman" w:cs="Times New Roman"/>
          <w:sz w:val="24"/>
          <w:szCs w:val="24"/>
        </w:rPr>
      </w:pPr>
      <w:r w:rsidRPr="00D87763">
        <w:rPr>
          <w:rFonts w:ascii="Tahoma" w:hAnsi="Tahoma" w:cs="Tahoma"/>
          <w:b/>
          <w:bCs/>
          <w:sz w:val="36"/>
          <w:szCs w:val="16"/>
        </w:rPr>
        <w:lastRenderedPageBreak/>
        <w:t>Introduction to Post-Quantum Cryptography (PCQ)</w:t>
      </w:r>
    </w:p>
    <w:p w14:paraId="35EB7243" w14:textId="77777777" w:rsidR="00D87763" w:rsidRPr="00D87763" w:rsidRDefault="00D87763" w:rsidP="00D87763">
      <w:pPr>
        <w:spacing w:line="257" w:lineRule="auto"/>
        <w:rPr>
          <w:rFonts w:ascii="Tahoma" w:hAnsi="Tahoma" w:cs="Tahoma"/>
          <w:color w:val="FF6600"/>
          <w:sz w:val="28"/>
          <w:szCs w:val="14"/>
        </w:rPr>
      </w:pPr>
      <w:r w:rsidRPr="00D87763">
        <w:rPr>
          <w:rFonts w:ascii="Tahoma" w:hAnsi="Tahoma" w:cs="Tahoma"/>
          <w:color w:val="FF6600"/>
          <w:sz w:val="28"/>
          <w:szCs w:val="14"/>
        </w:rPr>
        <w:t>The quantum apocalypse is approaching. We therefore need to urgently look for quantum-safe alternatives to some of the current crypto methods.</w:t>
      </w:r>
    </w:p>
    <w:p w14:paraId="248B4514" w14:textId="77777777" w:rsidR="00D87763" w:rsidRPr="00D87763" w:rsidRDefault="00D87763" w:rsidP="00D87763">
      <w:pPr>
        <w:spacing w:line="257" w:lineRule="auto"/>
        <w:jc w:val="both"/>
        <w:rPr>
          <w:rFonts w:ascii="Times New Roman" w:hAnsi="Times New Roman" w:cs="Times New Roman"/>
          <w:sz w:val="28"/>
          <w:szCs w:val="12"/>
        </w:rPr>
      </w:pPr>
      <w:r w:rsidRPr="00D87763">
        <w:rPr>
          <w:rFonts w:ascii="Times New Roman" w:hAnsi="Times New Roman" w:cs="Times New Roman"/>
          <w:sz w:val="24"/>
          <w:szCs w:val="12"/>
        </w:rPr>
        <w:t>Anyone interested in information security currently has to deal with post-quantum cryptography i.e. cryptographic methods that withstand a quantum computer.</w:t>
      </w:r>
    </w:p>
    <w:p w14:paraId="0DE5CC10" w14:textId="77777777" w:rsidR="00D87763" w:rsidRPr="00D87763" w:rsidRDefault="00D87763" w:rsidP="00D87763">
      <w:pPr>
        <w:spacing w:line="257" w:lineRule="auto"/>
        <w:jc w:val="both"/>
        <w:rPr>
          <w:rFonts w:ascii="Times New Roman" w:hAnsi="Times New Roman" w:cs="Times New Roman"/>
          <w:sz w:val="24"/>
          <w:szCs w:val="12"/>
        </w:rPr>
      </w:pPr>
      <w:r w:rsidRPr="00D87763">
        <w:rPr>
          <w:rFonts w:ascii="Times New Roman" w:hAnsi="Times New Roman" w:cs="Times New Roman"/>
          <w:sz w:val="24"/>
          <w:szCs w:val="12"/>
        </w:rPr>
        <w:t>Imagine that a hacker could access millions of online bank accounts and make transfers at will. Assume that the same hacker is able to read all encrypted emails that fall into his hands. And, in addition, imagine that this criminal person would be able to penetrate almost any corporate network in order to spy on it.</w:t>
      </w:r>
    </w:p>
    <w:p w14:paraId="43D23357" w14:textId="77777777" w:rsidR="00D87763" w:rsidRPr="00D87763" w:rsidRDefault="00D87763" w:rsidP="00D87763">
      <w:pPr>
        <w:spacing w:line="257" w:lineRule="auto"/>
        <w:jc w:val="both"/>
        <w:rPr>
          <w:rFonts w:ascii="Times New Roman" w:hAnsi="Times New Roman" w:cs="Times New Roman"/>
          <w:sz w:val="24"/>
          <w:szCs w:val="12"/>
        </w:rPr>
      </w:pPr>
      <w:r w:rsidRPr="00D87763">
        <w:rPr>
          <w:rFonts w:ascii="Times New Roman" w:hAnsi="Times New Roman" w:cs="Times New Roman"/>
          <w:sz w:val="24"/>
          <w:szCs w:val="12"/>
        </w:rPr>
        <w:t xml:space="preserve">An unrealistic scenario? Not at all, because that’s exactly how it could turn out if one day there are powerful quantum computers. Because these devices can be used to crack the </w:t>
      </w:r>
      <w:r w:rsidRPr="00D87763">
        <w:rPr>
          <w:rFonts w:ascii="Times New Roman" w:hAnsi="Times New Roman" w:cs="Times New Roman"/>
          <w:b/>
          <w:bCs/>
          <w:sz w:val="24"/>
          <w:szCs w:val="12"/>
        </w:rPr>
        <w:t xml:space="preserve">Rivest-Shamir-Adleman </w:t>
      </w:r>
      <w:r w:rsidRPr="00D87763">
        <w:rPr>
          <w:rFonts w:ascii="Times New Roman" w:hAnsi="Times New Roman" w:cs="Times New Roman"/>
          <w:sz w:val="24"/>
          <w:szCs w:val="12"/>
        </w:rPr>
        <w:t>(</w:t>
      </w:r>
      <w:r w:rsidRPr="00D87763">
        <w:rPr>
          <w:rFonts w:ascii="Times New Roman" w:hAnsi="Times New Roman" w:cs="Times New Roman"/>
          <w:b/>
          <w:bCs/>
          <w:sz w:val="24"/>
          <w:szCs w:val="12"/>
        </w:rPr>
        <w:t>RSA)  and Diffie-Hellman</w:t>
      </w:r>
      <w:r w:rsidRPr="00D87763">
        <w:rPr>
          <w:rFonts w:ascii="Times New Roman" w:hAnsi="Times New Roman" w:cs="Times New Roman"/>
          <w:sz w:val="24"/>
          <w:szCs w:val="12"/>
        </w:rPr>
        <w:t xml:space="preserve"> methods, two crypto methods that are used billions of times in web browsers, e-mail clients, smartphones and ATMs. The digital apocalypse would become reality.</w:t>
      </w:r>
    </w:p>
    <w:p w14:paraId="72086CEA" w14:textId="77777777" w:rsidR="00D87763" w:rsidRPr="00D87763" w:rsidRDefault="00D87763" w:rsidP="00D87763">
      <w:pPr>
        <w:spacing w:line="257" w:lineRule="auto"/>
        <w:jc w:val="both"/>
        <w:rPr>
          <w:rFonts w:ascii="Times New Roman" w:hAnsi="Times New Roman" w:cs="Times New Roman"/>
          <w:sz w:val="24"/>
          <w:szCs w:val="12"/>
        </w:rPr>
      </w:pPr>
      <w:r w:rsidRPr="00D87763">
        <w:rPr>
          <w:rFonts w:ascii="Times New Roman" w:hAnsi="Times New Roman" w:cs="Times New Roman"/>
          <w:sz w:val="24"/>
          <w:szCs w:val="12"/>
        </w:rPr>
        <w:t xml:space="preserve">Fortunately, we’re not there yet. Although quantum computers already exist, they can so far only decompose smaller numbers into their factors. To threaten RSA or Diffie-Hell- man, they would have to manage a similar operation with a 700-digit number. They won’t be able to do that today or tomorrow. </w:t>
      </w:r>
    </w:p>
    <w:p w14:paraId="387F7A48" w14:textId="4537E62F" w:rsidR="00D87763" w:rsidRDefault="00D87763" w:rsidP="00D87763">
      <w:pPr>
        <w:spacing w:line="257" w:lineRule="auto"/>
        <w:jc w:val="both"/>
        <w:rPr>
          <w:rFonts w:ascii="Times New Roman" w:hAnsi="Times New Roman" w:cs="Times New Roman"/>
          <w:sz w:val="24"/>
          <w:szCs w:val="12"/>
        </w:rPr>
      </w:pPr>
      <w:r w:rsidRPr="00D87763">
        <w:rPr>
          <w:rFonts w:ascii="Times New Roman" w:hAnsi="Times New Roman" w:cs="Times New Roman"/>
          <w:sz w:val="24"/>
          <w:szCs w:val="12"/>
        </w:rPr>
        <w:t>But numerous experts are currently conducting intensive research on quantum computers and ensuring constant improvements so the apocalypse is drawing closer. We must therefore look in good time for alternatives to RSA and Diffie-Hellman that are not vulnerable to quantum computers. Such methods do exist, and they are grouped under the term “postquantum cryptography.”</w:t>
      </w:r>
    </w:p>
    <w:p w14:paraId="40285360" w14:textId="77777777" w:rsidR="009276C0" w:rsidRPr="00D87763" w:rsidRDefault="009276C0" w:rsidP="00D87763">
      <w:pPr>
        <w:spacing w:line="257" w:lineRule="auto"/>
        <w:jc w:val="both"/>
        <w:rPr>
          <w:rFonts w:ascii="Times New Roman" w:hAnsi="Times New Roman" w:cs="Times New Roman"/>
          <w:sz w:val="24"/>
          <w:szCs w:val="12"/>
        </w:rPr>
      </w:pPr>
    </w:p>
    <w:p w14:paraId="703E428C" w14:textId="0339D0A9" w:rsidR="00D87763" w:rsidRDefault="009276C0" w:rsidP="00D87763">
      <w:pPr>
        <w:jc w:val="center"/>
        <w:rPr>
          <w:rFonts w:ascii="Times New Roman" w:eastAsia="Times New Roman" w:hAnsi="Times New Roman" w:cs="Times New Roman"/>
          <w:b/>
          <w:bCs/>
          <w:sz w:val="36"/>
          <w:szCs w:val="36"/>
        </w:rPr>
      </w:pPr>
      <w:r>
        <w:rPr>
          <w:noProof/>
        </w:rPr>
        <w:drawing>
          <wp:inline distT="0" distB="0" distL="0" distR="0" wp14:anchorId="4DE10D03" wp14:editId="04943D72">
            <wp:extent cx="3602990" cy="2306955"/>
            <wp:effectExtent l="0" t="0" r="0" b="0"/>
            <wp:docPr id="13287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4382" name="Picture 1"/>
                    <pic:cNvPicPr>
                      <a:picLocks noChangeAspect="1"/>
                    </pic:cNvPicPr>
                  </pic:nvPicPr>
                  <pic:blipFill>
                    <a:blip r:embed="rId10"/>
                    <a:stretch>
                      <a:fillRect/>
                    </a:stretch>
                  </pic:blipFill>
                  <pic:spPr>
                    <a:xfrm>
                      <a:off x="0" y="0"/>
                      <a:ext cx="3602990" cy="2306955"/>
                    </a:xfrm>
                    <a:prstGeom prst="roundRect">
                      <a:avLst>
                        <a:gd name="adj" fmla="val 8594"/>
                      </a:avLst>
                    </a:prstGeom>
                    <a:solidFill>
                      <a:srgbClr val="FFFFFF">
                        <a:shade val="85000"/>
                      </a:srgbClr>
                    </a:solidFill>
                    <a:ln>
                      <a:noFill/>
                    </a:ln>
                    <a:effectLst>
                      <a:reflection blurRad="12700" stA="0" endPos="0" dist="5000" dir="5400000" sy="-100000" algn="bl" rotWithShape="0"/>
                    </a:effectLst>
                  </pic:spPr>
                </pic:pic>
              </a:graphicData>
            </a:graphic>
          </wp:inline>
        </w:drawing>
      </w:r>
    </w:p>
    <w:p w14:paraId="37CA32DC" w14:textId="77777777" w:rsidR="00D87763" w:rsidRPr="009276C0" w:rsidRDefault="00D87763">
      <w:pPr>
        <w:rPr>
          <w:rFonts w:ascii="Times New Roman" w:eastAsia="Times New Roman" w:hAnsi="Times New Roman" w:cs="Times New Roman"/>
          <w:sz w:val="24"/>
          <w:szCs w:val="24"/>
        </w:rPr>
      </w:pPr>
    </w:p>
    <w:p w14:paraId="55A4E9AA" w14:textId="77777777" w:rsidR="009276C0" w:rsidRPr="009276C0" w:rsidRDefault="009276C0" w:rsidP="009276C0">
      <w:pPr>
        <w:rPr>
          <w:rFonts w:ascii="Times New Roman" w:eastAsia="Times New Roman" w:hAnsi="Times New Roman" w:cs="Times New Roman"/>
          <w:b/>
          <w:bCs/>
          <w:sz w:val="24"/>
          <w:szCs w:val="24"/>
        </w:rPr>
      </w:pPr>
      <w:r w:rsidRPr="009276C0">
        <w:rPr>
          <w:rFonts w:ascii="Times New Roman" w:eastAsia="Times New Roman" w:hAnsi="Times New Roman" w:cs="Times New Roman"/>
          <w:b/>
          <w:bCs/>
          <w:sz w:val="24"/>
          <w:szCs w:val="24"/>
        </w:rPr>
        <w:lastRenderedPageBreak/>
        <w:t>How is encryption used today?</w:t>
      </w:r>
    </w:p>
    <w:p w14:paraId="32A5112D" w14:textId="77777777"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sz w:val="24"/>
          <w:szCs w:val="24"/>
        </w:rPr>
        <w:t xml:space="preserve">Encryption has been used for centuries to protect information. During World War II, the </w:t>
      </w:r>
      <w:r w:rsidRPr="009276C0">
        <w:rPr>
          <w:rFonts w:ascii="Times New Roman" w:eastAsia="Times New Roman" w:hAnsi="Times New Roman" w:cs="Times New Roman"/>
          <w:b/>
          <w:bCs/>
          <w:sz w:val="24"/>
          <w:szCs w:val="24"/>
        </w:rPr>
        <w:t>Enigma machine</w:t>
      </w:r>
      <w:r w:rsidRPr="009276C0">
        <w:rPr>
          <w:rFonts w:ascii="Times New Roman" w:eastAsia="Times New Roman" w:hAnsi="Times New Roman" w:cs="Times New Roman"/>
          <w:sz w:val="24"/>
          <w:szCs w:val="24"/>
        </w:rPr>
        <w:t xml:space="preserve"> encrypted German messages, which could only be decoded with the correct key.</w:t>
      </w:r>
    </w:p>
    <w:p w14:paraId="0190ACD7" w14:textId="77777777"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sz w:val="24"/>
          <w:szCs w:val="24"/>
        </w:rPr>
        <w:t xml:space="preserve">Today, encryption secures emails, internet connections, and digital communications. Modern methods like the </w:t>
      </w:r>
      <w:r w:rsidRPr="009276C0">
        <w:rPr>
          <w:rFonts w:ascii="Times New Roman" w:eastAsia="Times New Roman" w:hAnsi="Times New Roman" w:cs="Times New Roman"/>
          <w:b/>
          <w:bCs/>
          <w:sz w:val="24"/>
          <w:szCs w:val="24"/>
        </w:rPr>
        <w:t>Advanced Encryption Standard (AES)</w:t>
      </w:r>
      <w:r w:rsidRPr="009276C0">
        <w:rPr>
          <w:rFonts w:ascii="Times New Roman" w:eastAsia="Times New Roman" w:hAnsi="Times New Roman" w:cs="Times New Roman"/>
          <w:sz w:val="24"/>
          <w:szCs w:val="24"/>
        </w:rPr>
        <w:t xml:space="preserve"> work similarly: data can only be read by someone with the correct key.</w:t>
      </w:r>
    </w:p>
    <w:p w14:paraId="26435E24" w14:textId="77777777"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b/>
          <w:bCs/>
          <w:sz w:val="24"/>
          <w:szCs w:val="24"/>
        </w:rPr>
        <w:t>AES and Enigma are examples of symmetric encryption</w:t>
      </w:r>
      <w:r w:rsidRPr="009276C0">
        <w:rPr>
          <w:rFonts w:ascii="Times New Roman" w:eastAsia="Times New Roman" w:hAnsi="Times New Roman" w:cs="Times New Roman"/>
          <w:sz w:val="24"/>
          <w:szCs w:val="24"/>
        </w:rPr>
        <w:t>, where the same key is used for both encryption and decryption, and the sender and receiver must agree on the key in advance.</w:t>
      </w:r>
    </w:p>
    <w:p w14:paraId="017F611A" w14:textId="7486123E" w:rsidR="009276C0" w:rsidRPr="009276C0" w:rsidRDefault="009276C0" w:rsidP="009276C0">
      <w:pPr>
        <w:jc w:val="center"/>
        <w:rPr>
          <w:rFonts w:ascii="Times New Roman" w:eastAsia="Times New Roman" w:hAnsi="Times New Roman" w:cs="Times New Roman"/>
          <w:sz w:val="24"/>
          <w:szCs w:val="24"/>
        </w:rPr>
      </w:pPr>
      <w:r w:rsidRPr="009276C0">
        <w:rPr>
          <w:rFonts w:ascii="Times New Roman" w:eastAsia="Times New Roman" w:hAnsi="Times New Roman" w:cs="Times New Roman"/>
          <w:noProof/>
          <w:sz w:val="24"/>
          <w:szCs w:val="24"/>
        </w:rPr>
        <w:drawing>
          <wp:inline distT="0" distB="0" distL="0" distR="0" wp14:anchorId="4496DEA1" wp14:editId="08886B39">
            <wp:extent cx="3421380" cy="1935480"/>
            <wp:effectExtent l="0" t="0" r="7620" b="7620"/>
            <wp:docPr id="150462287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1380" cy="1935480"/>
                    </a:xfrm>
                    <a:prstGeom prst="rect">
                      <a:avLst/>
                    </a:prstGeom>
                    <a:noFill/>
                    <a:ln>
                      <a:noFill/>
                    </a:ln>
                  </pic:spPr>
                </pic:pic>
              </a:graphicData>
            </a:graphic>
          </wp:inline>
        </w:drawing>
      </w:r>
    </w:p>
    <w:p w14:paraId="0EBCCF25" w14:textId="77777777" w:rsidR="009276C0" w:rsidRPr="009276C0" w:rsidRDefault="009276C0" w:rsidP="009276C0">
      <w:pPr>
        <w:rPr>
          <w:rFonts w:ascii="Times New Roman" w:eastAsia="Times New Roman" w:hAnsi="Times New Roman" w:cs="Times New Roman"/>
          <w:b/>
          <w:bCs/>
          <w:sz w:val="24"/>
          <w:szCs w:val="24"/>
        </w:rPr>
      </w:pPr>
      <w:r w:rsidRPr="009276C0">
        <w:rPr>
          <w:rFonts w:ascii="Times New Roman" w:eastAsia="Times New Roman" w:hAnsi="Times New Roman" w:cs="Times New Roman"/>
          <w:b/>
          <w:bCs/>
          <w:sz w:val="24"/>
          <w:szCs w:val="24"/>
        </w:rPr>
        <w:t>What is Asymmetric Cryptography?</w:t>
      </w:r>
    </w:p>
    <w:p w14:paraId="7C636C1C" w14:textId="77777777"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sz w:val="24"/>
          <w:szCs w:val="24"/>
        </w:rPr>
        <w:t xml:space="preserve">Asymmetric cryptography is a method that uses </w:t>
      </w:r>
      <w:r w:rsidRPr="009276C0">
        <w:rPr>
          <w:rFonts w:ascii="Times New Roman" w:eastAsia="Times New Roman" w:hAnsi="Times New Roman" w:cs="Times New Roman"/>
          <w:b/>
          <w:bCs/>
          <w:sz w:val="24"/>
          <w:szCs w:val="24"/>
        </w:rPr>
        <w:t>two keys</w:t>
      </w:r>
      <w:r w:rsidRPr="009276C0">
        <w:rPr>
          <w:rFonts w:ascii="Times New Roman" w:eastAsia="Times New Roman" w:hAnsi="Times New Roman" w:cs="Times New Roman"/>
          <w:sz w:val="24"/>
          <w:szCs w:val="24"/>
        </w:rPr>
        <w:t>:</w:t>
      </w:r>
    </w:p>
    <w:p w14:paraId="0D375B92" w14:textId="77777777" w:rsidR="009276C0" w:rsidRPr="009276C0" w:rsidRDefault="009276C0" w:rsidP="009276C0">
      <w:pPr>
        <w:numPr>
          <w:ilvl w:val="0"/>
          <w:numId w:val="34"/>
        </w:numPr>
        <w:rPr>
          <w:rFonts w:ascii="Times New Roman" w:eastAsia="Times New Roman" w:hAnsi="Times New Roman" w:cs="Times New Roman"/>
          <w:sz w:val="24"/>
          <w:szCs w:val="24"/>
        </w:rPr>
      </w:pPr>
      <w:r w:rsidRPr="009276C0">
        <w:rPr>
          <w:rFonts w:ascii="Times New Roman" w:eastAsia="Times New Roman" w:hAnsi="Times New Roman" w:cs="Times New Roman"/>
          <w:b/>
          <w:bCs/>
          <w:sz w:val="24"/>
          <w:szCs w:val="24"/>
        </w:rPr>
        <w:t>Public key:</w:t>
      </w:r>
      <w:r w:rsidRPr="009276C0">
        <w:rPr>
          <w:rFonts w:ascii="Times New Roman" w:eastAsia="Times New Roman" w:hAnsi="Times New Roman" w:cs="Times New Roman"/>
          <w:sz w:val="24"/>
          <w:szCs w:val="24"/>
        </w:rPr>
        <w:t xml:space="preserve"> anyone can use it to encrypt a message for the owner.</w:t>
      </w:r>
    </w:p>
    <w:p w14:paraId="1FC0AB03" w14:textId="77777777" w:rsidR="009276C0" w:rsidRPr="009276C0" w:rsidRDefault="009276C0" w:rsidP="009276C0">
      <w:pPr>
        <w:numPr>
          <w:ilvl w:val="0"/>
          <w:numId w:val="34"/>
        </w:numPr>
        <w:rPr>
          <w:rFonts w:ascii="Times New Roman" w:eastAsia="Times New Roman" w:hAnsi="Times New Roman" w:cs="Times New Roman"/>
          <w:b/>
          <w:bCs/>
          <w:sz w:val="24"/>
          <w:szCs w:val="24"/>
        </w:rPr>
      </w:pPr>
      <w:r w:rsidRPr="009276C0">
        <w:rPr>
          <w:rFonts w:ascii="Times New Roman" w:eastAsia="Times New Roman" w:hAnsi="Times New Roman" w:cs="Times New Roman"/>
          <w:b/>
          <w:bCs/>
          <w:sz w:val="24"/>
          <w:szCs w:val="24"/>
        </w:rPr>
        <w:t>Private key:</w:t>
      </w:r>
      <w:r w:rsidRPr="009276C0">
        <w:rPr>
          <w:rFonts w:ascii="Times New Roman" w:eastAsia="Times New Roman" w:hAnsi="Times New Roman" w:cs="Times New Roman"/>
          <w:sz w:val="24"/>
          <w:szCs w:val="24"/>
        </w:rPr>
        <w:t xml:space="preserve"> only the owner can decrypt messages encrypted with their public key.</w:t>
      </w:r>
    </w:p>
    <w:p w14:paraId="3D6D43B1" w14:textId="36C5E853"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2F55B7BD" wp14:editId="2BD8C9E4">
                <wp:simplePos x="0" y="0"/>
                <wp:positionH relativeFrom="column">
                  <wp:posOffset>1036955</wp:posOffset>
                </wp:positionH>
                <wp:positionV relativeFrom="paragraph">
                  <wp:posOffset>205740</wp:posOffset>
                </wp:positionV>
                <wp:extent cx="217170" cy="109220"/>
                <wp:effectExtent l="36830" t="43815" r="41275" b="37465"/>
                <wp:wrapNone/>
                <wp:docPr id="1215660921"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217170" cy="109220"/>
                        </a:xfrm>
                        <a:prstGeom prst="rect">
                          <a:avLst/>
                        </a:prstGeom>
                        <a:noFill/>
                        <a:ln w="72000" cap="sq" algn="ctr">
                          <a:solidFill>
                            <a:srgbClr val="FFFFFF">
                              <a:alpha val="33333"/>
                            </a:srgbClr>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EE8162A" id="Rectangle 48" o:spid="_x0000_s1026" style="position:absolute;margin-left:81.65pt;margin-top:16.2pt;width:17.1pt;height:8.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sjrPQIAAGYEAAAOAAAAZHJzL2Uyb0RvYy54bWysVNtu2zAMfR+wfxD0vjrOurU16hRFL8OA&#10;bivW7gMYWbaFyaJGKXGyry8lp2m6vQ3zg0BR0uHhIenzi81gxVpTMOhqWR7NpNBOYWNcV8sfj7fv&#10;TqUIEVwDFp2u5VYHebF4++Z89JWeY4+20SQYxIVq9LXsY/RVUQTV6wHCEXrt+LBFGiDylrqiIRgZ&#10;fbDFfDb7WIxIjSdUOgT2Xk+HcpHx21ar+K1tg47C1pK5xbxSXpdpLRbnUHUEvjdqRwP+gcUAxnHQ&#10;PdQ1RBArMn9BDUYRBmzjkcKhwLY1SuccOJty9kc2Dz14nXNhcYLfyxT+H6z6un7w95SoB3+H6mcQ&#10;Dr8j61RKtq56cJ2+DJ6F3LluGhPv0bjILA7vEOHYa2heu3MKj1vPpS+T2MXoQ7UPmjaBw4vl+AUb&#10;vgOriFnHTUtDIsUKiU0u13ZfLr2JQrFzXp6UJ1xUxUfl7Gw+z+UsoHp+7CnETxoHkYxaEieRwWF9&#10;F2IiA9XzlRTL4a2xNneEdWKs5Ql3WMIHbszwSwqwHTe5ipRRAlrTpBdZPOqWV5bEGrjRbvM3hbK+&#10;h8n7Pn1ZA9Z6up4pvMIZTOR5sGao5SkH5/CZTxL2xjXZjmDsZDN/63aaJhlT14dqic2WJaVURGbP&#10;w8lGj/RbipEbPaWyAtJS2M+Oi3VWHh+nycib4w+csxR0eLI8PAGnGKqWkdXI5lWcpmnlyXR9bpJJ&#10;y0suZWuyzC+sdmS5mXPqu8FL03K4z7defg+LJwAAAP//AwBQSwMEFAAGAAgAAAAhAPFiJd/eAAAA&#10;CQEAAA8AAABkcnMvZG93bnJldi54bWxMj0FPg0AQhe8m/ofNmHiziwVpQZbGYHrxoBHtfWFHlpSd&#10;JezS0n/v9qTHl/ny3jfFbjEDO+HkeksCHlcRMKTWqp46Ad9f+4ctMOclKTlYQgEXdLArb28KmSt7&#10;pk881b5joYRcLgVo78ecc9dqNNKt7IgUbj92MtKHOHVcTfIcys3A11GUciN7CgtajlhpbI/1bAQc&#10;Lu9qyPTHUjdJu3mbX6vj3lZC3N8tL8/APC7+D4arflCHMjg1dibl2BByGscBFRCvE2BXINs8AWsE&#10;JFkKvCz4/w/KXwAAAP//AwBQSwECLQAUAAYACAAAACEAtoM4kv4AAADhAQAAEwAAAAAAAAAAAAAA&#10;AAAAAAAAW0NvbnRlbnRfVHlwZXNdLnhtbFBLAQItABQABgAIAAAAIQA4/SH/1gAAAJQBAAALAAAA&#10;AAAAAAAAAAAAAC8BAABfcmVscy8ucmVsc1BLAQItABQABgAIAAAAIQCVAsjrPQIAAGYEAAAOAAAA&#10;AAAAAAAAAAAAAC4CAABkcnMvZTJvRG9jLnhtbFBLAQItABQABgAIAAAAIQDxYiXf3gAAAAkBAAAP&#10;AAAAAAAAAAAAAAAAAJcEAABkcnMvZG93bnJldi54bWxQSwUGAAAAAAQABADzAAAAogUAAAAA&#10;" filled="f" strokecolor="white" strokeweight="2mm">
                <v:stroke opacity="21845f" endcap="square"/>
                <o:lock v:ext="edit" rotation="t" aspectratio="t" verticies="t" shapetype="t"/>
              </v:rect>
            </w:pict>
          </mc:Fallback>
        </mc:AlternateContent>
      </w:r>
      <w:r w:rsidRPr="009276C0">
        <w:rPr>
          <w:rFonts w:ascii="Times New Roman" w:eastAsia="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06768F60" wp14:editId="04BD61D7">
                <wp:simplePos x="0" y="0"/>
                <wp:positionH relativeFrom="column">
                  <wp:posOffset>851535</wp:posOffset>
                </wp:positionH>
                <wp:positionV relativeFrom="paragraph">
                  <wp:posOffset>353695</wp:posOffset>
                </wp:positionV>
                <wp:extent cx="287655" cy="168275"/>
                <wp:effectExtent l="41910" t="39370" r="41910" b="40005"/>
                <wp:wrapNone/>
                <wp:docPr id="1106825206"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287655" cy="168275"/>
                        </a:xfrm>
                        <a:prstGeom prst="rect">
                          <a:avLst/>
                        </a:prstGeom>
                        <a:noFill/>
                        <a:ln w="72000" cap="sq" algn="ctr">
                          <a:solidFill>
                            <a:srgbClr val="FFFFFF">
                              <a:alpha val="33333"/>
                            </a:srgbClr>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3C81F0D" id="Rectangle 47" o:spid="_x0000_s1026" style="position:absolute;margin-left:67.05pt;margin-top:27.85pt;width:22.65pt;height:13.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OVhPQIAAGYEAAAOAAAAZHJzL2Uyb0RvYy54bWysVM1u2zAMvg/YOwi6r06yps2MOkXRn2FA&#10;txVr9wCMLNvCZFGjlDjZ04+S0zTdbsN8ECiSIj9+JH1xue2t2GgKBl0lpycTKbRTWBvXVvL70927&#10;hRQhgqvBotOV3OkgL5dv31wMvtQz7NDWmgQHcaEcfCW7GH1ZFEF1uodwgl47NjZIPUS+UlvUBANH&#10;720xm0zOigGp9oRKh8Dam9Eolzl+02gVvzZN0FHYSjK2mE/K5yqdxfICypbAd0btYcA/oOjBOE56&#10;CHUDEcSazF+heqMIAzbxRGFfYNMYpXMNXM108kc1jx14nWthcoI/0BT+X1j1ZfPoHyhBD/4e1Y8g&#10;HH5D5mkqWbruwLX6Kngmcq+6rU18QOMiozj2IcKh01C/VucSnnaeWz9NZBeDD+UhaboETi9Ww2es&#10;2QfWETOP24b6BIoZEtvcrt2hXXobhWLlbHF+Np9Lodg0PVvMzuc5A5TPjz2F+FFjL5JQSeIicnDY&#10;3IeYwED57JJyObwz1uaJsE4MlTznCeOhUcCDGX5KAbblIVeRcpSA1tTpRSaP2tW1JbEBHrS7/I2p&#10;rO9g1L5P3x5hGN0zhFdxehN5H6zpK7ng5Jw+40nE3ro6yxGMHWXGb92e00RjmvpQrrDeMaWUmsjo&#10;eTlZ6JB+STHwoKdS1kBaCvvJcbM+TE9P02bky+mca5aCji2rYws4xaEqGZmNLF7HcZvWnkzb5SEZ&#10;ubziVjYm0/yCag+WhzmXvl+8tC3H9+z18ntY/gYAAP//AwBQSwMEFAAGAAgAAAAhAKlV2nLeAAAA&#10;CQEAAA8AAABkcnMvZG93bnJldi54bWxMj8FOwzAQRO9I/IO1SNyo05CSNsSpUFAvHKgI9O7E2zhq&#10;vI5ip03/HvcEx9E+zbzNt7Pp2RlH11kSsFxEwJAaqzpqBfx8757WwJyXpGRvCQVc0cG2uL/LZabs&#10;hb7wXPmWhRJymRSgvR8yzl2j0Ui3sANSuB3taKQPcWy5GuUllJuex1H0wo3sKCxoOWCpsTlVkxFw&#10;uH6qfqP3c1UnTfoxvZennS2FeHyY316BeZz9Hww3/aAORXCq7UTKsT7k52QZUAGrVQrsBqSbBFgt&#10;YB3HwIuc//+g+AUAAP//AwBQSwECLQAUAAYACAAAACEAtoM4kv4AAADhAQAAEwAAAAAAAAAAAAAA&#10;AAAAAAAAW0NvbnRlbnRfVHlwZXNdLnhtbFBLAQItABQABgAIAAAAIQA4/SH/1gAAAJQBAAALAAAA&#10;AAAAAAAAAAAAAC8BAABfcmVscy8ucmVsc1BLAQItABQABgAIAAAAIQCZNOVhPQIAAGYEAAAOAAAA&#10;AAAAAAAAAAAAAC4CAABkcnMvZTJvRG9jLnhtbFBLAQItABQABgAIAAAAIQCpVdpy3gAAAAkBAAAP&#10;AAAAAAAAAAAAAAAAAJcEAABkcnMvZG93bnJldi54bWxQSwUGAAAAAAQABADzAAAAogUAAAAA&#10;" filled="f" strokecolor="white" strokeweight="2mm">
                <v:stroke opacity="21845f" endcap="square"/>
                <o:lock v:ext="edit" rotation="t" aspectratio="t" verticies="t" shapetype="t"/>
              </v:rect>
            </w:pict>
          </mc:Fallback>
        </mc:AlternateContent>
      </w:r>
      <w:r w:rsidRPr="009276C0">
        <w:rPr>
          <w:rFonts w:ascii="Times New Roman" w:eastAsia="Times New Roman" w:hAnsi="Times New Roman" w:cs="Times New Roman"/>
          <w:noProof/>
          <w:sz w:val="24"/>
          <w:szCs w:val="24"/>
        </w:rPr>
        <mc:AlternateContent>
          <mc:Choice Requires="wpi">
            <w:drawing>
              <wp:anchor distT="0" distB="0" distL="114300" distR="114300" simplePos="0" relativeHeight="251668480" behindDoc="0" locked="0" layoutInCell="1" allowOverlap="1" wp14:anchorId="0D6714D1" wp14:editId="6465D21F">
                <wp:simplePos x="0" y="0"/>
                <wp:positionH relativeFrom="column">
                  <wp:posOffset>51435</wp:posOffset>
                </wp:positionH>
                <wp:positionV relativeFrom="paragraph">
                  <wp:posOffset>384810</wp:posOffset>
                </wp:positionV>
                <wp:extent cx="1308100" cy="149860"/>
                <wp:effectExtent l="3810" t="3810" r="2540" b="0"/>
                <wp:wrapNone/>
                <wp:docPr id="32820485" name="Ink 4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noChangeAspect="1" noEditPoints="1" noChangeArrowheads="1" noChangeShapeType="1"/>
                        </w14:cNvContentPartPr>
                      </w14:nvContentPartPr>
                      <w14:xfrm>
                        <a:off x="0" y="0"/>
                        <a:ext cx="1308100" cy="149860"/>
                      </w14:xfrm>
                    </w14:contentPart>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EDE34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6" o:spid="_x0000_s1026" type="#_x0000_t75" style="position:absolute;margin-left:4.05pt;margin-top:30.3pt;width:103pt;height:1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kiU23AQAAwgMAAA4AAABkcnMvZTJvRG9jLnhtbJxTXWvbMBR9H+w/&#10;CL0vtrpQMhOnjGaDwrqFfvwAVZJjUUtXXCl18u97bcdN0mwM+nKR7jVH59xzPL/auoa9GIwWfMnF&#10;JOfMeAXa+nXJHx9+fplxFpP0WjbgTcl3JvKrxedP8zYU5gJqaLRBRiA+Fm0oeZ1SKLIsqto4GScQ&#10;jKdhBehkoiuuM42yJXTXZBd5fpm1gDogKBMjdZfDkC96/KoyKv2pqmgSa0pO3FJfsa9PXc0Wc1ms&#10;UYbaqj0N+QEWTlpPj75BLWWSbIP2DMpZhRChShMFLoOqssr0GkiNyN+pufHPnRIxVRssFPhkfFpJ&#10;TOO++sFHnnANZ0/tLWhyRG4S8D0iLeb/Bgykl6A2jvgMLqBpZKIIxNqGyBkWVpccb7Q48Pcv1wcF&#10;Kzzo+v1+IMW0UOEXqOc4WiKmZ8z+usl9OIZl9qYwD3dAtgtOp+ta+rX5HgPlYt/6oW1agfUpnn6D&#10;CG1tpD5t39cymIddoL2JLjvZaM6ZiHHyL9nbCl0XGNom2/Z53L3l0WwTU9QUX/OZyCm2imZi+m12&#10;2Qd2hB4gxttRPojXSRKP7x3no19v8QoAAP//AwBQSwMEFAAGAAgAAAAhAFVXoSiGAAAAjwAAABAA&#10;AABkcnMvaW5rL2luazEueG1ssrGvyM1RKEstKs7Mz7NVMtQzUFJIzUvOT8nMS7dVCg1x07VQUigu&#10;ScxLSczJz0u1VapMLVayt+PlssnMy87NsQKSCkAT8opBrNwcW6WMkpICK3398vJyvXJjvfyidH0j&#10;AwNjfc+8bF8fJTuorpTUtMy8zBKglcX6djb6cKPsAAAAAP//AwBQSwMEFAAGAAgAAAAhAA4RRS3Y&#10;AAAABwEAAA8AAABkcnMvZG93bnJldi54bWxMjs1OhDAUhfcmvkNzTdw5BYJkgpSJMaOZraMPUOgV&#10;iPQW2jIwb+91pcvzk3O+6rDZUVzQh8GRgnSXgEBqnRmoU/D58fqwBxGiJqNHR6jgigEO9e1NpUvj&#10;VnrHyzl2gkcolFpBH+NUShnaHq0OOzchcfblvNWRpe+k8XrlcTvKLEkKafVA/NDrCV96bL/Pi1Ww&#10;zkV2aufjdcjfjr4Jp8XPj4tS93fb8xOIiFv8K8MvPqNDzUyNW8gEMSrYp1xUUCQFCI6zNGejYT/P&#10;QNaV/M9f/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G&#10;pIlNtwEAAMIDAAAOAAAAAAAAAAAAAAAAADwCAABkcnMvZTJvRG9jLnhtbFBLAQItABQABgAIAAAA&#10;IQBVV6EohgAAAI8AAAAQAAAAAAAAAAAAAAAAAB8EAABkcnMvaW5rL2luazEueG1sUEsBAi0AFAAG&#10;AAgAAAAhAA4RRS3YAAAABwEAAA8AAAAAAAAAAAAAAAAA0wQAAGRycy9kb3ducmV2LnhtbFBLAQIt&#10;ABQABgAIAAAAIQB5GLydvwAAACEBAAAZAAAAAAAAAAAAAAAAANgFAABkcnMvX3JlbHMvZTJvRG9j&#10;LnhtbC5yZWxzUEsFBgAAAAAGAAYAeAEAAM4GAAAAAA==&#10;">
                <v:imagedata r:id="rId13" o:title=""/>
                <o:lock v:ext="edit" rotation="t" verticies="t" shapetype="t"/>
              </v:shape>
            </w:pict>
          </mc:Fallback>
        </mc:AlternateContent>
      </w:r>
      <w:r w:rsidRPr="009276C0">
        <w:rPr>
          <w:rFonts w:ascii="Times New Roman" w:eastAsia="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6965F95" wp14:editId="6133FE34">
                <wp:simplePos x="0" y="0"/>
                <wp:positionH relativeFrom="column">
                  <wp:posOffset>17780</wp:posOffset>
                </wp:positionH>
                <wp:positionV relativeFrom="paragraph">
                  <wp:posOffset>434975</wp:posOffset>
                </wp:positionV>
                <wp:extent cx="485775" cy="80645"/>
                <wp:effectExtent l="36830" t="44450" r="39370" b="36830"/>
                <wp:wrapNone/>
                <wp:docPr id="296075635"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485775" cy="80645"/>
                        </a:xfrm>
                        <a:prstGeom prst="rect">
                          <a:avLst/>
                        </a:prstGeom>
                        <a:noFill/>
                        <a:ln w="72000" cap="sq" algn="ctr">
                          <a:solidFill>
                            <a:srgbClr val="FFFFFF">
                              <a:alpha val="33333"/>
                            </a:srgbClr>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28B1058" id="Rectangle 45" o:spid="_x0000_s1026" style="position:absolute;margin-left:1.4pt;margin-top:34.25pt;width:38.25pt;height: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P5bOwIAAGUEAAAOAAAAZHJzL2Uyb0RvYy54bWysVNtu2zAMfR+wfxD0vjrpkjYz6hRFL8OA&#10;bivW7gMYWbaFyaJGKXGyrx8lp2m6vQ3TgyCRMnl4eOiLy21vxUZTMOgqOT2ZSKGdwtq4tpLfn+7e&#10;LaQIEVwNFp2u5E4Hebl8++Zi8KU+xQ5trUlwEBfKwVeyi9GXRRFUp3sIJ+i1Y2eD1EPkK7VFTTBw&#10;9N4Wp5PJWTEg1Z5Q6RDYejM65TLHbxqt4temCToKW0nGFvNOeV+lvVheQNkS+M6oPQz4BxQ9GMdJ&#10;D6FuIIJYk/krVG8UYcAmnijsC2wao3SugauZTv6o5rEDr3MtTE7wB5rC/wurvmwe/QMl6MHfo/oR&#10;hMNvyDxNJZ+uO3CtvgqeidybbmsTH9C4yCiO3xDh0GmoX5tzCU87z62fJrKLwYfykDRdAqcXq+Ez&#10;1vwG1hEzj9uG+gSKGRLb3K7doV16G4Vi42wxPz+fS6HYtZiczeY5AZTP33oK8aPGXqRDJYlryLFh&#10;cx9iwgLl85OUyuGdsTYLwjoxVPKcBcaaUcC6DD+lANuyxlWkHCWgNXX6InNH7eraktgA6+wurzGV&#10;9R2M1vdp7RGG8XmG8CpObyKPgzV9qiitUaCJ11tXZ2wRjB3PjN+6PaWJxST6UK6w3jGjlHrI6Hk2&#10;+dAh/ZJiYJ2nUtZAWgr7yXGvPkxnszQY+TKbc81S0LFndewBpzhUJSOzkY/XcRymtSfTdlkjI5dX&#10;3MnGZJpfUO3BspZz6fu5S8NyfM+vXv4Oy98AAAD//wMAUEsDBBQABgAIAAAAIQC4eqU/3AAAAAYB&#10;AAAPAAAAZHJzL2Rvd25yZXYueG1sTM7NTsMwEATgOxLvYC0SN+o0QJum2VQoqBcOVAS4O/E2juqf&#10;KHba9O0xJziuZjXzFbvZaHam0ffOIiwXCTCyrZO97RC+PvcPGTAfhJVCO0sIV/KwK29vCpFLd7Ef&#10;dK5Dx2KJ9blAUCEMOee+VWSEX7iBbMyObjQixHPsuBzFJZYbzdMkWXEjehsXlBioUtSe6skgfF/f&#10;pd6ow1w3T+36bXqtTntXId7fzS9bYIHm8PcMv/xIhzKaGjdZ6ZlGSCM8IKyyZ2AxXm8egTUI2TIF&#10;Xhb8P7/8AQAA//8DAFBLAQItABQABgAIAAAAIQC2gziS/gAAAOEBAAATAAAAAAAAAAAAAAAAAAAA&#10;AABbQ29udGVudF9UeXBlc10ueG1sUEsBAi0AFAAGAAgAAAAhADj9If/WAAAAlAEAAAsAAAAAAAAA&#10;AAAAAAAALwEAAF9yZWxzLy5yZWxzUEsBAi0AFAAGAAgAAAAhAPbg/ls7AgAAZQQAAA4AAAAAAAAA&#10;AAAAAAAALgIAAGRycy9lMm9Eb2MueG1sUEsBAi0AFAAGAAgAAAAhALh6pT/cAAAABgEAAA8AAAAA&#10;AAAAAAAAAAAAlQQAAGRycy9kb3ducmV2LnhtbFBLBQYAAAAABAAEAPMAAACeBQAAAAA=&#10;" filled="f" strokecolor="white" strokeweight="2mm">
                <v:stroke opacity="21845f" endcap="square"/>
                <o:lock v:ext="edit" rotation="t" aspectratio="t" verticies="t" shapetype="t"/>
              </v:rect>
            </w:pict>
          </mc:Fallback>
        </mc:AlternateContent>
      </w:r>
      <w:r w:rsidRPr="009276C0">
        <w:rPr>
          <w:rFonts w:ascii="Times New Roman" w:eastAsia="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11DD9FD0" wp14:editId="5CDE9EF4">
                <wp:simplePos x="0" y="0"/>
                <wp:positionH relativeFrom="column">
                  <wp:posOffset>309245</wp:posOffset>
                </wp:positionH>
                <wp:positionV relativeFrom="paragraph">
                  <wp:posOffset>425450</wp:posOffset>
                </wp:positionV>
                <wp:extent cx="220345" cy="147320"/>
                <wp:effectExtent l="42545" t="44450" r="41910" b="36830"/>
                <wp:wrapNone/>
                <wp:docPr id="1886783117"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220345" cy="147320"/>
                        </a:xfrm>
                        <a:prstGeom prst="rect">
                          <a:avLst/>
                        </a:prstGeom>
                        <a:noFill/>
                        <a:ln w="72000" cap="sq" algn="ctr">
                          <a:solidFill>
                            <a:srgbClr val="FFFFFF">
                              <a:alpha val="33333"/>
                            </a:srgbClr>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8E4EA7E" id="Rectangle 44" o:spid="_x0000_s1026" style="position:absolute;margin-left:24.35pt;margin-top:33.5pt;width:17.35pt;height:1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umRPgIAAGYEAAAOAAAAZHJzL2Uyb0RvYy54bWysVM1u2zAMvg/YOwi6r07SdO2MOEXRn2FA&#10;txVr9wCMLNvCZFGjlDjZ04+S0zTdbsN8ECiSIj9+JL243PZWbDQFg66S05OJFNoprI1rK/n96e7d&#10;hRQhgqvBotOV3OkgL5dv3ywGX+oZdmhrTYKDuFAOvpJdjL4siqA63UM4Qa8dGxukHiJfqS1qgoGj&#10;97aYTSbviwGp9oRKh8Dam9Eolzl+02gVvzZN0FHYSjK2mE/K5yqdxXIBZUvgO6P2MOAfUPRgHCc9&#10;hLqBCGJN5q9QvVGEAZt4orAvsGmM0rkGrmY6+aOaxw68zrUwOcEfaAr/L6z6snn0D5SgB3+P6kcQ&#10;Dr8h8zSVLF134Fp9FTwTuVfd1iY+oHGRURz7EOHQaahfq3MJTzvPrZ8msovBh/KQNF0Cpxer4TPW&#10;7APriJnHbUN9AsUMiW1u1+7QLr2NQrFyNpuczs+kUGyazs9PZ7mdBZTPjz2F+FFjL5JQSeIicnDY&#10;3IeYwED57JJyObwz1uaJsE4MlTznCeOhUcCDGX5KAbblIVeRcpSA1tTpRSaP2tW1JbEBHrS7/I2p&#10;rO9g1J6mL3PAXI/uGcKrOL2JvA/W9JW84OScPuNJxN66OssRjB1lxm/dntNEY5r6UK6w3jGllJrI&#10;6Hk5WeiQfkkx8KCnUtZAWgr7yXGzPkzn87QZ+TI/45qloGPL6tgCTnGoSkZmI4vXcdymtSfTdnlI&#10;Ri6vuJWNyTS/oNqD5WHOpe8XL23L8T17vfwelr8BAAD//wMAUEsDBBQABgAIAAAAIQAmV0fg3AAA&#10;AAcBAAAPAAAAZHJzL2Rvd25yZXYueG1sTI8xT8MwFIR3JP6D9ZDYqEOJmjSNU6GgLgwgAt2d2MRR&#10;7ecodtr03/OYYDzd6e67cr84y856CoNHAY+rBJjGzqsBewFfn4eHHFiIEpW0HrWAqw6wr25vSlko&#10;f8EPfW5iz6gEQyEFmBjHgvPQGe1kWPlRI3nffnIykpx6riZ5oXJn+TpJNtzJAWnByFHXRnenZnYC&#10;jtc3ZbfmfWnatMte55f6dPC1EPd3y/MOWNRL/AvDLz6hQ0VMrZ9RBWYFpHlGSQGbjC6Rnz+lwFoB&#10;22QNvCr5f/7qBwAA//8DAFBLAQItABQABgAIAAAAIQC2gziS/gAAAOEBAAATAAAAAAAAAAAAAAAA&#10;AAAAAABbQ29udGVudF9UeXBlc10ueG1sUEsBAi0AFAAGAAgAAAAhADj9If/WAAAAlAEAAAsAAAAA&#10;AAAAAAAAAAAALwEAAF9yZWxzLy5yZWxzUEsBAi0AFAAGAAgAAAAhACqW6ZE+AgAAZgQAAA4AAAAA&#10;AAAAAAAAAAAALgIAAGRycy9lMm9Eb2MueG1sUEsBAi0AFAAGAAgAAAAhACZXR+DcAAAABwEAAA8A&#10;AAAAAAAAAAAAAAAAmAQAAGRycy9kb3ducmV2LnhtbFBLBQYAAAAABAAEAPMAAAChBQAAAAA=&#10;" filled="f" strokecolor="white" strokeweight="2mm">
                <v:stroke opacity="21845f" endcap="square"/>
                <o:lock v:ext="edit" rotation="t" aspectratio="t" verticies="t" shapetype="t"/>
              </v:rect>
            </w:pict>
          </mc:Fallback>
        </mc:AlternateContent>
      </w:r>
      <w:r w:rsidRPr="009276C0">
        <w:rPr>
          <w:rFonts w:ascii="Times New Roman" w:eastAsia="Times New Roman" w:hAnsi="Times New Roman" w:cs="Times New Roman"/>
          <w:sz w:val="24"/>
          <w:szCs w:val="24"/>
        </w:rPr>
        <w:t xml:space="preserve">This solves the </w:t>
      </w:r>
      <w:r w:rsidRPr="009276C0">
        <w:rPr>
          <w:rFonts w:ascii="Times New Roman" w:eastAsia="Times New Roman" w:hAnsi="Times New Roman" w:cs="Times New Roman"/>
          <w:b/>
          <w:bCs/>
          <w:sz w:val="24"/>
          <w:szCs w:val="24"/>
        </w:rPr>
        <w:t>key exchange problem</w:t>
      </w:r>
      <w:r w:rsidRPr="009276C0">
        <w:rPr>
          <w:rFonts w:ascii="Times New Roman" w:eastAsia="Times New Roman" w:hAnsi="Times New Roman" w:cs="Times New Roman"/>
          <w:sz w:val="24"/>
          <w:szCs w:val="24"/>
        </w:rPr>
        <w:t xml:space="preserve"> of symmetric encryption, where both sender and receiver needed the same secret key. Asymmetric cryptography also enables </w:t>
      </w:r>
      <w:r w:rsidRPr="009276C0">
        <w:rPr>
          <w:rFonts w:ascii="Times New Roman" w:eastAsia="Times New Roman" w:hAnsi="Times New Roman" w:cs="Times New Roman"/>
          <w:b/>
          <w:bCs/>
          <w:sz w:val="24"/>
          <w:szCs w:val="24"/>
        </w:rPr>
        <w:t>digital signatures</w:t>
      </w:r>
      <w:r w:rsidRPr="009276C0">
        <w:rPr>
          <w:rFonts w:ascii="Times New Roman" w:eastAsia="Times New Roman" w:hAnsi="Times New Roman" w:cs="Times New Roman"/>
          <w:sz w:val="24"/>
          <w:szCs w:val="24"/>
        </w:rPr>
        <w:t>, allowing a sender to sign a message with their private key, which anyone can verify using the public key.</w:t>
      </w:r>
    </w:p>
    <w:p w14:paraId="23CAC095" w14:textId="3593552D" w:rsidR="009276C0" w:rsidRPr="009276C0" w:rsidRDefault="009276C0" w:rsidP="009276C0">
      <w:pPr>
        <w:jc w:val="center"/>
        <w:rPr>
          <w:rFonts w:ascii="Times New Roman" w:eastAsia="Times New Roman" w:hAnsi="Times New Roman" w:cs="Times New Roman"/>
          <w:sz w:val="24"/>
          <w:szCs w:val="24"/>
        </w:rPr>
      </w:pPr>
      <w:r w:rsidRPr="009276C0">
        <w:rPr>
          <w:rFonts w:ascii="Times New Roman" w:eastAsia="Times New Roman" w:hAnsi="Times New Roman" w:cs="Times New Roman"/>
          <w:noProof/>
          <w:sz w:val="24"/>
          <w:szCs w:val="24"/>
        </w:rPr>
        <w:drawing>
          <wp:inline distT="0" distB="0" distL="0" distR="0" wp14:anchorId="6AE7B202" wp14:editId="2980E6C8">
            <wp:extent cx="3482340" cy="2026920"/>
            <wp:effectExtent l="0" t="0" r="3810" b="0"/>
            <wp:docPr id="11201391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2340" cy="2026920"/>
                    </a:xfrm>
                    <a:prstGeom prst="rect">
                      <a:avLst/>
                    </a:prstGeom>
                    <a:noFill/>
                    <a:ln>
                      <a:noFill/>
                    </a:ln>
                  </pic:spPr>
                </pic:pic>
              </a:graphicData>
            </a:graphic>
          </wp:inline>
        </w:drawing>
      </w:r>
      <w:r w:rsidRPr="009276C0">
        <w:rPr>
          <w:rFonts w:ascii="Times New Roman" w:eastAsia="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E48A961" wp14:editId="15353733">
                <wp:simplePos x="0" y="0"/>
                <wp:positionH relativeFrom="column">
                  <wp:posOffset>-246380</wp:posOffset>
                </wp:positionH>
                <wp:positionV relativeFrom="paragraph">
                  <wp:posOffset>-40640</wp:posOffset>
                </wp:positionV>
                <wp:extent cx="793750" cy="92710"/>
                <wp:effectExtent l="39370" t="45085" r="43180" b="43180"/>
                <wp:wrapNone/>
                <wp:docPr id="365534016"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793750" cy="92710"/>
                        </a:xfrm>
                        <a:prstGeom prst="rect">
                          <a:avLst/>
                        </a:prstGeom>
                        <a:noFill/>
                        <a:ln w="72000" cap="sq" algn="ctr">
                          <a:solidFill>
                            <a:srgbClr val="FFFFFF">
                              <a:alpha val="33333"/>
                            </a:srgbClr>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8BF6DD1" id="Rectangle 43" o:spid="_x0000_s1026" style="position:absolute;margin-left:-19.4pt;margin-top:-3.2pt;width:62.5pt;height:7.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BpMPAIAAGUEAAAOAAAAZHJzL2Uyb0RvYy54bWysVMFu2zAMvQ/YPwi6r07Sdm2NOkWRtsOA&#10;bivW7gMYWbaFyaJGKXGyry8lp2m63Yb5IFCU9Pj4SPryatNbsdYUDLpKTo8mUminsDaureSPp7sP&#10;51KECK4Gi05XcquDvJq/f3c5+FLPsENbaxIM4kI5+Ep2MfqyKILqdA/hCL12fNgg9RB5S21REwyM&#10;3ttiNpl8LAak2hMqHQJ7b8ZDOc/4TaNV/NY0QUdhK8ncYl4pr8u0FvNLKFsC3xm1owH/wKIH4zjo&#10;HuoGIogVmb+geqMIAzbxSGFfYNMYpXMOnM108kc2jx14nXNhcYLfyxT+H6z6un70D5SoB3+P6mcQ&#10;Dr8j6zSVbC06cK2+Dp6F3LluaxMf0LjILA7vEOHQaajfunMKT1vPpZ8msYvBh3IfNG0ChxfL4QvW&#10;fAdWEbOOm4b6RIoVEptcru2+XHoThWLn2cXx2SkXVfHRxexsmqtZQPny1lOInzT2IhmVJM4hY8P6&#10;PsTEBcqXKymUwztjbW4I68TA+NxgCR64L8MvKcC23OMqUkYJaE2dXmTtqF0uLIk1cJ/d5W8MZX0H&#10;o/c4fVkClnq8nim8welN5HGwpq/kOQfn8JlP0vXW1dmOYOxoM3/rdpImFVPTh3KJ9ZYVpVRDZs+z&#10;yUaH9FuKgfs8pbIC0lLYz45rdTE9OUmDkTcnp5yzFHR4sjw8AacYqpKR1cjmIo7DtPJk2i73yKjl&#10;NVeyMVnmV1Y7stzLOfXd3KVhOdznW69/h/kzAAAA//8DAFBLAwQUAAYACAAAACEA+g2+NdwAAAAH&#10;AQAADwAAAGRycy9kb3ducmV2LnhtbEyOwU7DMBBE70j8g7VI3FqHUIU0jVOhoF44gBrg7sQmjmqv&#10;o9hp079nOcFpZzWjmVfuF2fZWU9h8CjgYZ0A09h5NWAv4PPjsMqBhShRSetRC7jqAPvq9qaUhfIX&#10;POpzE3tGJRgKKcDEOBach85oJ8PajxrJ+/aTk5Heqedqkhcqd5anSZJxJwekBSNHXRvdnZrZCfi6&#10;vim7Ne9L0266p9f5pT4dfC3E/d3yvAMW9RL/wvCLT+hQEVPrZ1SBWQGrx5zQI4lsA4wCeZYCa+mm&#10;wKuS/+evfgAAAP//AwBQSwECLQAUAAYACAAAACEAtoM4kv4AAADhAQAAEwAAAAAAAAAAAAAAAAAA&#10;AAAAW0NvbnRlbnRfVHlwZXNdLnhtbFBLAQItABQABgAIAAAAIQA4/SH/1gAAAJQBAAALAAAAAAAA&#10;AAAAAAAAAC8BAABfcmVscy8ucmVsc1BLAQItABQABgAIAAAAIQD1uBpMPAIAAGUEAAAOAAAAAAAA&#10;AAAAAAAAAC4CAABkcnMvZTJvRG9jLnhtbFBLAQItABQABgAIAAAAIQD6Db413AAAAAcBAAAPAAAA&#10;AAAAAAAAAAAAAJYEAABkcnMvZG93bnJldi54bWxQSwUGAAAAAAQABADzAAAAnwUAAAAA&#10;" filled="f" strokecolor="white" strokeweight="2mm">
                <v:stroke opacity="21845f" endcap="square"/>
                <o:lock v:ext="edit" rotation="t" aspectratio="t" verticies="t" shapetype="t"/>
              </v:rect>
            </w:pict>
          </mc:Fallback>
        </mc:AlternateContent>
      </w:r>
    </w:p>
    <w:p w14:paraId="2963A651" w14:textId="77777777" w:rsidR="00D87763" w:rsidRPr="009276C0" w:rsidRDefault="00D87763">
      <w:pPr>
        <w:rPr>
          <w:rFonts w:ascii="Times New Roman" w:eastAsia="Times New Roman" w:hAnsi="Times New Roman" w:cs="Times New Roman"/>
          <w:sz w:val="24"/>
          <w:szCs w:val="24"/>
        </w:rPr>
      </w:pPr>
    </w:p>
    <w:p w14:paraId="207FEAF5" w14:textId="77777777" w:rsidR="009276C0" w:rsidRPr="009276C0" w:rsidRDefault="009276C0" w:rsidP="009276C0">
      <w:pPr>
        <w:rPr>
          <w:rFonts w:ascii="Times New Roman" w:eastAsia="Times New Roman" w:hAnsi="Times New Roman" w:cs="Times New Roman"/>
          <w:b/>
          <w:bCs/>
          <w:sz w:val="24"/>
          <w:szCs w:val="24"/>
        </w:rPr>
      </w:pPr>
      <w:r w:rsidRPr="009276C0">
        <w:rPr>
          <w:rFonts w:ascii="Times New Roman" w:eastAsia="Times New Roman" w:hAnsi="Times New Roman" w:cs="Times New Roman"/>
          <w:b/>
          <w:bCs/>
          <w:sz w:val="24"/>
          <w:szCs w:val="24"/>
        </w:rPr>
        <w:lastRenderedPageBreak/>
        <w:t>How do RSA and Diffie-Hellman work?</w:t>
      </w:r>
    </w:p>
    <w:p w14:paraId="66657685" w14:textId="77777777"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sz w:val="24"/>
          <w:szCs w:val="24"/>
        </w:rPr>
        <w:t xml:space="preserve">RSA and Diffie-Hellman are examples of asymmetric cryptography. </w:t>
      </w:r>
    </w:p>
    <w:p w14:paraId="5D80AB06" w14:textId="77777777"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b/>
          <w:bCs/>
          <w:sz w:val="24"/>
          <w:szCs w:val="24"/>
        </w:rPr>
        <w:t>RSA</w:t>
      </w:r>
      <w:r w:rsidRPr="009276C0">
        <w:rPr>
          <w:rFonts w:ascii="Times New Roman" w:eastAsia="Times New Roman" w:hAnsi="Times New Roman" w:cs="Times New Roman"/>
          <w:sz w:val="24"/>
          <w:szCs w:val="24"/>
        </w:rPr>
        <w:t xml:space="preserve"> works by using a public key for encryption and a private key for decryption, based on the fact that multiplying two very large prime numbers is easy, but factoring their product back into the original primes is extremely hard. </w:t>
      </w:r>
    </w:p>
    <w:p w14:paraId="2C2DF5CC" w14:textId="77777777"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b/>
          <w:bCs/>
          <w:sz w:val="24"/>
          <w:szCs w:val="24"/>
        </w:rPr>
        <w:t>Diffie-Hellman</w:t>
      </w:r>
      <w:r w:rsidRPr="009276C0">
        <w:rPr>
          <w:rFonts w:ascii="Times New Roman" w:eastAsia="Times New Roman" w:hAnsi="Times New Roman" w:cs="Times New Roman"/>
          <w:sz w:val="24"/>
          <w:szCs w:val="24"/>
        </w:rPr>
        <w:t xml:space="preserve"> allows two parties to securely agree on a shared secret key over an insecure channel, using a one-way mathematical function called the discrete logarithm. </w:t>
      </w:r>
    </w:p>
    <w:p w14:paraId="7A3B6D2C" w14:textId="77777777"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sz w:val="24"/>
          <w:szCs w:val="24"/>
        </w:rPr>
        <w:t>Both methods are currently secure against classical computers but could be broken by powerful quantum computers, which is why Post-Quantum Cryptography is needed.</w:t>
      </w:r>
    </w:p>
    <w:p w14:paraId="54D8178F" w14:textId="2956DDDE" w:rsidR="009276C0" w:rsidRPr="009276C0" w:rsidRDefault="009276C0" w:rsidP="009276C0">
      <w:pPr>
        <w:jc w:val="center"/>
        <w:rPr>
          <w:rFonts w:ascii="Times New Roman" w:eastAsia="Times New Roman" w:hAnsi="Times New Roman" w:cs="Times New Roman"/>
          <w:sz w:val="24"/>
          <w:szCs w:val="24"/>
        </w:rPr>
      </w:pPr>
      <w:r w:rsidRPr="009276C0">
        <w:rPr>
          <w:rFonts w:ascii="Times New Roman" w:eastAsia="Times New Roman" w:hAnsi="Times New Roman" w:cs="Times New Roman"/>
          <w:noProof/>
          <w:sz w:val="24"/>
          <w:szCs w:val="24"/>
        </w:rPr>
        <w:drawing>
          <wp:inline distT="0" distB="0" distL="0" distR="0" wp14:anchorId="682499EE" wp14:editId="642CE4EA">
            <wp:extent cx="3558540" cy="2179320"/>
            <wp:effectExtent l="0" t="0" r="3810" b="0"/>
            <wp:docPr id="29175582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58540" cy="2179320"/>
                    </a:xfrm>
                    <a:prstGeom prst="rect">
                      <a:avLst/>
                    </a:prstGeom>
                    <a:noFill/>
                    <a:ln>
                      <a:noFill/>
                    </a:ln>
                  </pic:spPr>
                </pic:pic>
              </a:graphicData>
            </a:graphic>
          </wp:inline>
        </w:drawing>
      </w:r>
    </w:p>
    <w:p w14:paraId="010CBC6B" w14:textId="77777777" w:rsidR="009276C0" w:rsidRPr="009276C0" w:rsidRDefault="009276C0" w:rsidP="009276C0">
      <w:pPr>
        <w:rPr>
          <w:rFonts w:ascii="Times New Roman" w:eastAsia="Times New Roman" w:hAnsi="Times New Roman" w:cs="Times New Roman"/>
          <w:b/>
          <w:bCs/>
          <w:sz w:val="24"/>
          <w:szCs w:val="24"/>
        </w:rPr>
      </w:pPr>
      <w:r w:rsidRPr="009276C0">
        <w:rPr>
          <w:rFonts w:ascii="Times New Roman" w:eastAsia="Times New Roman" w:hAnsi="Times New Roman" w:cs="Times New Roman"/>
          <w:b/>
          <w:bCs/>
          <w:sz w:val="24"/>
          <w:szCs w:val="24"/>
        </w:rPr>
        <w:t>What is a quantum computer?</w:t>
      </w:r>
    </w:p>
    <w:p w14:paraId="60A504D3" w14:textId="77777777"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sz w:val="24"/>
          <w:szCs w:val="24"/>
        </w:rPr>
        <w:t xml:space="preserve">A quantum computer is a type of computer that uses </w:t>
      </w:r>
      <w:r w:rsidRPr="009276C0">
        <w:rPr>
          <w:rFonts w:ascii="Times New Roman" w:eastAsia="Times New Roman" w:hAnsi="Times New Roman" w:cs="Times New Roman"/>
          <w:b/>
          <w:bCs/>
          <w:sz w:val="24"/>
          <w:szCs w:val="24"/>
        </w:rPr>
        <w:t>quantum bits (qubits)</w:t>
      </w:r>
      <w:r w:rsidRPr="009276C0">
        <w:rPr>
          <w:rFonts w:ascii="Times New Roman" w:eastAsia="Times New Roman" w:hAnsi="Times New Roman" w:cs="Times New Roman"/>
          <w:sz w:val="24"/>
          <w:szCs w:val="24"/>
        </w:rPr>
        <w:t xml:space="preserve"> instead of classical bits. Unlike classical bits, which can be either 0 or 1, qubits can exist in both states simultaneously due to quantum mechanics. This allows quantum computers to perform many calculations in parallel, making them extremely powerful for certain tasks, such as searching large databases or solving specific mathematical problems much faster than conventional computers. However, they can only output one result at a time, so they are not suitable for tasks that require processing the entire dataset sequentially.</w:t>
      </w:r>
    </w:p>
    <w:p w14:paraId="35B6F616" w14:textId="5E508903"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noProof/>
          <w:sz w:val="24"/>
          <w:szCs w:val="24"/>
        </w:rPr>
        <w:drawing>
          <wp:inline distT="0" distB="0" distL="0" distR="0" wp14:anchorId="5F321C98" wp14:editId="7ECECB0C">
            <wp:extent cx="5943600" cy="1699260"/>
            <wp:effectExtent l="0" t="0" r="0" b="0"/>
            <wp:docPr id="139637115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699260"/>
                    </a:xfrm>
                    <a:prstGeom prst="rect">
                      <a:avLst/>
                    </a:prstGeom>
                    <a:noFill/>
                    <a:ln>
                      <a:noFill/>
                    </a:ln>
                  </pic:spPr>
                </pic:pic>
              </a:graphicData>
            </a:graphic>
          </wp:inline>
        </w:drawing>
      </w:r>
    </w:p>
    <w:p w14:paraId="11597A57" w14:textId="77777777" w:rsidR="00D87763" w:rsidRPr="009276C0" w:rsidRDefault="00D87763">
      <w:pPr>
        <w:rPr>
          <w:rFonts w:ascii="Times New Roman" w:eastAsia="Times New Roman" w:hAnsi="Times New Roman" w:cs="Times New Roman"/>
          <w:sz w:val="24"/>
          <w:szCs w:val="24"/>
        </w:rPr>
      </w:pPr>
    </w:p>
    <w:p w14:paraId="79BD38A5" w14:textId="29FD46C2" w:rsidR="009276C0" w:rsidRPr="009276C0" w:rsidRDefault="009276C0" w:rsidP="009276C0">
      <w:pPr>
        <w:rPr>
          <w:rFonts w:ascii="Times New Roman" w:eastAsia="Times New Roman" w:hAnsi="Times New Roman" w:cs="Times New Roman"/>
          <w:b/>
          <w:bCs/>
          <w:sz w:val="24"/>
          <w:szCs w:val="24"/>
        </w:rPr>
      </w:pPr>
      <w:r w:rsidRPr="009276C0">
        <w:rPr>
          <w:rFonts w:ascii="Times New Roman" w:eastAsia="Times New Roman" w:hAnsi="Times New Roman" w:cs="Times New Roman"/>
          <w:noProof/>
          <w:sz w:val="24"/>
          <w:szCs w:val="24"/>
        </w:rPr>
        <w:lastRenderedPageBreak/>
        <w:drawing>
          <wp:anchor distT="0" distB="0" distL="114300" distR="114300" simplePos="0" relativeHeight="251672576" behindDoc="0" locked="0" layoutInCell="1" allowOverlap="1" wp14:anchorId="4A9CBAF5" wp14:editId="6E861C6C">
            <wp:simplePos x="0" y="0"/>
            <wp:positionH relativeFrom="margin">
              <wp:posOffset>2583180</wp:posOffset>
            </wp:positionH>
            <wp:positionV relativeFrom="paragraph">
              <wp:posOffset>251460</wp:posOffset>
            </wp:positionV>
            <wp:extent cx="3314700" cy="3810000"/>
            <wp:effectExtent l="0" t="0" r="0" b="0"/>
            <wp:wrapThrough wrapText="bothSides">
              <wp:wrapPolygon edited="0">
                <wp:start x="0" y="0"/>
                <wp:lineTo x="0" y="21492"/>
                <wp:lineTo x="21476" y="21492"/>
                <wp:lineTo x="21476" y="0"/>
                <wp:lineTo x="0" y="0"/>
              </wp:wrapPolygon>
            </wp:wrapThrough>
            <wp:docPr id="67653635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14700" cy="3810000"/>
                    </a:xfrm>
                    <a:prstGeom prst="rect">
                      <a:avLst/>
                    </a:prstGeom>
                    <a:noFill/>
                  </pic:spPr>
                </pic:pic>
              </a:graphicData>
            </a:graphic>
            <wp14:sizeRelH relativeFrom="page">
              <wp14:pctWidth>0</wp14:pctWidth>
            </wp14:sizeRelH>
            <wp14:sizeRelV relativeFrom="page">
              <wp14:pctHeight>0</wp14:pctHeight>
            </wp14:sizeRelV>
          </wp:anchor>
        </w:drawing>
      </w:r>
      <w:r w:rsidRPr="009276C0">
        <w:rPr>
          <w:rFonts w:ascii="Times New Roman" w:eastAsia="Times New Roman" w:hAnsi="Times New Roman" w:cs="Times New Roman"/>
          <w:b/>
          <w:bCs/>
          <w:sz w:val="24"/>
          <w:szCs w:val="24"/>
        </w:rPr>
        <w:t>What encryptions can be solved with quantum computers?</w:t>
      </w:r>
    </w:p>
    <w:p w14:paraId="6B330481" w14:textId="77777777"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sz w:val="24"/>
          <w:szCs w:val="24"/>
        </w:rPr>
        <w:t xml:space="preserve">Quantum computers can efficiently solve certain </w:t>
      </w:r>
      <w:r w:rsidRPr="009276C0">
        <w:rPr>
          <w:rFonts w:ascii="Times New Roman" w:eastAsia="Times New Roman" w:hAnsi="Times New Roman" w:cs="Times New Roman"/>
          <w:b/>
          <w:bCs/>
          <w:sz w:val="24"/>
          <w:szCs w:val="24"/>
        </w:rPr>
        <w:t>asymmetric encryption algorithms</w:t>
      </w:r>
      <w:r w:rsidRPr="009276C0">
        <w:rPr>
          <w:rFonts w:ascii="Times New Roman" w:eastAsia="Times New Roman" w:hAnsi="Times New Roman" w:cs="Times New Roman"/>
          <w:sz w:val="24"/>
          <w:szCs w:val="24"/>
        </w:rPr>
        <w:t xml:space="preserve">, such as </w:t>
      </w:r>
      <w:r w:rsidRPr="009276C0">
        <w:rPr>
          <w:rFonts w:ascii="Times New Roman" w:eastAsia="Times New Roman" w:hAnsi="Times New Roman" w:cs="Times New Roman"/>
          <w:b/>
          <w:bCs/>
          <w:sz w:val="24"/>
          <w:szCs w:val="24"/>
        </w:rPr>
        <w:t>RSA</w:t>
      </w:r>
      <w:r w:rsidRPr="009276C0">
        <w:rPr>
          <w:rFonts w:ascii="Times New Roman" w:eastAsia="Times New Roman" w:hAnsi="Times New Roman" w:cs="Times New Roman"/>
          <w:sz w:val="24"/>
          <w:szCs w:val="24"/>
        </w:rPr>
        <w:t xml:space="preserve"> and </w:t>
      </w:r>
      <w:r w:rsidRPr="009276C0">
        <w:rPr>
          <w:rFonts w:ascii="Times New Roman" w:eastAsia="Times New Roman" w:hAnsi="Times New Roman" w:cs="Times New Roman"/>
          <w:b/>
          <w:bCs/>
          <w:sz w:val="24"/>
          <w:szCs w:val="24"/>
        </w:rPr>
        <w:t>Diffie-Hellman</w:t>
      </w:r>
      <w:r w:rsidRPr="009276C0">
        <w:rPr>
          <w:rFonts w:ascii="Times New Roman" w:eastAsia="Times New Roman" w:hAnsi="Times New Roman" w:cs="Times New Roman"/>
          <w:sz w:val="24"/>
          <w:szCs w:val="24"/>
        </w:rPr>
        <w:t>, because they can factor large numbers or solve discrete logarithm problems, which are the mathematical foundations of these methods. This poses a threat to online banking, secure</w:t>
      </w:r>
    </w:p>
    <w:p w14:paraId="1F40BEBA" w14:textId="77777777"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sz w:val="24"/>
          <w:szCs w:val="24"/>
        </w:rPr>
        <w:t xml:space="preserve">communications, and other systems that rely on these algorithms. </w:t>
      </w:r>
      <w:r w:rsidRPr="009276C0">
        <w:rPr>
          <w:rFonts w:ascii="Times New Roman" w:eastAsia="Times New Roman" w:hAnsi="Times New Roman" w:cs="Times New Roman"/>
          <w:b/>
          <w:bCs/>
          <w:sz w:val="24"/>
          <w:szCs w:val="24"/>
        </w:rPr>
        <w:t>Symmetric encryption</w:t>
      </w:r>
      <w:r w:rsidRPr="009276C0">
        <w:rPr>
          <w:rFonts w:ascii="Times New Roman" w:eastAsia="Times New Roman" w:hAnsi="Times New Roman" w:cs="Times New Roman"/>
          <w:sz w:val="24"/>
          <w:szCs w:val="24"/>
        </w:rPr>
        <w:t xml:space="preserve">, like </w:t>
      </w:r>
      <w:r w:rsidRPr="009276C0">
        <w:rPr>
          <w:rFonts w:ascii="Times New Roman" w:eastAsia="Times New Roman" w:hAnsi="Times New Roman" w:cs="Times New Roman"/>
          <w:b/>
          <w:bCs/>
          <w:sz w:val="24"/>
          <w:szCs w:val="24"/>
        </w:rPr>
        <w:t>AES</w:t>
      </w:r>
      <w:r w:rsidRPr="009276C0">
        <w:rPr>
          <w:rFonts w:ascii="Times New Roman" w:eastAsia="Times New Roman" w:hAnsi="Times New Roman" w:cs="Times New Roman"/>
          <w:sz w:val="24"/>
          <w:szCs w:val="24"/>
        </w:rPr>
        <w:t>, is less vulnerable. Quantum computers could theoretically weaken AES, but only for smaller key sizes (e.g., 128 bits). Using longer keys, such as 192 or 256 bits, keeps AES practically secure even against powerful quantum computers.</w:t>
      </w:r>
    </w:p>
    <w:p w14:paraId="11E1B4C6" w14:textId="77777777" w:rsidR="009276C0" w:rsidRPr="009276C0" w:rsidRDefault="009276C0" w:rsidP="009276C0">
      <w:pPr>
        <w:rPr>
          <w:rFonts w:ascii="Times New Roman" w:eastAsia="Times New Roman" w:hAnsi="Times New Roman" w:cs="Times New Roman"/>
          <w:sz w:val="24"/>
          <w:szCs w:val="24"/>
        </w:rPr>
      </w:pPr>
    </w:p>
    <w:p w14:paraId="1AE0C32F" w14:textId="77777777" w:rsidR="009276C0" w:rsidRPr="009276C0" w:rsidRDefault="009276C0" w:rsidP="009276C0">
      <w:pPr>
        <w:rPr>
          <w:rFonts w:ascii="Times New Roman" w:eastAsia="Times New Roman" w:hAnsi="Times New Roman" w:cs="Times New Roman"/>
          <w:sz w:val="24"/>
          <w:szCs w:val="24"/>
        </w:rPr>
      </w:pPr>
    </w:p>
    <w:p w14:paraId="3BAC9ED7" w14:textId="77777777" w:rsidR="009276C0" w:rsidRPr="009276C0" w:rsidRDefault="009276C0" w:rsidP="009276C0">
      <w:pPr>
        <w:rPr>
          <w:rFonts w:ascii="Times New Roman" w:eastAsia="Times New Roman" w:hAnsi="Times New Roman" w:cs="Times New Roman"/>
          <w:b/>
          <w:bCs/>
          <w:sz w:val="24"/>
          <w:szCs w:val="24"/>
        </w:rPr>
      </w:pPr>
      <w:r w:rsidRPr="009276C0">
        <w:rPr>
          <w:rFonts w:ascii="Times New Roman" w:eastAsia="Times New Roman" w:hAnsi="Times New Roman" w:cs="Times New Roman"/>
          <w:b/>
          <w:bCs/>
          <w:sz w:val="24"/>
          <w:szCs w:val="24"/>
        </w:rPr>
        <w:t>What is Post-Quantum Cryptography?</w:t>
      </w:r>
    </w:p>
    <w:p w14:paraId="685683DB" w14:textId="77777777"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sz w:val="24"/>
          <w:szCs w:val="24"/>
        </w:rPr>
        <w:t>Post-Quantum Cryptography (PQC) refers to cryptographic methods that are secure against attacks by quantum computers. Unlike RSA and Diffie-Hellman, which could be broken by large-scale quantum computers, PQC uses alternative mathematical problems that are currently considered hard even for quantum machines. Many PQC methods exist, but most are still experimental and require further study before they can replace classical encryption in practice. The main goal is to eventually replace vulnerable algorithms like</w:t>
      </w:r>
      <w:r w:rsidRPr="009276C0">
        <w:rPr>
          <w:rFonts w:ascii="Times New Roman" w:eastAsia="Times New Roman" w:hAnsi="Times New Roman" w:cs="Times New Roman"/>
          <w:b/>
          <w:bCs/>
          <w:sz w:val="24"/>
          <w:szCs w:val="24"/>
        </w:rPr>
        <w:t xml:space="preserve"> RSA and Diffie-Hellman</w:t>
      </w:r>
      <w:r w:rsidRPr="009276C0">
        <w:rPr>
          <w:rFonts w:ascii="Times New Roman" w:eastAsia="Times New Roman" w:hAnsi="Times New Roman" w:cs="Times New Roman"/>
          <w:sz w:val="24"/>
          <w:szCs w:val="24"/>
        </w:rPr>
        <w:t xml:space="preserve"> with quantum-safe alternatives.</w:t>
      </w:r>
    </w:p>
    <w:p w14:paraId="5A0D5C06" w14:textId="77777777" w:rsidR="009276C0" w:rsidRPr="009276C0" w:rsidRDefault="009276C0" w:rsidP="009276C0">
      <w:pPr>
        <w:rPr>
          <w:rFonts w:ascii="Times New Roman" w:eastAsia="Times New Roman" w:hAnsi="Times New Roman" w:cs="Times New Roman"/>
          <w:b/>
          <w:bCs/>
          <w:sz w:val="24"/>
          <w:szCs w:val="24"/>
        </w:rPr>
      </w:pPr>
      <w:r w:rsidRPr="009276C0">
        <w:rPr>
          <w:rFonts w:ascii="Times New Roman" w:eastAsia="Times New Roman" w:hAnsi="Times New Roman" w:cs="Times New Roman"/>
          <w:b/>
          <w:bCs/>
          <w:sz w:val="24"/>
          <w:szCs w:val="24"/>
        </w:rPr>
        <w:t>Bridge Between Post-Quantum Cryptography and PCA</w:t>
      </w:r>
    </w:p>
    <w:p w14:paraId="4D90287F" w14:textId="77777777" w:rsidR="009276C0" w:rsidRPr="009276C0" w:rsidRDefault="009276C0" w:rsidP="009276C0">
      <w:pPr>
        <w:rPr>
          <w:rFonts w:ascii="Times New Roman" w:eastAsia="Times New Roman" w:hAnsi="Times New Roman" w:cs="Times New Roman"/>
          <w:sz w:val="24"/>
          <w:szCs w:val="24"/>
        </w:rPr>
      </w:pPr>
      <w:r w:rsidRPr="009276C0">
        <w:rPr>
          <w:rFonts w:ascii="Times New Roman" w:eastAsia="Times New Roman" w:hAnsi="Times New Roman" w:cs="Times New Roman"/>
          <w:sz w:val="24"/>
          <w:szCs w:val="24"/>
        </w:rPr>
        <w:t xml:space="preserve">While Post-Quantum Cryptography uses vector spaces to secure communication and protect against quantum attacks, Principal Component Analysis (PCA) applies vector spaces to </w:t>
      </w:r>
      <w:r w:rsidRPr="009276C0">
        <w:rPr>
          <w:rFonts w:ascii="Times New Roman" w:eastAsia="Times New Roman" w:hAnsi="Times New Roman" w:cs="Times New Roman"/>
          <w:b/>
          <w:bCs/>
          <w:sz w:val="24"/>
          <w:szCs w:val="24"/>
        </w:rPr>
        <w:t>analyze and simplify data</w:t>
      </w:r>
      <w:r w:rsidRPr="009276C0">
        <w:rPr>
          <w:rFonts w:ascii="Times New Roman" w:eastAsia="Times New Roman" w:hAnsi="Times New Roman" w:cs="Times New Roman"/>
          <w:sz w:val="24"/>
          <w:szCs w:val="24"/>
        </w:rPr>
        <w:t>. In PCA, high-dimensional data points are represented as vectors and transformed into a lower-dimensional space using concepts like basis vectors and eigenvectors. This shows that vector spaces are not only foundational for security but also for data analysis, connecting both applications through the same mathematical framework.</w:t>
      </w:r>
    </w:p>
    <w:p w14:paraId="0306921F" w14:textId="21514FDC" w:rsidR="00CB6290" w:rsidRPr="00CB6290" w:rsidRDefault="00CB6290" w:rsidP="00CB6290">
      <w:pPr>
        <w:rPr>
          <w:rFonts w:ascii="Times New Roman" w:eastAsia="Times New Roman" w:hAnsi="Times New Roman" w:cs="Times New Roman"/>
          <w:b/>
          <w:bCs/>
          <w:sz w:val="36"/>
          <w:szCs w:val="36"/>
        </w:rPr>
      </w:pPr>
      <w:r w:rsidRPr="00CB6290">
        <w:rPr>
          <w:rFonts w:ascii="Times New Roman" w:eastAsia="Times New Roman" w:hAnsi="Times New Roman" w:cs="Times New Roman"/>
          <w:b/>
          <w:bCs/>
          <w:sz w:val="36"/>
          <w:szCs w:val="36"/>
        </w:rPr>
        <w:t>------------------------------------------------------------------------------</w:t>
      </w:r>
    </w:p>
    <w:p w14:paraId="6383724A" w14:textId="77777777" w:rsidR="00D87763" w:rsidRDefault="00D87763">
      <w:pPr>
        <w:rPr>
          <w:rFonts w:ascii="Times New Roman" w:eastAsia="Times New Roman" w:hAnsi="Times New Roman" w:cs="Times New Roman"/>
          <w:b/>
          <w:bCs/>
          <w:sz w:val="36"/>
          <w:szCs w:val="36"/>
        </w:rPr>
      </w:pPr>
    </w:p>
    <w:p w14:paraId="58813622" w14:textId="74C77A74" w:rsidR="00243DD7" w:rsidRPr="00CB6A2A" w:rsidRDefault="00243DD7" w:rsidP="00CB6A2A">
      <w:pPr>
        <w:pStyle w:val="Heading2"/>
      </w:pPr>
      <w:bookmarkStart w:id="1" w:name="_GoBack"/>
      <w:bookmarkEnd w:id="1"/>
      <w:r>
        <w:lastRenderedPageBreak/>
        <w:t>Task 03</w:t>
      </w:r>
    </w:p>
    <w:p w14:paraId="465DBEE7" w14:textId="03FF070C" w:rsidR="00243DD7" w:rsidRPr="00DC4FE3" w:rsidRDefault="00243DD7" w:rsidP="00DC4FE3">
      <w:pPr>
        <w:spacing w:before="100" w:beforeAutospacing="1" w:after="100" w:afterAutospacing="1" w:line="240" w:lineRule="auto"/>
        <w:outlineLvl w:val="1"/>
        <w:rPr>
          <w:rFonts w:ascii="Times New Roman" w:eastAsia="Times New Roman" w:hAnsi="Times New Roman" w:cs="Times New Roman"/>
          <w:b/>
          <w:bCs/>
          <w:sz w:val="36"/>
          <w:szCs w:val="36"/>
        </w:rPr>
      </w:pPr>
      <w:r w:rsidRPr="00DC4FE3">
        <w:rPr>
          <w:rFonts w:ascii="Times New Roman" w:eastAsia="Times New Roman" w:hAnsi="Times New Roman" w:cs="Times New Roman"/>
          <w:b/>
          <w:bCs/>
          <w:sz w:val="36"/>
          <w:szCs w:val="36"/>
        </w:rPr>
        <w:t>Learning With Errors (LWE) and Python Visualization</w:t>
      </w:r>
      <w:r>
        <w:rPr>
          <w:rFonts w:ascii="Times New Roman" w:eastAsia="Times New Roman" w:hAnsi="Times New Roman" w:cs="Times New Roman"/>
          <w:b/>
          <w:bCs/>
          <w:sz w:val="36"/>
          <w:szCs w:val="36"/>
        </w:rPr>
        <w:t>:</w:t>
      </w:r>
    </w:p>
    <w:p w14:paraId="157190F1" w14:textId="77777777" w:rsidR="00243DD7" w:rsidRPr="00DC4FE3" w:rsidRDefault="00243DD7" w:rsidP="00DC4FE3">
      <w:pPr>
        <w:spacing w:before="100" w:beforeAutospacing="1" w:after="100" w:afterAutospacing="1" w:line="240" w:lineRule="auto"/>
        <w:outlineLvl w:val="1"/>
        <w:rPr>
          <w:rFonts w:ascii="Times New Roman" w:eastAsia="Times New Roman" w:hAnsi="Times New Roman" w:cs="Times New Roman"/>
          <w:b/>
          <w:bCs/>
          <w:sz w:val="36"/>
          <w:szCs w:val="36"/>
        </w:rPr>
      </w:pPr>
      <w:r w:rsidRPr="00DC4FE3">
        <w:rPr>
          <w:rFonts w:ascii="Times New Roman" w:eastAsia="Times New Roman" w:hAnsi="Times New Roman" w:cs="Times New Roman"/>
          <w:b/>
          <w:bCs/>
          <w:sz w:val="36"/>
          <w:szCs w:val="36"/>
        </w:rPr>
        <w:t>Introduction to Learning With Errors (LWE)</w:t>
      </w:r>
    </w:p>
    <w:p w14:paraId="40D22C0B"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 xml:space="preserve">Learning With Errors (LWE) is a fundamental problem used in </w:t>
      </w:r>
      <w:r w:rsidRPr="00DC4FE3">
        <w:rPr>
          <w:rFonts w:ascii="Times New Roman" w:eastAsia="Times New Roman" w:hAnsi="Times New Roman" w:cs="Times New Roman"/>
          <w:b/>
          <w:bCs/>
          <w:sz w:val="24"/>
          <w:szCs w:val="24"/>
        </w:rPr>
        <w:t>Post-Quantum Cryptography (PQC)</w:t>
      </w:r>
      <w:r>
        <w:rPr>
          <w:rFonts w:ascii="Times New Roman" w:eastAsia="Times New Roman" w:hAnsi="Times New Roman" w:cs="Times New Roman"/>
          <w:sz w:val="24"/>
          <w:szCs w:val="24"/>
        </w:rPr>
        <w:t>.</w:t>
      </w:r>
      <w:r w:rsidRPr="00DC4FE3">
        <w:t xml:space="preserve"> </w:t>
      </w:r>
      <w:r w:rsidRPr="00DC4FE3">
        <w:rPr>
          <w:rFonts w:ascii="Times New Roman" w:eastAsia="Times New Roman" w:hAnsi="Times New Roman" w:cs="Times New Roman"/>
          <w:sz w:val="24"/>
          <w:szCs w:val="24"/>
        </w:rPr>
        <w:t>It is built entirely on linear algebra concepts, yet remains computationally hard to solve, even for quantum computers.</w:t>
      </w:r>
    </w:p>
    <w:p w14:paraId="59F06834" w14:textId="77777777" w:rsidR="00243DD7" w:rsidRPr="00DC4FE3" w:rsidRDefault="00243DD7" w:rsidP="008605AC">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LWE operates in a finite-dimensional vector space, where public vectors, secret vectors, and small error terms are combined using inner products, vector addition, and scalar multiplication. The addition of noise converts an otherwise solvable linear system into an approximate or inconsistent system, making exact recovery of the secret vector infeasible.</w:t>
      </w:r>
      <w:r>
        <w:rPr>
          <w:rFonts w:ascii="Times New Roman" w:eastAsia="Times New Roman" w:hAnsi="Times New Roman" w:cs="Times New Roman"/>
          <w:sz w:val="24"/>
          <w:szCs w:val="24"/>
        </w:rPr>
        <w:t xml:space="preserve"> </w:t>
      </w:r>
      <w:r w:rsidRPr="00DC4FE3">
        <w:rPr>
          <w:rFonts w:ascii="Times New Roman" w:eastAsia="Times New Roman" w:hAnsi="Times New Roman" w:cs="Times New Roman"/>
          <w:sz w:val="24"/>
          <w:szCs w:val="24"/>
        </w:rPr>
        <w:t xml:space="preserve">This makes LWE resistant to both </w:t>
      </w:r>
      <w:r w:rsidRPr="00DC4FE3">
        <w:rPr>
          <w:rFonts w:ascii="Times New Roman" w:eastAsia="Times New Roman" w:hAnsi="Times New Roman" w:cs="Times New Roman"/>
          <w:b/>
          <w:bCs/>
          <w:sz w:val="24"/>
          <w:szCs w:val="24"/>
        </w:rPr>
        <w:t>classical and quantum attacks</w:t>
      </w:r>
      <w:r w:rsidRPr="00DC4FE3">
        <w:rPr>
          <w:rFonts w:ascii="Times New Roman" w:eastAsia="Times New Roman" w:hAnsi="Times New Roman" w:cs="Times New Roman"/>
          <w:sz w:val="24"/>
          <w:szCs w:val="24"/>
        </w:rPr>
        <w:t>, which is why it is widely used in modern PQC schemes.</w:t>
      </w:r>
    </w:p>
    <w:p w14:paraId="76DA744B" w14:textId="77777777" w:rsidR="00243DD7" w:rsidRPr="00DC4FE3" w:rsidRDefault="00243DD7" w:rsidP="00DC4FE3">
      <w:pPr>
        <w:spacing w:before="100" w:beforeAutospacing="1" w:after="100" w:afterAutospacing="1" w:line="240" w:lineRule="auto"/>
        <w:outlineLvl w:val="1"/>
        <w:rPr>
          <w:rFonts w:ascii="Times New Roman" w:eastAsia="Times New Roman" w:hAnsi="Times New Roman" w:cs="Times New Roman"/>
          <w:b/>
          <w:bCs/>
          <w:sz w:val="36"/>
          <w:szCs w:val="36"/>
        </w:rPr>
      </w:pPr>
      <w:r w:rsidRPr="00DC4FE3">
        <w:rPr>
          <w:rFonts w:ascii="Times New Roman" w:eastAsia="Times New Roman" w:hAnsi="Times New Roman" w:cs="Times New Roman"/>
          <w:b/>
          <w:bCs/>
          <w:sz w:val="36"/>
          <w:szCs w:val="36"/>
        </w:rPr>
        <w:t>Mathematical Explanation of LWE (Linear Algebra Level)</w:t>
      </w:r>
    </w:p>
    <w:p w14:paraId="35AC668B"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Let:</w:t>
      </w:r>
    </w:p>
    <w:p w14:paraId="31E6C1BB" w14:textId="77777777" w:rsidR="00243DD7" w:rsidRPr="00DC4FE3" w:rsidRDefault="00243DD7" w:rsidP="00DC4F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b/>
          <w:bCs/>
          <w:sz w:val="24"/>
          <w:szCs w:val="24"/>
        </w:rPr>
        <w:t xml:space="preserve">a </w:t>
      </w:r>
      <w:r w:rsidRPr="00DC4FE3">
        <w:rPr>
          <w:rFonts w:ascii="Cambria Math" w:eastAsia="Times New Roman" w:hAnsi="Cambria Math" w:cs="Cambria Math"/>
          <w:b/>
          <w:bCs/>
          <w:sz w:val="24"/>
          <w:szCs w:val="24"/>
        </w:rPr>
        <w:t>∈</w:t>
      </w:r>
      <w:r w:rsidRPr="00DC4FE3">
        <w:rPr>
          <w:rFonts w:ascii="Times New Roman" w:eastAsia="Times New Roman" w:hAnsi="Times New Roman" w:cs="Times New Roman"/>
          <w:b/>
          <w:bCs/>
          <w:sz w:val="24"/>
          <w:szCs w:val="24"/>
        </w:rPr>
        <w:t xml:space="preserve"> ℤⁿ</w:t>
      </w:r>
      <w:r w:rsidRPr="00DC4FE3">
        <w:rPr>
          <w:rFonts w:ascii="Times New Roman" w:eastAsia="Times New Roman" w:hAnsi="Times New Roman" w:cs="Times New Roman"/>
          <w:sz w:val="24"/>
          <w:szCs w:val="24"/>
        </w:rPr>
        <w:t xml:space="preserve"> be a known vector</w:t>
      </w:r>
    </w:p>
    <w:p w14:paraId="7CA2F799" w14:textId="77777777" w:rsidR="00243DD7" w:rsidRPr="00DC4FE3" w:rsidRDefault="00243DD7" w:rsidP="00DC4F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b/>
          <w:bCs/>
          <w:sz w:val="24"/>
          <w:szCs w:val="24"/>
        </w:rPr>
        <w:t xml:space="preserve">s </w:t>
      </w:r>
      <w:r w:rsidRPr="00DC4FE3">
        <w:rPr>
          <w:rFonts w:ascii="Cambria Math" w:eastAsia="Times New Roman" w:hAnsi="Cambria Math" w:cs="Cambria Math"/>
          <w:b/>
          <w:bCs/>
          <w:sz w:val="24"/>
          <w:szCs w:val="24"/>
        </w:rPr>
        <w:t>∈</w:t>
      </w:r>
      <w:r w:rsidRPr="00DC4FE3">
        <w:rPr>
          <w:rFonts w:ascii="Times New Roman" w:eastAsia="Times New Roman" w:hAnsi="Times New Roman" w:cs="Times New Roman"/>
          <w:b/>
          <w:bCs/>
          <w:sz w:val="24"/>
          <w:szCs w:val="24"/>
        </w:rPr>
        <w:t xml:space="preserve"> ℤⁿ</w:t>
      </w:r>
      <w:r w:rsidRPr="00DC4FE3">
        <w:rPr>
          <w:rFonts w:ascii="Times New Roman" w:eastAsia="Times New Roman" w:hAnsi="Times New Roman" w:cs="Times New Roman"/>
          <w:sz w:val="24"/>
          <w:szCs w:val="24"/>
        </w:rPr>
        <w:t xml:space="preserve"> be a secret vector</w:t>
      </w:r>
    </w:p>
    <w:p w14:paraId="1301B287" w14:textId="77777777" w:rsidR="00243DD7" w:rsidRPr="00DC4FE3" w:rsidRDefault="00243DD7" w:rsidP="00DC4F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b/>
          <w:bCs/>
          <w:sz w:val="24"/>
          <w:szCs w:val="24"/>
        </w:rPr>
        <w:t xml:space="preserve">e </w:t>
      </w:r>
      <w:r w:rsidRPr="00DC4FE3">
        <w:rPr>
          <w:rFonts w:ascii="Cambria Math" w:eastAsia="Times New Roman" w:hAnsi="Cambria Math" w:cs="Cambria Math"/>
          <w:b/>
          <w:bCs/>
          <w:sz w:val="24"/>
          <w:szCs w:val="24"/>
        </w:rPr>
        <w:t>∈</w:t>
      </w:r>
      <w:r w:rsidRPr="00DC4FE3">
        <w:rPr>
          <w:rFonts w:ascii="Times New Roman" w:eastAsia="Times New Roman" w:hAnsi="Times New Roman" w:cs="Times New Roman"/>
          <w:b/>
          <w:bCs/>
          <w:sz w:val="24"/>
          <w:szCs w:val="24"/>
        </w:rPr>
        <w:t xml:space="preserve"> ℤ</w:t>
      </w:r>
      <w:r>
        <w:rPr>
          <w:rFonts w:ascii="Times New Roman" w:eastAsia="Times New Roman" w:hAnsi="Times New Roman" w:cs="Times New Roman"/>
          <w:sz w:val="24"/>
          <w:szCs w:val="24"/>
        </w:rPr>
        <w:t xml:space="preserve"> be a </w:t>
      </w:r>
      <w:r w:rsidRPr="00DC4FE3">
        <w:rPr>
          <w:rFonts w:ascii="Times New Roman" w:eastAsia="Times New Roman" w:hAnsi="Times New Roman" w:cs="Times New Roman"/>
          <w:sz w:val="24"/>
          <w:szCs w:val="24"/>
        </w:rPr>
        <w:t>small random error (</w:t>
      </w:r>
      <w:r>
        <w:rPr>
          <w:rFonts w:ascii="Times New Roman" w:eastAsia="Times New Roman" w:hAnsi="Times New Roman" w:cs="Times New Roman"/>
          <w:sz w:val="24"/>
          <w:szCs w:val="24"/>
        </w:rPr>
        <w:t xml:space="preserve">could be </w:t>
      </w:r>
      <w:r w:rsidRPr="00DC4FE3">
        <w:rPr>
          <w:rFonts w:ascii="Times New Roman" w:eastAsia="Times New Roman" w:hAnsi="Times New Roman" w:cs="Times New Roman"/>
          <w:sz w:val="24"/>
          <w:szCs w:val="24"/>
        </w:rPr>
        <w:t>noise</w:t>
      </w:r>
      <w:r>
        <w:rPr>
          <w:rFonts w:ascii="Times New Roman" w:eastAsia="Times New Roman" w:hAnsi="Times New Roman" w:cs="Times New Roman"/>
          <w:sz w:val="24"/>
          <w:szCs w:val="24"/>
        </w:rPr>
        <w:t xml:space="preserve"> or other factor</w:t>
      </w:r>
      <w:r w:rsidRPr="00DC4FE3">
        <w:rPr>
          <w:rFonts w:ascii="Times New Roman" w:eastAsia="Times New Roman" w:hAnsi="Times New Roman" w:cs="Times New Roman"/>
          <w:sz w:val="24"/>
          <w:szCs w:val="24"/>
        </w:rPr>
        <w:t>)</w:t>
      </w:r>
    </w:p>
    <w:p w14:paraId="432AA7F4" w14:textId="77777777" w:rsidR="00243DD7"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9E3095">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6E3E8236" wp14:editId="6F164022">
            <wp:simplePos x="0" y="0"/>
            <wp:positionH relativeFrom="column">
              <wp:posOffset>1378292</wp:posOffset>
            </wp:positionH>
            <wp:positionV relativeFrom="page">
              <wp:posOffset>6520326</wp:posOffset>
            </wp:positionV>
            <wp:extent cx="1976120" cy="441325"/>
            <wp:effectExtent l="0" t="0" r="508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976120" cy="441325"/>
                    </a:xfrm>
                    <a:prstGeom prst="rect">
                      <a:avLst/>
                    </a:prstGeom>
                  </pic:spPr>
                </pic:pic>
              </a:graphicData>
            </a:graphic>
            <wp14:sizeRelH relativeFrom="margin">
              <wp14:pctWidth>0</wp14:pctWidth>
            </wp14:sizeRelH>
            <wp14:sizeRelV relativeFrom="margin">
              <wp14:pctHeight>0</wp14:pctHeight>
            </wp14:sizeRelV>
          </wp:anchor>
        </w:drawing>
      </w:r>
      <w:r w:rsidRPr="00DC4FE3">
        <w:rPr>
          <w:rFonts w:ascii="Times New Roman" w:eastAsia="Times New Roman" w:hAnsi="Times New Roman" w:cs="Times New Roman"/>
          <w:sz w:val="24"/>
          <w:szCs w:val="24"/>
        </w:rPr>
        <w:t>The LWE equation is:</w:t>
      </w:r>
    </w:p>
    <w:p w14:paraId="567A1D59"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Where:</w:t>
      </w:r>
    </w:p>
    <w:p w14:paraId="25C4B3C7" w14:textId="77777777" w:rsidR="00243DD7" w:rsidRPr="00DC4FE3" w:rsidRDefault="00243DD7" w:rsidP="00DC4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4FE3">
        <w:rPr>
          <w:rFonts w:ascii="Cambria Math" w:eastAsia="Times New Roman" w:hAnsi="Cambria Math" w:cs="Cambria Math"/>
          <w:sz w:val="24"/>
          <w:szCs w:val="24"/>
        </w:rPr>
        <w:t>⟨</w:t>
      </w:r>
      <w:r w:rsidRPr="00DC4FE3">
        <w:rPr>
          <w:rFonts w:ascii="Times New Roman" w:eastAsia="Times New Roman" w:hAnsi="Times New Roman" w:cs="Times New Roman"/>
          <w:sz w:val="24"/>
          <w:szCs w:val="24"/>
        </w:rPr>
        <w:t>a, s</w:t>
      </w:r>
      <w:r w:rsidRPr="00DC4FE3">
        <w:rPr>
          <w:rFonts w:ascii="Cambria Math" w:eastAsia="Times New Roman" w:hAnsi="Cambria Math" w:cs="Cambria Math"/>
          <w:sz w:val="24"/>
          <w:szCs w:val="24"/>
        </w:rPr>
        <w:t>⟩</w:t>
      </w:r>
      <w:r w:rsidRPr="00DC4FE3">
        <w:rPr>
          <w:rFonts w:ascii="Times New Roman" w:eastAsia="Times New Roman" w:hAnsi="Times New Roman" w:cs="Times New Roman"/>
          <w:sz w:val="24"/>
          <w:szCs w:val="24"/>
        </w:rPr>
        <w:t xml:space="preserve"> is the </w:t>
      </w:r>
      <w:r w:rsidRPr="00DC4FE3">
        <w:rPr>
          <w:rFonts w:ascii="Times New Roman" w:eastAsia="Times New Roman" w:hAnsi="Times New Roman" w:cs="Times New Roman"/>
          <w:b/>
          <w:bCs/>
          <w:sz w:val="24"/>
          <w:szCs w:val="24"/>
        </w:rPr>
        <w:t>inner product</w:t>
      </w:r>
    </w:p>
    <w:p w14:paraId="0631A7F9" w14:textId="77777777" w:rsidR="00243DD7" w:rsidRPr="00DC4FE3" w:rsidRDefault="00243DD7" w:rsidP="00DC4F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 xml:space="preserve">e is a </w:t>
      </w:r>
      <w:r w:rsidRPr="00DC4FE3">
        <w:rPr>
          <w:rFonts w:ascii="Times New Roman" w:eastAsia="Times New Roman" w:hAnsi="Times New Roman" w:cs="Times New Roman"/>
          <w:b/>
          <w:bCs/>
          <w:sz w:val="24"/>
          <w:szCs w:val="24"/>
        </w:rPr>
        <w:t>small perturbation</w:t>
      </w:r>
    </w:p>
    <w:p w14:paraId="3A05A44B" w14:textId="77777777" w:rsidR="00243DD7" w:rsidRPr="00DC4FE3" w:rsidRDefault="00243DD7" w:rsidP="00DC4FE3">
      <w:pPr>
        <w:spacing w:before="100" w:beforeAutospacing="1" w:after="100" w:afterAutospacing="1" w:line="240" w:lineRule="auto"/>
        <w:outlineLvl w:val="2"/>
        <w:rPr>
          <w:rFonts w:ascii="Times New Roman" w:eastAsia="Times New Roman" w:hAnsi="Times New Roman" w:cs="Times New Roman"/>
          <w:b/>
          <w:bCs/>
          <w:sz w:val="27"/>
          <w:szCs w:val="27"/>
        </w:rPr>
      </w:pPr>
      <w:r w:rsidRPr="00DC4FE3">
        <w:rPr>
          <w:rFonts w:ascii="Times New Roman" w:eastAsia="Times New Roman" w:hAnsi="Times New Roman" w:cs="Times New Roman"/>
          <w:b/>
          <w:bCs/>
          <w:sz w:val="27"/>
          <w:szCs w:val="27"/>
        </w:rPr>
        <w:t>Key Idea:</w:t>
      </w:r>
    </w:p>
    <w:p w14:paraId="057CAADD" w14:textId="77777777" w:rsidR="00243DD7" w:rsidRPr="00DC4FE3" w:rsidRDefault="00243DD7" w:rsidP="00DC4F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Without error (</w:t>
      </w:r>
      <w:r>
        <w:rPr>
          <w:rFonts w:ascii="Times New Roman" w:eastAsia="Times New Roman" w:hAnsi="Times New Roman" w:cs="Times New Roman"/>
          <w:sz w:val="24"/>
          <w:szCs w:val="24"/>
        </w:rPr>
        <w:t xml:space="preserve">that is </w:t>
      </w:r>
      <w:r w:rsidRPr="00DC4FE3">
        <w:rPr>
          <w:rFonts w:ascii="Times New Roman" w:eastAsia="Times New Roman" w:hAnsi="Times New Roman" w:cs="Times New Roman"/>
          <w:sz w:val="24"/>
          <w:szCs w:val="24"/>
        </w:rPr>
        <w:t>e = 0), the system is easy to solve</w:t>
      </w:r>
    </w:p>
    <w:p w14:paraId="1AB39D0E" w14:textId="77777777" w:rsidR="00243DD7" w:rsidRPr="00DC4FE3" w:rsidRDefault="00243DD7" w:rsidP="00DC4F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With error (</w:t>
      </w:r>
      <w:r>
        <w:rPr>
          <w:rFonts w:ascii="Times New Roman" w:eastAsia="Times New Roman" w:hAnsi="Times New Roman" w:cs="Times New Roman"/>
          <w:sz w:val="24"/>
          <w:szCs w:val="24"/>
        </w:rPr>
        <w:t xml:space="preserve">that is </w:t>
      </w:r>
      <w:r w:rsidRPr="00DC4FE3">
        <w:rPr>
          <w:rFonts w:ascii="Times New Roman" w:eastAsia="Times New Roman" w:hAnsi="Times New Roman" w:cs="Times New Roman"/>
          <w:sz w:val="24"/>
          <w:szCs w:val="24"/>
        </w:rPr>
        <w:t xml:space="preserve">e ≠ 0), recovering </w:t>
      </w:r>
      <w:r w:rsidRPr="00DC4FE3">
        <w:rPr>
          <w:rFonts w:ascii="Times New Roman" w:eastAsia="Times New Roman" w:hAnsi="Times New Roman" w:cs="Times New Roman"/>
          <w:b/>
          <w:bCs/>
          <w:sz w:val="24"/>
          <w:szCs w:val="24"/>
        </w:rPr>
        <w:t>s</w:t>
      </w:r>
      <w:r w:rsidRPr="00DC4FE3">
        <w:rPr>
          <w:rFonts w:ascii="Times New Roman" w:eastAsia="Times New Roman" w:hAnsi="Times New Roman" w:cs="Times New Roman"/>
          <w:sz w:val="24"/>
          <w:szCs w:val="24"/>
        </w:rPr>
        <w:t xml:space="preserve"> becomes hard</w:t>
      </w:r>
    </w:p>
    <w:p w14:paraId="779CE179"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This aligns with our course topics:</w:t>
      </w:r>
    </w:p>
    <w:p w14:paraId="5882D26C" w14:textId="77777777" w:rsidR="00243DD7" w:rsidRPr="00DC4FE3" w:rsidRDefault="00243DD7" w:rsidP="00DC4F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Inner product</w:t>
      </w:r>
    </w:p>
    <w:p w14:paraId="2DCF4FA1" w14:textId="77777777" w:rsidR="00243DD7" w:rsidRPr="00DC4FE3" w:rsidRDefault="00243DD7" w:rsidP="00DC4F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Vector spaces</w:t>
      </w:r>
    </w:p>
    <w:p w14:paraId="052E9787" w14:textId="77777777" w:rsidR="00243DD7" w:rsidRPr="00DC4FE3" w:rsidRDefault="00243DD7" w:rsidP="00DC4F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lastRenderedPageBreak/>
        <w:t>Orthogonality (noise breaks exact alignment)</w:t>
      </w:r>
    </w:p>
    <w:p w14:paraId="6777C6D2" w14:textId="77777777" w:rsidR="00243DD7" w:rsidRPr="00DC4FE3" w:rsidRDefault="00243DD7" w:rsidP="003830F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830FF">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43A7558F" wp14:editId="058A1682">
            <wp:simplePos x="0" y="0"/>
            <wp:positionH relativeFrom="margin">
              <wp:align>left</wp:align>
            </wp:positionH>
            <wp:positionV relativeFrom="paragraph">
              <wp:posOffset>413385</wp:posOffset>
            </wp:positionV>
            <wp:extent cx="5743575" cy="6794500"/>
            <wp:effectExtent l="0" t="0" r="9525"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43575" cy="6794500"/>
                    </a:xfrm>
                    <a:prstGeom prst="rect">
                      <a:avLst/>
                    </a:prstGeom>
                  </pic:spPr>
                </pic:pic>
              </a:graphicData>
            </a:graphic>
            <wp14:sizeRelV relativeFrom="margin">
              <wp14:pctHeight>0</wp14:pctHeight>
            </wp14:sizeRelV>
          </wp:anchor>
        </w:drawing>
      </w:r>
      <w:r w:rsidRPr="00DC4FE3">
        <w:rPr>
          <w:rFonts w:ascii="Times New Roman" w:eastAsia="Times New Roman" w:hAnsi="Times New Roman" w:cs="Times New Roman"/>
          <w:sz w:val="24"/>
          <w:szCs w:val="24"/>
        </w:rPr>
        <w:t>Linear transformations</w:t>
      </w:r>
    </w:p>
    <w:p w14:paraId="791349A4" w14:textId="77777777" w:rsidR="00243DD7" w:rsidRDefault="00243DD7" w:rsidP="00DC4FE3">
      <w:pPr>
        <w:spacing w:before="100" w:beforeAutospacing="1" w:after="100" w:afterAutospacing="1" w:line="240" w:lineRule="auto"/>
        <w:outlineLvl w:val="1"/>
        <w:rPr>
          <w:rFonts w:ascii="Times New Roman" w:eastAsia="Times New Roman" w:hAnsi="Times New Roman" w:cs="Times New Roman"/>
          <w:b/>
          <w:bCs/>
          <w:sz w:val="36"/>
          <w:szCs w:val="36"/>
        </w:rPr>
      </w:pPr>
    </w:p>
    <w:p w14:paraId="73FD133C" w14:textId="77777777" w:rsidR="00243DD7" w:rsidRPr="00DC4FE3" w:rsidRDefault="00243DD7" w:rsidP="00DC4FE3">
      <w:pPr>
        <w:spacing w:before="100" w:beforeAutospacing="1" w:after="100" w:afterAutospacing="1" w:line="240" w:lineRule="auto"/>
        <w:outlineLvl w:val="1"/>
        <w:rPr>
          <w:rFonts w:ascii="Times New Roman" w:eastAsia="Times New Roman" w:hAnsi="Times New Roman" w:cs="Times New Roman"/>
          <w:b/>
          <w:bCs/>
          <w:sz w:val="36"/>
          <w:szCs w:val="36"/>
        </w:rPr>
      </w:pPr>
      <w:r w:rsidRPr="00DC4FE3">
        <w:rPr>
          <w:rFonts w:ascii="Times New Roman" w:eastAsia="Times New Roman" w:hAnsi="Times New Roman" w:cs="Times New Roman"/>
          <w:b/>
          <w:bCs/>
          <w:sz w:val="36"/>
          <w:szCs w:val="36"/>
        </w:rPr>
        <w:t>Relation with Lattices</w:t>
      </w:r>
    </w:p>
    <w:p w14:paraId="4ED7CBF9"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lastRenderedPageBreak/>
        <w:t xml:space="preserve">A </w:t>
      </w:r>
      <w:r w:rsidRPr="00DC4FE3">
        <w:rPr>
          <w:rFonts w:ascii="Times New Roman" w:eastAsia="Times New Roman" w:hAnsi="Times New Roman" w:cs="Times New Roman"/>
          <w:b/>
          <w:bCs/>
          <w:sz w:val="24"/>
          <w:szCs w:val="24"/>
        </w:rPr>
        <w:t>lattice</w:t>
      </w:r>
      <w:r w:rsidRPr="00DC4FE3">
        <w:rPr>
          <w:rFonts w:ascii="Times New Roman" w:eastAsia="Times New Roman" w:hAnsi="Times New Roman" w:cs="Times New Roman"/>
          <w:sz w:val="24"/>
          <w:szCs w:val="24"/>
        </w:rPr>
        <w:t xml:space="preserve"> is a discrete subset of ℝ² (or ℝⁿ) generated by integer linear combinations of basis vectors.</w:t>
      </w:r>
    </w:p>
    <w:p w14:paraId="47B8EDF1" w14:textId="77777777" w:rsidR="00243DD7"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9E3095">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D8E3E9D" wp14:editId="7504C827">
            <wp:simplePos x="0" y="0"/>
            <wp:positionH relativeFrom="column">
              <wp:posOffset>1437999</wp:posOffset>
            </wp:positionH>
            <wp:positionV relativeFrom="page">
              <wp:posOffset>2139563</wp:posOffset>
            </wp:positionV>
            <wp:extent cx="2510790" cy="633095"/>
            <wp:effectExtent l="0" t="0" r="381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510790" cy="633095"/>
                    </a:xfrm>
                    <a:prstGeom prst="rect">
                      <a:avLst/>
                    </a:prstGeom>
                  </pic:spPr>
                </pic:pic>
              </a:graphicData>
            </a:graphic>
            <wp14:sizeRelH relativeFrom="margin">
              <wp14:pctWidth>0</wp14:pctWidth>
            </wp14:sizeRelH>
            <wp14:sizeRelV relativeFrom="margin">
              <wp14:pctHeight>0</wp14:pctHeight>
            </wp14:sizeRelV>
          </wp:anchor>
        </w:drawing>
      </w:r>
      <w:r w:rsidRPr="00DC4FE3">
        <w:rPr>
          <w:rFonts w:ascii="Times New Roman" w:eastAsia="Times New Roman" w:hAnsi="Times New Roman" w:cs="Times New Roman"/>
          <w:sz w:val="24"/>
          <w:szCs w:val="24"/>
        </w:rPr>
        <w:t xml:space="preserve">If </w:t>
      </w:r>
      <w:r w:rsidRPr="00DC4FE3">
        <w:rPr>
          <w:rFonts w:ascii="Times New Roman" w:eastAsia="Times New Roman" w:hAnsi="Times New Roman" w:cs="Times New Roman"/>
          <w:b/>
          <w:bCs/>
          <w:sz w:val="24"/>
          <w:szCs w:val="24"/>
        </w:rPr>
        <w:t>b₁</w:t>
      </w:r>
      <w:r w:rsidRPr="00DC4FE3">
        <w:rPr>
          <w:rFonts w:ascii="Times New Roman" w:eastAsia="Times New Roman" w:hAnsi="Times New Roman" w:cs="Times New Roman"/>
          <w:sz w:val="24"/>
          <w:szCs w:val="24"/>
        </w:rPr>
        <w:t xml:space="preserve"> and </w:t>
      </w:r>
      <w:r w:rsidRPr="00DC4FE3">
        <w:rPr>
          <w:rFonts w:ascii="Times New Roman" w:eastAsia="Times New Roman" w:hAnsi="Times New Roman" w:cs="Times New Roman"/>
          <w:b/>
          <w:bCs/>
          <w:sz w:val="24"/>
          <w:szCs w:val="24"/>
        </w:rPr>
        <w:t>b₂</w:t>
      </w:r>
      <w:r w:rsidRPr="00DC4FE3">
        <w:rPr>
          <w:rFonts w:ascii="Times New Roman" w:eastAsia="Times New Roman" w:hAnsi="Times New Roman" w:cs="Times New Roman"/>
          <w:sz w:val="24"/>
          <w:szCs w:val="24"/>
        </w:rPr>
        <w:t xml:space="preserve"> are basis vectors, then every lattice point is:</w:t>
      </w:r>
    </w:p>
    <w:p w14:paraId="1C8D1244"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LWE can be visualized as:</w:t>
      </w:r>
    </w:p>
    <w:p w14:paraId="6B027AC4" w14:textId="77777777" w:rsidR="00243DD7" w:rsidRPr="00DC4FE3" w:rsidRDefault="00243DD7" w:rsidP="00DC4F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A clean lattice structure</w:t>
      </w:r>
    </w:p>
    <w:p w14:paraId="592C96A8" w14:textId="77777777" w:rsidR="00243DD7" w:rsidRPr="00DC4FE3" w:rsidRDefault="00243DD7" w:rsidP="00DC4F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A point slightly shifted due to noise</w:t>
      </w:r>
    </w:p>
    <w:p w14:paraId="1E9C82C6"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This shift makes exact decoding difficult.</w:t>
      </w:r>
    </w:p>
    <w:p w14:paraId="7551B44D" w14:textId="77777777" w:rsidR="00243DD7" w:rsidRDefault="00243DD7" w:rsidP="00DC4FE3">
      <w:pPr>
        <w:spacing w:before="100" w:beforeAutospacing="1" w:after="100" w:afterAutospacing="1" w:line="240" w:lineRule="auto"/>
        <w:outlineLvl w:val="1"/>
        <w:rPr>
          <w:rFonts w:ascii="Times New Roman" w:eastAsia="Times New Roman" w:hAnsi="Times New Roman" w:cs="Times New Roman"/>
          <w:b/>
          <w:bCs/>
          <w:sz w:val="36"/>
          <w:szCs w:val="36"/>
        </w:rPr>
      </w:pPr>
    </w:p>
    <w:p w14:paraId="5A7EEE06" w14:textId="77777777" w:rsidR="00243DD7" w:rsidRPr="00DC4FE3" w:rsidRDefault="00243DD7" w:rsidP="00DC4FE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Python Implementation:</w:t>
      </w:r>
    </w:p>
    <w:p w14:paraId="527E465A" w14:textId="77777777" w:rsidR="00243DD7" w:rsidRPr="00DC4FE3" w:rsidRDefault="00243DD7" w:rsidP="00DC4FE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Step 1 :</w:t>
      </w:r>
      <w:r w:rsidRPr="00DC4FE3">
        <w:rPr>
          <w:rFonts w:ascii="Times New Roman" w:eastAsia="Times New Roman" w:hAnsi="Times New Roman" w:cs="Times New Roman"/>
          <w:b/>
          <w:bCs/>
          <w:sz w:val="27"/>
          <w:szCs w:val="27"/>
        </w:rPr>
        <w:t xml:space="preserve"> Lattice Generation</w:t>
      </w:r>
    </w:p>
    <w:p w14:paraId="515DD34B"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Two basis vectors were selected:</w:t>
      </w:r>
    </w:p>
    <w:p w14:paraId="177FD3F8" w14:textId="77777777" w:rsidR="00243DD7" w:rsidRDefault="00243DD7" w:rsidP="003830FF">
      <w:pPr>
        <w:pStyle w:val="HTMLPreformatted"/>
        <w:shd w:val="clear" w:color="auto" w:fill="F5F5F5"/>
        <w:rPr>
          <w:color w:val="303570"/>
        </w:rPr>
      </w:pPr>
      <w:r>
        <w:rPr>
          <w:rStyle w:val="linewrapper"/>
          <w:color w:val="303570"/>
        </w:rPr>
        <w:t xml:space="preserve">b1 </w:t>
      </w:r>
      <w:r>
        <w:rPr>
          <w:rStyle w:val="linewrapper"/>
          <w:b/>
          <w:bCs/>
          <w:color w:val="DEB887"/>
        </w:rPr>
        <w:t>=</w:t>
      </w:r>
      <w:r>
        <w:rPr>
          <w:rStyle w:val="linewrapper"/>
          <w:color w:val="303570"/>
        </w:rPr>
        <w:t xml:space="preserve"> np</w:t>
      </w:r>
      <w:r>
        <w:rPr>
          <w:rStyle w:val="linewrapper"/>
          <w:b/>
          <w:bCs/>
          <w:color w:val="DEB887"/>
        </w:rPr>
        <w:t>.</w:t>
      </w:r>
      <w:r>
        <w:rPr>
          <w:rStyle w:val="linewrapper"/>
          <w:color w:val="00A8BC"/>
        </w:rPr>
        <w:t>array</w:t>
      </w:r>
      <w:r>
        <w:rPr>
          <w:rStyle w:val="linewrapper"/>
          <w:b/>
          <w:bCs/>
          <w:color w:val="DEB887"/>
        </w:rPr>
        <w:t>([</w:t>
      </w:r>
      <w:r>
        <w:rPr>
          <w:rStyle w:val="linewrapper"/>
          <w:b/>
          <w:bCs/>
          <w:color w:val="66CDAA"/>
        </w:rPr>
        <w:t>2</w:t>
      </w:r>
      <w:r>
        <w:rPr>
          <w:rStyle w:val="linewrapper"/>
          <w:b/>
          <w:bCs/>
          <w:color w:val="DEB887"/>
        </w:rPr>
        <w:t>,</w:t>
      </w:r>
      <w:r>
        <w:rPr>
          <w:rStyle w:val="linewrapper"/>
          <w:color w:val="303570"/>
        </w:rPr>
        <w:t xml:space="preserve"> </w:t>
      </w:r>
      <w:r>
        <w:rPr>
          <w:rStyle w:val="linewrapper"/>
          <w:b/>
          <w:bCs/>
          <w:color w:val="66CDAA"/>
        </w:rPr>
        <w:t>1</w:t>
      </w:r>
      <w:r>
        <w:rPr>
          <w:rStyle w:val="linewrapper"/>
          <w:b/>
          <w:bCs/>
          <w:color w:val="DEB887"/>
        </w:rPr>
        <w:t>])</w:t>
      </w:r>
    </w:p>
    <w:p w14:paraId="1DF37DE7" w14:textId="77777777" w:rsidR="00243DD7" w:rsidRDefault="00243DD7" w:rsidP="003830FF">
      <w:pPr>
        <w:pStyle w:val="HTMLPreformatted"/>
        <w:shd w:val="clear" w:color="auto" w:fill="F5F5F5"/>
        <w:rPr>
          <w:color w:val="303570"/>
        </w:rPr>
      </w:pPr>
      <w:r>
        <w:rPr>
          <w:rStyle w:val="linewrapper"/>
          <w:color w:val="303570"/>
        </w:rPr>
        <w:t xml:space="preserve">b2 </w:t>
      </w:r>
      <w:r>
        <w:rPr>
          <w:rStyle w:val="linewrapper"/>
          <w:b/>
          <w:bCs/>
          <w:color w:val="DEB887"/>
        </w:rPr>
        <w:t>=</w:t>
      </w:r>
      <w:r>
        <w:rPr>
          <w:rStyle w:val="linewrapper"/>
          <w:color w:val="303570"/>
        </w:rPr>
        <w:t xml:space="preserve"> np</w:t>
      </w:r>
      <w:r>
        <w:rPr>
          <w:rStyle w:val="linewrapper"/>
          <w:b/>
          <w:bCs/>
          <w:color w:val="DEB887"/>
        </w:rPr>
        <w:t>.</w:t>
      </w:r>
      <w:r>
        <w:rPr>
          <w:rStyle w:val="linewrapper"/>
          <w:color w:val="00A8BC"/>
        </w:rPr>
        <w:t>array</w:t>
      </w:r>
      <w:r>
        <w:rPr>
          <w:rStyle w:val="linewrapper"/>
          <w:b/>
          <w:bCs/>
          <w:color w:val="DEB887"/>
        </w:rPr>
        <w:t>([</w:t>
      </w:r>
      <w:r>
        <w:rPr>
          <w:rStyle w:val="linewrapper"/>
          <w:b/>
          <w:bCs/>
          <w:color w:val="66CDAA"/>
        </w:rPr>
        <w:t>1</w:t>
      </w:r>
      <w:r>
        <w:rPr>
          <w:rStyle w:val="linewrapper"/>
          <w:b/>
          <w:bCs/>
          <w:color w:val="DEB887"/>
        </w:rPr>
        <w:t>,</w:t>
      </w:r>
      <w:r>
        <w:rPr>
          <w:rStyle w:val="linewrapper"/>
          <w:color w:val="303570"/>
        </w:rPr>
        <w:t xml:space="preserve"> </w:t>
      </w:r>
      <w:r>
        <w:rPr>
          <w:rStyle w:val="linewrapper"/>
          <w:b/>
          <w:bCs/>
          <w:color w:val="66CDAA"/>
        </w:rPr>
        <w:t>3</w:t>
      </w:r>
      <w:r>
        <w:rPr>
          <w:rStyle w:val="linewrapper"/>
          <w:b/>
          <w:bCs/>
          <w:color w:val="DEB887"/>
        </w:rPr>
        <w:t>])</w:t>
      </w:r>
    </w:p>
    <w:p w14:paraId="2131D239"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Using integer combinations, lattice points were generated:</w:t>
      </w:r>
    </w:p>
    <w:p w14:paraId="0F5A9D3E" w14:textId="77777777" w:rsidR="00243DD7" w:rsidRDefault="00243DD7" w:rsidP="00446ADC">
      <w:pPr>
        <w:pStyle w:val="HTMLPreformatted"/>
        <w:shd w:val="clear" w:color="auto" w:fill="F5F5F5"/>
        <w:rPr>
          <w:color w:val="303570"/>
        </w:rPr>
      </w:pPr>
      <w:r>
        <w:rPr>
          <w:rStyle w:val="linewrapper"/>
          <w:color w:val="303570"/>
        </w:rPr>
        <w:t xml:space="preserve">points </w:t>
      </w:r>
      <w:r>
        <w:rPr>
          <w:rStyle w:val="linewrapper"/>
          <w:b/>
          <w:bCs/>
          <w:color w:val="DEB887"/>
        </w:rPr>
        <w:t>=</w:t>
      </w:r>
      <w:r>
        <w:rPr>
          <w:rStyle w:val="linewrapper"/>
          <w:color w:val="303570"/>
        </w:rPr>
        <w:t xml:space="preserve"> </w:t>
      </w:r>
      <w:r>
        <w:rPr>
          <w:rStyle w:val="linewrapper"/>
          <w:b/>
          <w:bCs/>
          <w:color w:val="DEB887"/>
        </w:rPr>
        <w:t>[]</w:t>
      </w:r>
    </w:p>
    <w:p w14:paraId="224F0068" w14:textId="77777777" w:rsidR="00243DD7" w:rsidRDefault="00243DD7" w:rsidP="00446ADC">
      <w:pPr>
        <w:pStyle w:val="HTMLPreformatted"/>
        <w:shd w:val="clear" w:color="auto" w:fill="F5F5F5"/>
        <w:rPr>
          <w:color w:val="303570"/>
        </w:rPr>
      </w:pPr>
      <w:r>
        <w:rPr>
          <w:rStyle w:val="linewrapper"/>
          <w:color w:val="00BFFF"/>
        </w:rPr>
        <w:t>for</w:t>
      </w:r>
      <w:r>
        <w:rPr>
          <w:rStyle w:val="linewrapper"/>
          <w:color w:val="303570"/>
        </w:rPr>
        <w:t xml:space="preserve"> a in range</w:t>
      </w:r>
      <w:r>
        <w:rPr>
          <w:rStyle w:val="linewrapper"/>
          <w:b/>
          <w:bCs/>
          <w:color w:val="DEB887"/>
        </w:rPr>
        <w:t>(-</w:t>
      </w:r>
      <w:r>
        <w:rPr>
          <w:rStyle w:val="linewrapper"/>
          <w:b/>
          <w:bCs/>
          <w:color w:val="66CDAA"/>
        </w:rPr>
        <w:t>4</w:t>
      </w:r>
      <w:r>
        <w:rPr>
          <w:rStyle w:val="linewrapper"/>
          <w:b/>
          <w:bCs/>
          <w:color w:val="DEB887"/>
        </w:rPr>
        <w:t>,</w:t>
      </w:r>
      <w:r>
        <w:rPr>
          <w:rStyle w:val="linewrapper"/>
          <w:color w:val="303570"/>
        </w:rPr>
        <w:t xml:space="preserve"> </w:t>
      </w:r>
      <w:r>
        <w:rPr>
          <w:rStyle w:val="linewrapper"/>
          <w:b/>
          <w:bCs/>
          <w:color w:val="66CDAA"/>
        </w:rPr>
        <w:t>5</w:t>
      </w:r>
      <w:r>
        <w:rPr>
          <w:rStyle w:val="linewrapper"/>
          <w:b/>
          <w:bCs/>
          <w:color w:val="DEB887"/>
        </w:rPr>
        <w:t>)</w:t>
      </w:r>
      <w:r>
        <w:rPr>
          <w:rStyle w:val="linewrapper"/>
          <w:b/>
          <w:bCs/>
          <w:color w:val="FA8072"/>
        </w:rPr>
        <w:t>:</w:t>
      </w:r>
    </w:p>
    <w:p w14:paraId="4BCF680D" w14:textId="77777777" w:rsidR="00243DD7" w:rsidRDefault="00243DD7" w:rsidP="00446ADC">
      <w:pPr>
        <w:pStyle w:val="HTMLPreformatted"/>
        <w:shd w:val="clear" w:color="auto" w:fill="F5F5F5"/>
        <w:rPr>
          <w:color w:val="303570"/>
        </w:rPr>
      </w:pPr>
      <w:r>
        <w:rPr>
          <w:rStyle w:val="linewrapper"/>
          <w:color w:val="303570"/>
        </w:rPr>
        <w:t xml:space="preserve">     </w:t>
      </w:r>
      <w:r>
        <w:rPr>
          <w:rStyle w:val="linewrapper"/>
          <w:color w:val="00BFFF"/>
        </w:rPr>
        <w:t>for</w:t>
      </w:r>
      <w:r>
        <w:rPr>
          <w:rStyle w:val="linewrapper"/>
          <w:color w:val="303570"/>
        </w:rPr>
        <w:t xml:space="preserve"> b in range</w:t>
      </w:r>
      <w:r>
        <w:rPr>
          <w:rStyle w:val="linewrapper"/>
          <w:b/>
          <w:bCs/>
          <w:color w:val="DEB887"/>
        </w:rPr>
        <w:t>(-</w:t>
      </w:r>
      <w:r>
        <w:rPr>
          <w:rStyle w:val="linewrapper"/>
          <w:b/>
          <w:bCs/>
          <w:color w:val="66CDAA"/>
        </w:rPr>
        <w:t>4</w:t>
      </w:r>
      <w:r>
        <w:rPr>
          <w:rStyle w:val="linewrapper"/>
          <w:b/>
          <w:bCs/>
          <w:color w:val="DEB887"/>
        </w:rPr>
        <w:t>,</w:t>
      </w:r>
      <w:r>
        <w:rPr>
          <w:rStyle w:val="linewrapper"/>
          <w:color w:val="303570"/>
        </w:rPr>
        <w:t xml:space="preserve"> </w:t>
      </w:r>
      <w:r>
        <w:rPr>
          <w:rStyle w:val="linewrapper"/>
          <w:b/>
          <w:bCs/>
          <w:color w:val="66CDAA"/>
        </w:rPr>
        <w:t>5</w:t>
      </w:r>
      <w:r>
        <w:rPr>
          <w:rStyle w:val="linewrapper"/>
          <w:b/>
          <w:bCs/>
          <w:color w:val="DEB887"/>
        </w:rPr>
        <w:t>)</w:t>
      </w:r>
      <w:r>
        <w:rPr>
          <w:rStyle w:val="linewrapper"/>
          <w:b/>
          <w:bCs/>
          <w:color w:val="FA8072"/>
        </w:rPr>
        <w:t>:</w:t>
      </w:r>
    </w:p>
    <w:p w14:paraId="6ED7A57E" w14:textId="77777777" w:rsidR="00243DD7" w:rsidRDefault="00243DD7" w:rsidP="00446ADC">
      <w:pPr>
        <w:pStyle w:val="HTMLPreformatted"/>
        <w:shd w:val="clear" w:color="auto" w:fill="F5F5F5"/>
        <w:rPr>
          <w:color w:val="303570"/>
        </w:rPr>
      </w:pPr>
      <w:r>
        <w:rPr>
          <w:rStyle w:val="linewrapper"/>
          <w:color w:val="303570"/>
        </w:rPr>
        <w:t xml:space="preserve">          points</w:t>
      </w:r>
      <w:r>
        <w:rPr>
          <w:rStyle w:val="linewrapper"/>
          <w:b/>
          <w:bCs/>
          <w:color w:val="DEB887"/>
        </w:rPr>
        <w:t>.</w:t>
      </w:r>
      <w:r>
        <w:rPr>
          <w:rStyle w:val="linewrapper"/>
          <w:color w:val="303570"/>
        </w:rPr>
        <w:t>append</w:t>
      </w:r>
      <w:r>
        <w:rPr>
          <w:rStyle w:val="linewrapper"/>
          <w:b/>
          <w:bCs/>
          <w:color w:val="DEB887"/>
        </w:rPr>
        <w:t>(</w:t>
      </w:r>
      <w:r>
        <w:rPr>
          <w:rStyle w:val="linewrapper"/>
          <w:color w:val="303570"/>
        </w:rPr>
        <w:t xml:space="preserve">a </w:t>
      </w:r>
      <w:r>
        <w:rPr>
          <w:rStyle w:val="linewrapper"/>
          <w:b/>
          <w:bCs/>
          <w:color w:val="DEB887"/>
        </w:rPr>
        <w:t>*</w:t>
      </w:r>
      <w:r>
        <w:rPr>
          <w:rStyle w:val="linewrapper"/>
          <w:color w:val="303570"/>
        </w:rPr>
        <w:t xml:space="preserve"> b1 </w:t>
      </w:r>
      <w:r>
        <w:rPr>
          <w:rStyle w:val="linewrapper"/>
          <w:b/>
          <w:bCs/>
          <w:color w:val="DEB887"/>
        </w:rPr>
        <w:t>+</w:t>
      </w:r>
      <w:r>
        <w:rPr>
          <w:rStyle w:val="linewrapper"/>
          <w:color w:val="303570"/>
        </w:rPr>
        <w:t xml:space="preserve"> b </w:t>
      </w:r>
      <w:r>
        <w:rPr>
          <w:rStyle w:val="linewrapper"/>
          <w:b/>
          <w:bCs/>
          <w:color w:val="DEB887"/>
        </w:rPr>
        <w:t>*</w:t>
      </w:r>
      <w:r>
        <w:rPr>
          <w:rStyle w:val="linewrapper"/>
          <w:color w:val="303570"/>
        </w:rPr>
        <w:t xml:space="preserve"> b2</w:t>
      </w:r>
      <w:r>
        <w:rPr>
          <w:rStyle w:val="linewrapper"/>
          <w:b/>
          <w:bCs/>
          <w:color w:val="DEB887"/>
        </w:rPr>
        <w:t>)</w:t>
      </w:r>
    </w:p>
    <w:p w14:paraId="61F4CCC1" w14:textId="77777777" w:rsidR="00243DD7" w:rsidRPr="00DC4FE3" w:rsidRDefault="00243DD7" w:rsidP="00460966">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 xml:space="preserve">This visually represents a </w:t>
      </w:r>
      <w:r w:rsidRPr="00DC4FE3">
        <w:rPr>
          <w:rFonts w:ascii="Times New Roman" w:eastAsia="Times New Roman" w:hAnsi="Times New Roman" w:cs="Times New Roman"/>
          <w:b/>
          <w:bCs/>
          <w:sz w:val="24"/>
          <w:szCs w:val="24"/>
        </w:rPr>
        <w:t>discrete vector space</w:t>
      </w:r>
      <w:r w:rsidRPr="00DC4FE3">
        <w:rPr>
          <w:rFonts w:ascii="Times New Roman" w:eastAsia="Times New Roman" w:hAnsi="Times New Roman" w:cs="Times New Roman"/>
          <w:sz w:val="24"/>
          <w:szCs w:val="24"/>
        </w:rPr>
        <w:t>, which is essential for lattice-based cryptography.</w:t>
      </w:r>
    </w:p>
    <w:p w14:paraId="075FFD3B" w14:textId="77777777" w:rsidR="00243DD7" w:rsidRPr="00DC4FE3" w:rsidRDefault="00243DD7" w:rsidP="00DC4FE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Step 2 :</w:t>
      </w:r>
      <w:r w:rsidRPr="00DC4FE3">
        <w:rPr>
          <w:rFonts w:ascii="Times New Roman" w:eastAsia="Times New Roman" w:hAnsi="Times New Roman" w:cs="Times New Roman"/>
          <w:b/>
          <w:bCs/>
          <w:sz w:val="27"/>
          <w:szCs w:val="27"/>
        </w:rPr>
        <w:t xml:space="preserve">Clean and Noisy Computation </w:t>
      </w:r>
    </w:p>
    <w:p w14:paraId="0882703E"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 xml:space="preserve">A secret vector </w:t>
      </w:r>
      <w:r w:rsidRPr="00DC4FE3">
        <w:rPr>
          <w:rFonts w:ascii="Times New Roman" w:eastAsia="Times New Roman" w:hAnsi="Times New Roman" w:cs="Times New Roman"/>
          <w:b/>
          <w:bCs/>
          <w:sz w:val="24"/>
          <w:szCs w:val="24"/>
        </w:rPr>
        <w:t>s</w:t>
      </w:r>
      <w:r w:rsidRPr="00DC4FE3">
        <w:rPr>
          <w:rFonts w:ascii="Times New Roman" w:eastAsia="Times New Roman" w:hAnsi="Times New Roman" w:cs="Times New Roman"/>
          <w:sz w:val="24"/>
          <w:szCs w:val="24"/>
        </w:rPr>
        <w:t xml:space="preserve"> and a public vector </w:t>
      </w:r>
      <w:r w:rsidRPr="00DC4FE3">
        <w:rPr>
          <w:rFonts w:ascii="Times New Roman" w:eastAsia="Times New Roman" w:hAnsi="Times New Roman" w:cs="Times New Roman"/>
          <w:b/>
          <w:bCs/>
          <w:sz w:val="24"/>
          <w:szCs w:val="24"/>
        </w:rPr>
        <w:t>a</w:t>
      </w:r>
      <w:r w:rsidRPr="00DC4FE3">
        <w:rPr>
          <w:rFonts w:ascii="Times New Roman" w:eastAsia="Times New Roman" w:hAnsi="Times New Roman" w:cs="Times New Roman"/>
          <w:sz w:val="24"/>
          <w:szCs w:val="24"/>
        </w:rPr>
        <w:t xml:space="preserve"> were defined:</w:t>
      </w:r>
    </w:p>
    <w:p w14:paraId="0F18A9A8" w14:textId="77777777" w:rsidR="00243DD7" w:rsidRDefault="00243DD7" w:rsidP="00460966">
      <w:pPr>
        <w:pStyle w:val="HTMLPreformatted"/>
        <w:shd w:val="clear" w:color="auto" w:fill="F5F5F5"/>
        <w:rPr>
          <w:color w:val="303570"/>
        </w:rPr>
      </w:pPr>
      <w:r>
        <w:rPr>
          <w:rStyle w:val="linewrapper"/>
          <w:color w:val="303570"/>
        </w:rPr>
        <w:t xml:space="preserve">a </w:t>
      </w:r>
      <w:r>
        <w:rPr>
          <w:rStyle w:val="linewrapper"/>
          <w:b/>
          <w:bCs/>
          <w:color w:val="DEB887"/>
        </w:rPr>
        <w:t>=</w:t>
      </w:r>
      <w:r>
        <w:rPr>
          <w:rStyle w:val="linewrapper"/>
          <w:color w:val="303570"/>
        </w:rPr>
        <w:t xml:space="preserve"> np</w:t>
      </w:r>
      <w:r>
        <w:rPr>
          <w:rStyle w:val="linewrapper"/>
          <w:b/>
          <w:bCs/>
          <w:color w:val="DEB887"/>
        </w:rPr>
        <w:t>.</w:t>
      </w:r>
      <w:r>
        <w:rPr>
          <w:rStyle w:val="linewrapper"/>
          <w:color w:val="00A8BC"/>
        </w:rPr>
        <w:t>array</w:t>
      </w:r>
      <w:r>
        <w:rPr>
          <w:rStyle w:val="linewrapper"/>
          <w:b/>
          <w:bCs/>
          <w:color w:val="DEB887"/>
        </w:rPr>
        <w:t>([</w:t>
      </w:r>
      <w:r>
        <w:rPr>
          <w:rStyle w:val="linewrapper"/>
          <w:b/>
          <w:bCs/>
          <w:color w:val="66CDAA"/>
        </w:rPr>
        <w:t>3</w:t>
      </w:r>
      <w:r>
        <w:rPr>
          <w:rStyle w:val="linewrapper"/>
          <w:b/>
          <w:bCs/>
          <w:color w:val="DEB887"/>
        </w:rPr>
        <w:t>,</w:t>
      </w:r>
      <w:r>
        <w:rPr>
          <w:rStyle w:val="linewrapper"/>
          <w:color w:val="303570"/>
        </w:rPr>
        <w:t xml:space="preserve"> </w:t>
      </w:r>
      <w:r>
        <w:rPr>
          <w:rStyle w:val="linewrapper"/>
          <w:b/>
          <w:bCs/>
          <w:color w:val="DEB887"/>
        </w:rPr>
        <w:t>-</w:t>
      </w:r>
      <w:r>
        <w:rPr>
          <w:rStyle w:val="linewrapper"/>
          <w:b/>
          <w:bCs/>
          <w:color w:val="66CDAA"/>
        </w:rPr>
        <w:t>2</w:t>
      </w:r>
      <w:r>
        <w:rPr>
          <w:rStyle w:val="linewrapper"/>
          <w:b/>
          <w:bCs/>
          <w:color w:val="DEB887"/>
        </w:rPr>
        <w:t>])</w:t>
      </w:r>
    </w:p>
    <w:p w14:paraId="40314F2C" w14:textId="77777777" w:rsidR="00243DD7" w:rsidRDefault="00243DD7" w:rsidP="00460966">
      <w:pPr>
        <w:pStyle w:val="HTMLPreformatted"/>
        <w:shd w:val="clear" w:color="auto" w:fill="F5F5F5"/>
        <w:rPr>
          <w:color w:val="303570"/>
        </w:rPr>
      </w:pPr>
      <w:r>
        <w:rPr>
          <w:rStyle w:val="linewrapper"/>
          <w:color w:val="303570"/>
        </w:rPr>
        <w:t xml:space="preserve">s </w:t>
      </w:r>
      <w:r>
        <w:rPr>
          <w:rStyle w:val="linewrapper"/>
          <w:b/>
          <w:bCs/>
          <w:color w:val="DEB887"/>
        </w:rPr>
        <w:t>=</w:t>
      </w:r>
      <w:r>
        <w:rPr>
          <w:rStyle w:val="linewrapper"/>
          <w:color w:val="303570"/>
        </w:rPr>
        <w:t xml:space="preserve"> np</w:t>
      </w:r>
      <w:r>
        <w:rPr>
          <w:rStyle w:val="linewrapper"/>
          <w:b/>
          <w:bCs/>
          <w:color w:val="DEB887"/>
        </w:rPr>
        <w:t>.</w:t>
      </w:r>
      <w:r>
        <w:rPr>
          <w:rStyle w:val="linewrapper"/>
          <w:color w:val="00A8BC"/>
        </w:rPr>
        <w:t>array</w:t>
      </w:r>
      <w:r>
        <w:rPr>
          <w:rStyle w:val="linewrapper"/>
          <w:b/>
          <w:bCs/>
          <w:color w:val="DEB887"/>
        </w:rPr>
        <w:t>([</w:t>
      </w:r>
      <w:r>
        <w:rPr>
          <w:rStyle w:val="linewrapper"/>
          <w:b/>
          <w:bCs/>
          <w:color w:val="66CDAA"/>
        </w:rPr>
        <w:t>1</w:t>
      </w:r>
      <w:r>
        <w:rPr>
          <w:rStyle w:val="linewrapper"/>
          <w:b/>
          <w:bCs/>
          <w:color w:val="DEB887"/>
        </w:rPr>
        <w:t>,</w:t>
      </w:r>
      <w:r>
        <w:rPr>
          <w:rStyle w:val="linewrapper"/>
          <w:color w:val="303570"/>
        </w:rPr>
        <w:t xml:space="preserve"> </w:t>
      </w:r>
      <w:r>
        <w:rPr>
          <w:rStyle w:val="linewrapper"/>
          <w:b/>
          <w:bCs/>
          <w:color w:val="66CDAA"/>
        </w:rPr>
        <w:t>2</w:t>
      </w:r>
      <w:r>
        <w:rPr>
          <w:rStyle w:val="linewrapper"/>
          <w:b/>
          <w:bCs/>
          <w:color w:val="DEB887"/>
        </w:rPr>
        <w:t>])</w:t>
      </w:r>
    </w:p>
    <w:p w14:paraId="3EB72D37"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The clean inner product was computed:</w:t>
      </w:r>
    </w:p>
    <w:p w14:paraId="144E75D8" w14:textId="77777777" w:rsidR="00243DD7" w:rsidRDefault="00243DD7" w:rsidP="00460966">
      <w:pPr>
        <w:pStyle w:val="HTMLPreformatted"/>
        <w:shd w:val="clear" w:color="auto" w:fill="F5F5F5"/>
        <w:rPr>
          <w:color w:val="303570"/>
        </w:rPr>
      </w:pPr>
      <w:r>
        <w:rPr>
          <w:rStyle w:val="linewrapper"/>
          <w:color w:val="303570"/>
        </w:rPr>
        <w:t xml:space="preserve">clean </w:t>
      </w:r>
      <w:r>
        <w:rPr>
          <w:rStyle w:val="linewrapper"/>
          <w:b/>
          <w:bCs/>
          <w:color w:val="DEB887"/>
        </w:rPr>
        <w:t>=</w:t>
      </w:r>
      <w:r>
        <w:rPr>
          <w:rStyle w:val="linewrapper"/>
          <w:color w:val="303570"/>
        </w:rPr>
        <w:t xml:space="preserve"> np</w:t>
      </w:r>
      <w:r>
        <w:rPr>
          <w:rStyle w:val="linewrapper"/>
          <w:b/>
          <w:bCs/>
          <w:color w:val="DEB887"/>
        </w:rPr>
        <w:t>.</w:t>
      </w:r>
      <w:r>
        <w:rPr>
          <w:rStyle w:val="linewrapper"/>
          <w:color w:val="303570"/>
        </w:rPr>
        <w:t>dot</w:t>
      </w:r>
      <w:r>
        <w:rPr>
          <w:rStyle w:val="linewrapper"/>
          <w:b/>
          <w:bCs/>
          <w:color w:val="DEB887"/>
        </w:rPr>
        <w:t>(</w:t>
      </w:r>
      <w:r>
        <w:rPr>
          <w:rStyle w:val="linewrapper"/>
          <w:color w:val="303570"/>
        </w:rPr>
        <w:t>a</w:t>
      </w:r>
      <w:r>
        <w:rPr>
          <w:rStyle w:val="linewrapper"/>
          <w:b/>
          <w:bCs/>
          <w:color w:val="DEB887"/>
        </w:rPr>
        <w:t>,</w:t>
      </w:r>
      <w:r>
        <w:rPr>
          <w:rStyle w:val="linewrapper"/>
          <w:color w:val="303570"/>
        </w:rPr>
        <w:t xml:space="preserve"> s</w:t>
      </w:r>
      <w:r>
        <w:rPr>
          <w:rStyle w:val="linewrapper"/>
          <w:b/>
          <w:bCs/>
          <w:color w:val="DEB887"/>
        </w:rPr>
        <w:t>)</w:t>
      </w:r>
    </w:p>
    <w:p w14:paraId="210B914C"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lastRenderedPageBreak/>
        <w:t>Noise was added:</w:t>
      </w:r>
    </w:p>
    <w:p w14:paraId="53D1E26E" w14:textId="77777777" w:rsidR="00243DD7" w:rsidRDefault="00243DD7" w:rsidP="00460966">
      <w:pPr>
        <w:pStyle w:val="HTMLPreformatted"/>
        <w:shd w:val="clear" w:color="auto" w:fill="F5F5F5"/>
        <w:rPr>
          <w:color w:val="303570"/>
        </w:rPr>
      </w:pPr>
      <w:r>
        <w:rPr>
          <w:rStyle w:val="linewrapper"/>
          <w:color w:val="303570"/>
        </w:rPr>
        <w:t xml:space="preserve">noise </w:t>
      </w:r>
      <w:r>
        <w:rPr>
          <w:rStyle w:val="linewrapper"/>
          <w:b/>
          <w:bCs/>
          <w:color w:val="DEB887"/>
        </w:rPr>
        <w:t>=</w:t>
      </w:r>
      <w:r>
        <w:rPr>
          <w:rStyle w:val="linewrapper"/>
          <w:color w:val="303570"/>
        </w:rPr>
        <w:t xml:space="preserve"> np</w:t>
      </w:r>
      <w:r>
        <w:rPr>
          <w:rStyle w:val="linewrapper"/>
          <w:b/>
          <w:bCs/>
          <w:color w:val="DEB887"/>
        </w:rPr>
        <w:t>.</w:t>
      </w:r>
      <w:r>
        <w:rPr>
          <w:rStyle w:val="linewrapper"/>
          <w:color w:val="303570"/>
        </w:rPr>
        <w:t>random</w:t>
      </w:r>
      <w:r>
        <w:rPr>
          <w:rStyle w:val="linewrapper"/>
          <w:b/>
          <w:bCs/>
          <w:color w:val="DEB887"/>
        </w:rPr>
        <w:t>.</w:t>
      </w:r>
      <w:r>
        <w:rPr>
          <w:rStyle w:val="linewrapper"/>
          <w:color w:val="303570"/>
        </w:rPr>
        <w:t>randint</w:t>
      </w:r>
      <w:r>
        <w:rPr>
          <w:rStyle w:val="linewrapper"/>
          <w:b/>
          <w:bCs/>
          <w:color w:val="DEB887"/>
        </w:rPr>
        <w:t>(-</w:t>
      </w:r>
      <w:r>
        <w:rPr>
          <w:rStyle w:val="linewrapper"/>
          <w:b/>
          <w:bCs/>
          <w:color w:val="66CDAA"/>
        </w:rPr>
        <w:t>1</w:t>
      </w:r>
      <w:r>
        <w:rPr>
          <w:rStyle w:val="linewrapper"/>
          <w:b/>
          <w:bCs/>
          <w:color w:val="DEB887"/>
        </w:rPr>
        <w:t>,</w:t>
      </w:r>
      <w:r>
        <w:rPr>
          <w:rStyle w:val="linewrapper"/>
          <w:color w:val="303570"/>
        </w:rPr>
        <w:t xml:space="preserve"> </w:t>
      </w:r>
      <w:r>
        <w:rPr>
          <w:rStyle w:val="linewrapper"/>
          <w:b/>
          <w:bCs/>
          <w:color w:val="66CDAA"/>
        </w:rPr>
        <w:t>2</w:t>
      </w:r>
      <w:r>
        <w:rPr>
          <w:rStyle w:val="linewrapper"/>
          <w:b/>
          <w:bCs/>
          <w:color w:val="DEB887"/>
        </w:rPr>
        <w:t>)</w:t>
      </w:r>
    </w:p>
    <w:p w14:paraId="35E87D4A" w14:textId="77777777" w:rsidR="00243DD7" w:rsidRDefault="00243DD7" w:rsidP="00460966">
      <w:pPr>
        <w:pStyle w:val="HTMLPreformatted"/>
        <w:shd w:val="clear" w:color="auto" w:fill="F5F5F5"/>
        <w:rPr>
          <w:color w:val="303570"/>
        </w:rPr>
      </w:pPr>
      <w:r>
        <w:rPr>
          <w:rStyle w:val="linewrapper"/>
          <w:color w:val="303570"/>
        </w:rPr>
        <w:t xml:space="preserve">noisy </w:t>
      </w:r>
      <w:r>
        <w:rPr>
          <w:rStyle w:val="linewrapper"/>
          <w:b/>
          <w:bCs/>
          <w:color w:val="DEB887"/>
        </w:rPr>
        <w:t>=</w:t>
      </w:r>
      <w:r>
        <w:rPr>
          <w:rStyle w:val="linewrapper"/>
          <w:color w:val="303570"/>
        </w:rPr>
        <w:t xml:space="preserve"> clean </w:t>
      </w:r>
      <w:r>
        <w:rPr>
          <w:rStyle w:val="linewrapper"/>
          <w:b/>
          <w:bCs/>
          <w:color w:val="DEB887"/>
        </w:rPr>
        <w:t>+</w:t>
      </w:r>
      <w:r>
        <w:rPr>
          <w:rStyle w:val="linewrapper"/>
          <w:color w:val="303570"/>
        </w:rPr>
        <w:t xml:space="preserve"> noise</w:t>
      </w:r>
    </w:p>
    <w:p w14:paraId="331B45DE" w14:textId="77777777" w:rsidR="00243DD7" w:rsidRPr="00DC4FE3" w:rsidRDefault="00243DD7" w:rsidP="00460966">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 xml:space="preserve">This simulates the </w:t>
      </w:r>
      <w:r w:rsidRPr="00DC4FE3">
        <w:rPr>
          <w:rFonts w:ascii="Times New Roman" w:eastAsia="Times New Roman" w:hAnsi="Times New Roman" w:cs="Times New Roman"/>
          <w:b/>
          <w:bCs/>
          <w:sz w:val="24"/>
          <w:szCs w:val="24"/>
        </w:rPr>
        <w:t>Learning With Errors principle</w:t>
      </w:r>
      <w:r w:rsidRPr="00DC4FE3">
        <w:rPr>
          <w:rFonts w:ascii="Times New Roman" w:eastAsia="Times New Roman" w:hAnsi="Times New Roman" w:cs="Times New Roman"/>
          <w:sz w:val="24"/>
          <w:szCs w:val="24"/>
        </w:rPr>
        <w:t>.</w:t>
      </w:r>
    </w:p>
    <w:p w14:paraId="38542227" w14:textId="77777777" w:rsidR="00243DD7" w:rsidRPr="00DC4FE3" w:rsidRDefault="00243DD7" w:rsidP="00DC4FE3">
      <w:pPr>
        <w:spacing w:before="100" w:beforeAutospacing="1" w:after="100" w:afterAutospacing="1" w:line="240" w:lineRule="auto"/>
        <w:outlineLvl w:val="1"/>
        <w:rPr>
          <w:rFonts w:ascii="Times New Roman" w:eastAsia="Times New Roman" w:hAnsi="Times New Roman" w:cs="Times New Roman"/>
          <w:b/>
          <w:bCs/>
          <w:sz w:val="36"/>
          <w:szCs w:val="36"/>
        </w:rPr>
      </w:pPr>
      <w:r w:rsidRPr="00DC4FE3">
        <w:rPr>
          <w:rFonts w:ascii="Times New Roman" w:eastAsia="Times New Roman" w:hAnsi="Times New Roman" w:cs="Times New Roman"/>
          <w:b/>
          <w:bCs/>
          <w:sz w:val="36"/>
          <w:szCs w:val="36"/>
        </w:rPr>
        <w:t>5. Visualization Explanation</w:t>
      </w:r>
    </w:p>
    <w:p w14:paraId="0EAEF71B"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The following were plotted:</w:t>
      </w:r>
    </w:p>
    <w:p w14:paraId="694A7E7A" w14:textId="77777777" w:rsidR="00243DD7" w:rsidRPr="00DC4FE3" w:rsidRDefault="00243DD7" w:rsidP="00DC4F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Lattice points</w:t>
      </w:r>
    </w:p>
    <w:p w14:paraId="69E30CF2" w14:textId="77777777" w:rsidR="00243DD7" w:rsidRPr="00DC4FE3" w:rsidRDefault="00243DD7" w:rsidP="00DC4F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Basis vectors</w:t>
      </w:r>
    </w:p>
    <w:p w14:paraId="46749F11" w14:textId="77777777" w:rsidR="00243DD7" w:rsidRPr="00DC4FE3" w:rsidRDefault="00243DD7" w:rsidP="00DC4F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Clean result</w:t>
      </w:r>
    </w:p>
    <w:p w14:paraId="03073263" w14:textId="77777777" w:rsidR="00243DD7" w:rsidRDefault="00243DD7" w:rsidP="00DC4F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60966">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537F6612" wp14:editId="597B9B93">
            <wp:simplePos x="0" y="0"/>
            <wp:positionH relativeFrom="margin">
              <wp:posOffset>233857</wp:posOffset>
            </wp:positionH>
            <wp:positionV relativeFrom="paragraph">
              <wp:posOffset>206626</wp:posOffset>
            </wp:positionV>
            <wp:extent cx="5363210" cy="4784652"/>
            <wp:effectExtent l="0" t="0" r="889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363210" cy="4784652"/>
                    </a:xfrm>
                    <a:prstGeom prst="rect">
                      <a:avLst/>
                    </a:prstGeom>
                  </pic:spPr>
                </pic:pic>
              </a:graphicData>
            </a:graphic>
            <wp14:sizeRelV relativeFrom="margin">
              <wp14:pctHeight>0</wp14:pctHeight>
            </wp14:sizeRelV>
          </wp:anchor>
        </w:drawing>
      </w:r>
      <w:r w:rsidRPr="00DC4FE3">
        <w:rPr>
          <w:rFonts w:ascii="Times New Roman" w:eastAsia="Times New Roman" w:hAnsi="Times New Roman" w:cs="Times New Roman"/>
          <w:sz w:val="24"/>
          <w:szCs w:val="24"/>
        </w:rPr>
        <w:t>Noisy result</w:t>
      </w:r>
    </w:p>
    <w:p w14:paraId="46249FF6" w14:textId="77777777" w:rsidR="00243DD7" w:rsidRDefault="00243DD7" w:rsidP="00460966">
      <w:pPr>
        <w:spacing w:before="100" w:beforeAutospacing="1" w:after="100" w:afterAutospacing="1" w:line="240" w:lineRule="auto"/>
        <w:rPr>
          <w:rFonts w:ascii="Times New Roman" w:eastAsia="Times New Roman" w:hAnsi="Times New Roman" w:cs="Times New Roman"/>
          <w:sz w:val="24"/>
          <w:szCs w:val="24"/>
        </w:rPr>
      </w:pPr>
    </w:p>
    <w:p w14:paraId="0619695B" w14:textId="77777777" w:rsidR="00243DD7" w:rsidRDefault="00243DD7" w:rsidP="00460966">
      <w:pPr>
        <w:spacing w:before="100" w:beforeAutospacing="1" w:after="100" w:afterAutospacing="1" w:line="240" w:lineRule="auto"/>
        <w:rPr>
          <w:rFonts w:ascii="Times New Roman" w:eastAsia="Times New Roman" w:hAnsi="Times New Roman" w:cs="Times New Roman"/>
          <w:sz w:val="24"/>
          <w:szCs w:val="24"/>
        </w:rPr>
      </w:pPr>
    </w:p>
    <w:p w14:paraId="17EB6908" w14:textId="77777777" w:rsidR="00243DD7" w:rsidRDefault="00243DD7" w:rsidP="00460966">
      <w:pPr>
        <w:spacing w:before="100" w:beforeAutospacing="1" w:after="100" w:afterAutospacing="1" w:line="240" w:lineRule="auto"/>
        <w:rPr>
          <w:rFonts w:ascii="Times New Roman" w:eastAsia="Times New Roman" w:hAnsi="Times New Roman" w:cs="Times New Roman"/>
          <w:sz w:val="24"/>
          <w:szCs w:val="24"/>
        </w:rPr>
      </w:pPr>
    </w:p>
    <w:p w14:paraId="3D290863" w14:textId="77777777" w:rsidR="00243DD7" w:rsidRDefault="00243DD7" w:rsidP="00460966">
      <w:pPr>
        <w:spacing w:before="100" w:beforeAutospacing="1" w:after="100" w:afterAutospacing="1" w:line="240" w:lineRule="auto"/>
        <w:rPr>
          <w:rFonts w:ascii="Times New Roman" w:eastAsia="Times New Roman" w:hAnsi="Times New Roman" w:cs="Times New Roman"/>
          <w:sz w:val="24"/>
          <w:szCs w:val="24"/>
        </w:rPr>
      </w:pPr>
    </w:p>
    <w:p w14:paraId="6A338572" w14:textId="77777777" w:rsidR="00243DD7" w:rsidRDefault="00243DD7" w:rsidP="00460966">
      <w:pPr>
        <w:spacing w:before="100" w:beforeAutospacing="1" w:after="100" w:afterAutospacing="1" w:line="240" w:lineRule="auto"/>
        <w:rPr>
          <w:rFonts w:ascii="Times New Roman" w:eastAsia="Times New Roman" w:hAnsi="Times New Roman" w:cs="Times New Roman"/>
          <w:sz w:val="24"/>
          <w:szCs w:val="24"/>
        </w:rPr>
      </w:pPr>
    </w:p>
    <w:p w14:paraId="55934B31" w14:textId="77777777" w:rsidR="00243DD7" w:rsidRDefault="00243DD7" w:rsidP="00460966">
      <w:pPr>
        <w:spacing w:before="100" w:beforeAutospacing="1" w:after="100" w:afterAutospacing="1" w:line="240" w:lineRule="auto"/>
        <w:rPr>
          <w:rFonts w:ascii="Times New Roman" w:eastAsia="Times New Roman" w:hAnsi="Times New Roman" w:cs="Times New Roman"/>
          <w:sz w:val="24"/>
          <w:szCs w:val="24"/>
        </w:rPr>
      </w:pPr>
    </w:p>
    <w:p w14:paraId="0EB87C68" w14:textId="77777777" w:rsidR="00243DD7" w:rsidRDefault="00243DD7" w:rsidP="00460966">
      <w:pPr>
        <w:spacing w:before="100" w:beforeAutospacing="1" w:after="100" w:afterAutospacing="1" w:line="240" w:lineRule="auto"/>
        <w:rPr>
          <w:rFonts w:ascii="Times New Roman" w:eastAsia="Times New Roman" w:hAnsi="Times New Roman" w:cs="Times New Roman"/>
          <w:sz w:val="24"/>
          <w:szCs w:val="24"/>
        </w:rPr>
      </w:pPr>
    </w:p>
    <w:p w14:paraId="568960F2" w14:textId="77777777" w:rsidR="00243DD7" w:rsidRDefault="00243DD7" w:rsidP="00460966">
      <w:pPr>
        <w:spacing w:before="100" w:beforeAutospacing="1" w:after="100" w:afterAutospacing="1" w:line="240" w:lineRule="auto"/>
        <w:rPr>
          <w:rFonts w:ascii="Times New Roman" w:eastAsia="Times New Roman" w:hAnsi="Times New Roman" w:cs="Times New Roman"/>
          <w:sz w:val="24"/>
          <w:szCs w:val="24"/>
        </w:rPr>
      </w:pPr>
    </w:p>
    <w:p w14:paraId="6F590279" w14:textId="77777777" w:rsidR="00243DD7" w:rsidRDefault="00243DD7" w:rsidP="00460966">
      <w:pPr>
        <w:spacing w:before="100" w:beforeAutospacing="1" w:after="100" w:afterAutospacing="1" w:line="240" w:lineRule="auto"/>
        <w:rPr>
          <w:rFonts w:ascii="Times New Roman" w:eastAsia="Times New Roman" w:hAnsi="Times New Roman" w:cs="Times New Roman"/>
          <w:sz w:val="24"/>
          <w:szCs w:val="24"/>
        </w:rPr>
      </w:pPr>
    </w:p>
    <w:p w14:paraId="44C0BEA3" w14:textId="77777777" w:rsidR="00243DD7" w:rsidRDefault="00243DD7" w:rsidP="00460966">
      <w:pPr>
        <w:spacing w:before="100" w:beforeAutospacing="1" w:after="100" w:afterAutospacing="1" w:line="240" w:lineRule="auto"/>
        <w:rPr>
          <w:rFonts w:ascii="Times New Roman" w:eastAsia="Times New Roman" w:hAnsi="Times New Roman" w:cs="Times New Roman"/>
          <w:sz w:val="24"/>
          <w:szCs w:val="24"/>
        </w:rPr>
      </w:pPr>
    </w:p>
    <w:p w14:paraId="315E5599" w14:textId="77777777" w:rsidR="00243DD7" w:rsidRDefault="00243DD7" w:rsidP="00460966">
      <w:pPr>
        <w:spacing w:before="100" w:beforeAutospacing="1" w:after="100" w:afterAutospacing="1" w:line="240" w:lineRule="auto"/>
        <w:rPr>
          <w:rFonts w:ascii="Times New Roman" w:eastAsia="Times New Roman" w:hAnsi="Times New Roman" w:cs="Times New Roman"/>
          <w:sz w:val="24"/>
          <w:szCs w:val="24"/>
        </w:rPr>
      </w:pPr>
    </w:p>
    <w:p w14:paraId="0B069505" w14:textId="77777777" w:rsidR="00243DD7" w:rsidRDefault="00243DD7" w:rsidP="00460966">
      <w:pPr>
        <w:spacing w:before="100" w:beforeAutospacing="1" w:after="100" w:afterAutospacing="1" w:line="240" w:lineRule="auto"/>
        <w:rPr>
          <w:rFonts w:ascii="Times New Roman" w:eastAsia="Times New Roman" w:hAnsi="Times New Roman" w:cs="Times New Roman"/>
          <w:sz w:val="24"/>
          <w:szCs w:val="24"/>
        </w:rPr>
      </w:pPr>
    </w:p>
    <w:p w14:paraId="168F8A68" w14:textId="77777777" w:rsidR="00243DD7" w:rsidRDefault="00243DD7" w:rsidP="00460966">
      <w:pPr>
        <w:spacing w:before="100" w:beforeAutospacing="1" w:after="100" w:afterAutospacing="1" w:line="240" w:lineRule="auto"/>
        <w:rPr>
          <w:rFonts w:ascii="Times New Roman" w:eastAsia="Times New Roman" w:hAnsi="Times New Roman" w:cs="Times New Roman"/>
          <w:sz w:val="24"/>
          <w:szCs w:val="24"/>
        </w:rPr>
      </w:pPr>
    </w:p>
    <w:p w14:paraId="1BBD63FE" w14:textId="77777777" w:rsidR="00243DD7" w:rsidRDefault="00243DD7" w:rsidP="00460966">
      <w:pPr>
        <w:spacing w:before="100" w:beforeAutospacing="1" w:after="100" w:afterAutospacing="1" w:line="240" w:lineRule="auto"/>
        <w:rPr>
          <w:rFonts w:ascii="Times New Roman" w:eastAsia="Times New Roman" w:hAnsi="Times New Roman" w:cs="Times New Roman"/>
          <w:sz w:val="24"/>
          <w:szCs w:val="24"/>
        </w:rPr>
      </w:pPr>
      <w:r w:rsidRPr="00460966">
        <w:rPr>
          <w:rFonts w:ascii="Times New Roman" w:eastAsia="Times New Roman" w:hAnsi="Times New Roman" w:cs="Times New Roman"/>
          <w:noProof/>
          <w:sz w:val="24"/>
          <w:szCs w:val="24"/>
        </w:rPr>
        <w:lastRenderedPageBreak/>
        <w:drawing>
          <wp:inline distT="0" distB="0" distL="0" distR="0" wp14:anchorId="760C4AD7" wp14:editId="509FFE49">
            <wp:extent cx="5268060" cy="5182323"/>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68060" cy="5182323"/>
                    </a:xfrm>
                    <a:prstGeom prst="rect">
                      <a:avLst/>
                    </a:prstGeom>
                  </pic:spPr>
                </pic:pic>
              </a:graphicData>
            </a:graphic>
          </wp:inline>
        </w:drawing>
      </w:r>
    </w:p>
    <w:p w14:paraId="4BB1C131" w14:textId="77777777" w:rsidR="00243DD7" w:rsidRPr="00DC4FE3" w:rsidRDefault="00243DD7" w:rsidP="00460966">
      <w:pPr>
        <w:spacing w:before="100" w:beforeAutospacing="1" w:after="100" w:afterAutospacing="1" w:line="240" w:lineRule="auto"/>
        <w:rPr>
          <w:rFonts w:ascii="Times New Roman" w:eastAsia="Times New Roman" w:hAnsi="Times New Roman" w:cs="Times New Roman"/>
          <w:sz w:val="24"/>
          <w:szCs w:val="24"/>
        </w:rPr>
      </w:pPr>
    </w:p>
    <w:p w14:paraId="7D4D5E4C" w14:textId="77777777" w:rsidR="00243DD7" w:rsidRPr="00DC4FE3" w:rsidRDefault="00243DD7" w:rsidP="00DC4FE3">
      <w:pPr>
        <w:spacing w:before="100" w:beforeAutospacing="1" w:after="100" w:afterAutospacing="1" w:line="240" w:lineRule="auto"/>
        <w:outlineLvl w:val="2"/>
        <w:rPr>
          <w:rFonts w:ascii="Times New Roman" w:eastAsia="Times New Roman" w:hAnsi="Times New Roman" w:cs="Times New Roman"/>
          <w:b/>
          <w:bCs/>
          <w:sz w:val="27"/>
          <w:szCs w:val="27"/>
        </w:rPr>
      </w:pPr>
      <w:r w:rsidRPr="00DC4FE3">
        <w:rPr>
          <w:rFonts w:ascii="Times New Roman" w:eastAsia="Times New Roman" w:hAnsi="Times New Roman" w:cs="Times New Roman"/>
          <w:b/>
          <w:bCs/>
          <w:sz w:val="27"/>
          <w:szCs w:val="27"/>
        </w:rPr>
        <w:t>Interpretation:</w:t>
      </w:r>
    </w:p>
    <w:p w14:paraId="1C278039" w14:textId="77777777" w:rsidR="00243DD7" w:rsidRPr="00DC4FE3" w:rsidRDefault="00243DD7" w:rsidP="00DC4F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Green point → exact linear result</w:t>
      </w:r>
    </w:p>
    <w:p w14:paraId="326ED2DD" w14:textId="77777777" w:rsidR="00243DD7" w:rsidRPr="00DC4FE3" w:rsidRDefault="00243DD7" w:rsidP="00DC4F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Orange point → noisy result</w:t>
      </w:r>
    </w:p>
    <w:p w14:paraId="609C3F0D" w14:textId="77777777" w:rsidR="00243DD7" w:rsidRPr="00DC4FE3" w:rsidRDefault="00243DD7" w:rsidP="00DC4F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Small noise makes inversion unreliable</w:t>
      </w:r>
    </w:p>
    <w:p w14:paraId="652BBC99"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 xml:space="preserve">This demonstrates how </w:t>
      </w:r>
      <w:r w:rsidRPr="00DC4FE3">
        <w:rPr>
          <w:rFonts w:ascii="Times New Roman" w:eastAsia="Times New Roman" w:hAnsi="Times New Roman" w:cs="Times New Roman"/>
          <w:b/>
          <w:bCs/>
          <w:sz w:val="24"/>
          <w:szCs w:val="24"/>
        </w:rPr>
        <w:t>even a small error hides the true structure</w:t>
      </w:r>
      <w:r w:rsidRPr="00DC4FE3">
        <w:rPr>
          <w:rFonts w:ascii="Times New Roman" w:eastAsia="Times New Roman" w:hAnsi="Times New Roman" w:cs="Times New Roman"/>
          <w:sz w:val="24"/>
          <w:szCs w:val="24"/>
        </w:rPr>
        <w:t>, which is the security foundation of LWE.</w:t>
      </w:r>
    </w:p>
    <w:p w14:paraId="59EF227B" w14:textId="77777777" w:rsidR="00243DD7" w:rsidRPr="00DC4FE3" w:rsidRDefault="00243DD7" w:rsidP="00DC4FE3">
      <w:pPr>
        <w:spacing w:after="0" w:line="240" w:lineRule="auto"/>
        <w:rPr>
          <w:rFonts w:ascii="Times New Roman" w:eastAsia="Times New Roman" w:hAnsi="Times New Roman" w:cs="Times New Roman"/>
          <w:sz w:val="24"/>
          <w:szCs w:val="24"/>
        </w:rPr>
      </w:pPr>
    </w:p>
    <w:p w14:paraId="460AADE9" w14:textId="77777777" w:rsidR="00243DD7" w:rsidRDefault="00243DD7" w:rsidP="00DC4FE3">
      <w:pPr>
        <w:spacing w:before="100" w:beforeAutospacing="1" w:after="100" w:afterAutospacing="1" w:line="240" w:lineRule="auto"/>
        <w:outlineLvl w:val="1"/>
        <w:rPr>
          <w:rFonts w:ascii="Times New Roman" w:eastAsia="Times New Roman" w:hAnsi="Times New Roman" w:cs="Times New Roman"/>
          <w:b/>
          <w:bCs/>
          <w:sz w:val="36"/>
          <w:szCs w:val="36"/>
        </w:rPr>
      </w:pPr>
    </w:p>
    <w:p w14:paraId="22BEACB2" w14:textId="77777777" w:rsidR="00243DD7" w:rsidRPr="00DC4FE3" w:rsidRDefault="00243DD7" w:rsidP="00DC4FE3">
      <w:pPr>
        <w:spacing w:before="100" w:beforeAutospacing="1" w:after="100" w:afterAutospacing="1" w:line="240" w:lineRule="auto"/>
        <w:outlineLvl w:val="1"/>
        <w:rPr>
          <w:rFonts w:ascii="Times New Roman" w:eastAsia="Times New Roman" w:hAnsi="Times New Roman" w:cs="Times New Roman"/>
          <w:b/>
          <w:bCs/>
          <w:sz w:val="36"/>
          <w:szCs w:val="36"/>
        </w:rPr>
      </w:pPr>
      <w:r w:rsidRPr="00DC4FE3">
        <w:rPr>
          <w:rFonts w:ascii="Times New Roman" w:eastAsia="Times New Roman" w:hAnsi="Times New Roman" w:cs="Times New Roman"/>
          <w:b/>
          <w:bCs/>
          <w:sz w:val="36"/>
          <w:szCs w:val="36"/>
        </w:rPr>
        <w:lastRenderedPageBreak/>
        <w:t>Noise Makes Recovery Hard</w:t>
      </w:r>
      <w:r>
        <w:rPr>
          <w:rFonts w:ascii="Times New Roman" w:eastAsia="Times New Roman" w:hAnsi="Times New Roman" w:cs="Times New Roman"/>
          <w:b/>
          <w:bCs/>
          <w:sz w:val="36"/>
          <w:szCs w:val="36"/>
        </w:rPr>
        <w:t>:</w:t>
      </w:r>
    </w:p>
    <w:p w14:paraId="07F3F578"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From a linear algebra perspective:</w:t>
      </w:r>
    </w:p>
    <w:p w14:paraId="351CB70A" w14:textId="77777777" w:rsidR="00243DD7" w:rsidRPr="00DC4FE3" w:rsidRDefault="00243DD7" w:rsidP="00DC4F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Noise breaks exact linear relationships</w:t>
      </w:r>
    </w:p>
    <w:p w14:paraId="29A6C82F" w14:textId="77777777" w:rsidR="00243DD7" w:rsidRPr="00DC4FE3" w:rsidRDefault="00243DD7" w:rsidP="00DC4F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 xml:space="preserve">Systems become </w:t>
      </w:r>
      <w:r w:rsidRPr="00DC4FE3">
        <w:rPr>
          <w:rFonts w:ascii="Times New Roman" w:eastAsia="Times New Roman" w:hAnsi="Times New Roman" w:cs="Times New Roman"/>
          <w:b/>
          <w:bCs/>
          <w:sz w:val="24"/>
          <w:szCs w:val="24"/>
        </w:rPr>
        <w:t>inconsistent</w:t>
      </w:r>
    </w:p>
    <w:p w14:paraId="7E5A8CD6" w14:textId="77777777" w:rsidR="00243DD7" w:rsidRPr="00DC4FE3" w:rsidRDefault="00243DD7" w:rsidP="00DC4F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Exact solution does not exist</w:t>
      </w:r>
    </w:p>
    <w:p w14:paraId="72D9DECE" w14:textId="77777777" w:rsidR="00243DD7" w:rsidRPr="00DC4FE3" w:rsidRDefault="00243DD7" w:rsidP="00DC4F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Approximation becomes computationally hard</w:t>
      </w:r>
    </w:p>
    <w:p w14:paraId="2B4588C9"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In higher dimensions, this difficulty increases exponentially.</w:t>
      </w:r>
    </w:p>
    <w:p w14:paraId="259D5BEA" w14:textId="77777777" w:rsidR="00243DD7" w:rsidRDefault="00243DD7" w:rsidP="00DC4FE3">
      <w:pPr>
        <w:spacing w:before="100" w:beforeAutospacing="1" w:after="100" w:afterAutospacing="1" w:line="240" w:lineRule="auto"/>
        <w:outlineLvl w:val="1"/>
        <w:rPr>
          <w:rFonts w:ascii="Times New Roman" w:eastAsia="Times New Roman" w:hAnsi="Times New Roman" w:cs="Times New Roman"/>
          <w:b/>
          <w:bCs/>
          <w:sz w:val="36"/>
          <w:szCs w:val="36"/>
        </w:rPr>
      </w:pPr>
    </w:p>
    <w:p w14:paraId="20DBF222" w14:textId="77777777" w:rsidR="00243DD7" w:rsidRPr="00DC4FE3" w:rsidRDefault="00243DD7" w:rsidP="00DC4FE3">
      <w:pPr>
        <w:spacing w:before="100" w:beforeAutospacing="1" w:after="100" w:afterAutospacing="1" w:line="240" w:lineRule="auto"/>
        <w:outlineLvl w:val="1"/>
        <w:rPr>
          <w:rFonts w:ascii="Times New Roman" w:eastAsia="Times New Roman" w:hAnsi="Times New Roman" w:cs="Times New Roman"/>
          <w:b/>
          <w:bCs/>
          <w:sz w:val="36"/>
          <w:szCs w:val="36"/>
        </w:rPr>
      </w:pPr>
      <w:r w:rsidRPr="00DC4FE3">
        <w:rPr>
          <w:rFonts w:ascii="Times New Roman" w:eastAsia="Times New Roman" w:hAnsi="Times New Roman" w:cs="Times New Roman"/>
          <w:b/>
          <w:bCs/>
          <w:sz w:val="36"/>
          <w:szCs w:val="36"/>
        </w:rPr>
        <w:t>Use Cases of LWE in PQC</w:t>
      </w:r>
    </w:p>
    <w:p w14:paraId="30E4B8D3"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LWE is used in:</w:t>
      </w:r>
    </w:p>
    <w:p w14:paraId="51935284" w14:textId="77777777" w:rsidR="00243DD7" w:rsidRPr="00DC4FE3" w:rsidRDefault="00243DD7" w:rsidP="00DC4F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b/>
          <w:bCs/>
          <w:sz w:val="24"/>
          <w:szCs w:val="24"/>
        </w:rPr>
        <w:t>Post-Quantum Encryption</w:t>
      </w:r>
      <w:r w:rsidRPr="00DC4FE3">
        <w:rPr>
          <w:rFonts w:ascii="Times New Roman" w:eastAsia="Times New Roman" w:hAnsi="Times New Roman" w:cs="Times New Roman"/>
          <w:sz w:val="24"/>
          <w:szCs w:val="24"/>
        </w:rPr>
        <w:t xml:space="preserve"> (CRYSTALS-Kyber)</w:t>
      </w:r>
    </w:p>
    <w:p w14:paraId="1BD15FF5" w14:textId="77777777" w:rsidR="00243DD7" w:rsidRPr="00DC4FE3" w:rsidRDefault="00243DD7" w:rsidP="00DC4F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b/>
          <w:bCs/>
          <w:sz w:val="24"/>
          <w:szCs w:val="24"/>
        </w:rPr>
        <w:t>Key Exchange Protocols</w:t>
      </w:r>
    </w:p>
    <w:p w14:paraId="4A5AF0DA" w14:textId="77777777" w:rsidR="00243DD7" w:rsidRPr="00DC4FE3" w:rsidRDefault="00243DD7" w:rsidP="00DC4F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b/>
          <w:bCs/>
          <w:sz w:val="24"/>
          <w:szCs w:val="24"/>
        </w:rPr>
        <w:t>Digital Signatures</w:t>
      </w:r>
      <w:r w:rsidRPr="00DC4FE3">
        <w:rPr>
          <w:rFonts w:ascii="Times New Roman" w:eastAsia="Times New Roman" w:hAnsi="Times New Roman" w:cs="Times New Roman"/>
          <w:sz w:val="24"/>
          <w:szCs w:val="24"/>
        </w:rPr>
        <w:t xml:space="preserve"> (CRYSTALS-Dilithium)</w:t>
      </w:r>
    </w:p>
    <w:p w14:paraId="1DD6B38A" w14:textId="77777777" w:rsidR="00243DD7" w:rsidRPr="00DC4FE3" w:rsidRDefault="00243DD7" w:rsidP="00460966">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These systems rely on the hardness of solving noisy linear equations over lattices.</w:t>
      </w:r>
    </w:p>
    <w:p w14:paraId="50B26E87" w14:textId="77777777" w:rsidR="00243DD7" w:rsidRPr="00DC4FE3" w:rsidRDefault="00243DD7" w:rsidP="00DC4FE3">
      <w:pPr>
        <w:spacing w:before="100" w:beforeAutospacing="1" w:after="100" w:afterAutospacing="1" w:line="240" w:lineRule="auto"/>
        <w:outlineLvl w:val="1"/>
        <w:rPr>
          <w:rFonts w:ascii="Times New Roman" w:eastAsia="Times New Roman" w:hAnsi="Times New Roman" w:cs="Times New Roman"/>
          <w:b/>
          <w:bCs/>
          <w:sz w:val="36"/>
          <w:szCs w:val="36"/>
        </w:rPr>
      </w:pPr>
      <w:r w:rsidRPr="00DC4FE3">
        <w:rPr>
          <w:rFonts w:ascii="Times New Roman" w:eastAsia="Times New Roman" w:hAnsi="Times New Roman" w:cs="Times New Roman"/>
          <w:b/>
          <w:bCs/>
          <w:sz w:val="36"/>
          <w:szCs w:val="36"/>
        </w:rPr>
        <w:t xml:space="preserve">Conclusion </w:t>
      </w:r>
    </w:p>
    <w:p w14:paraId="68471020"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This work demonstrated:</w:t>
      </w:r>
    </w:p>
    <w:p w14:paraId="094288B9" w14:textId="77777777" w:rsidR="00243DD7" w:rsidRPr="00DC4FE3" w:rsidRDefault="00243DD7" w:rsidP="00DC4F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Theoretical understanding of LWE</w:t>
      </w:r>
    </w:p>
    <w:p w14:paraId="5883E6AA" w14:textId="77777777" w:rsidR="00243DD7" w:rsidRPr="00DC4FE3" w:rsidRDefault="00243DD7" w:rsidP="00DC4F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Linear algebra foundation</w:t>
      </w:r>
    </w:p>
    <w:p w14:paraId="5734F035" w14:textId="77777777" w:rsidR="00243DD7" w:rsidRPr="00DC4FE3" w:rsidRDefault="00243DD7" w:rsidP="00DC4F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Practical visualization using Python</w:t>
      </w:r>
    </w:p>
    <w:p w14:paraId="24F0030A" w14:textId="77777777" w:rsidR="00243DD7" w:rsidRPr="00DC4FE3" w:rsidRDefault="00243DD7" w:rsidP="00DC4F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How noise ensures cryptographic security</w:t>
      </w:r>
    </w:p>
    <w:p w14:paraId="26B14BAF" w14:textId="77777777" w:rsidR="00243DD7" w:rsidRPr="00DC4FE3" w:rsidRDefault="00243DD7" w:rsidP="00DC4FE3">
      <w:pPr>
        <w:spacing w:before="100" w:beforeAutospacing="1" w:after="100" w:afterAutospacing="1" w:line="240" w:lineRule="auto"/>
        <w:rPr>
          <w:rFonts w:ascii="Times New Roman" w:eastAsia="Times New Roman" w:hAnsi="Times New Roman" w:cs="Times New Roman"/>
          <w:sz w:val="24"/>
          <w:szCs w:val="24"/>
        </w:rPr>
      </w:pPr>
      <w:r w:rsidRPr="00DC4FE3">
        <w:rPr>
          <w:rFonts w:ascii="Times New Roman" w:eastAsia="Times New Roman" w:hAnsi="Times New Roman" w:cs="Times New Roman"/>
          <w:sz w:val="24"/>
          <w:szCs w:val="24"/>
        </w:rPr>
        <w:t>The visualization connects abstract mathematics to real-world cryptographic applications.</w:t>
      </w:r>
    </w:p>
    <w:p w14:paraId="7AB14320" w14:textId="77777777" w:rsidR="00243DD7" w:rsidRDefault="00243DD7" w:rsidP="00876079">
      <w:pPr>
        <w:spacing w:before="100" w:beforeAutospacing="1" w:after="100" w:afterAutospacing="1" w:line="240" w:lineRule="auto"/>
        <w:rPr>
          <w:rFonts w:ascii="Times New Roman" w:eastAsia="Times New Roman" w:hAnsi="Times New Roman" w:cs="Times New Roman"/>
          <w:b/>
          <w:bCs/>
          <w:sz w:val="36"/>
          <w:szCs w:val="36"/>
        </w:rPr>
      </w:pPr>
    </w:p>
    <w:p w14:paraId="7D69188F" w14:textId="77777777" w:rsidR="00243DD7" w:rsidRDefault="00243DD7" w:rsidP="00876079">
      <w:pPr>
        <w:spacing w:before="100" w:beforeAutospacing="1" w:after="100" w:afterAutospacing="1" w:line="240" w:lineRule="auto"/>
        <w:rPr>
          <w:rFonts w:ascii="Times New Roman" w:eastAsia="Times New Roman" w:hAnsi="Times New Roman" w:cs="Times New Roman"/>
          <w:b/>
          <w:bCs/>
          <w:sz w:val="36"/>
          <w:szCs w:val="36"/>
        </w:rPr>
      </w:pPr>
    </w:p>
    <w:p w14:paraId="43E0228E" w14:textId="77777777" w:rsidR="00243DD7" w:rsidRDefault="00243DD7" w:rsidP="00876079">
      <w:pPr>
        <w:spacing w:before="100" w:beforeAutospacing="1" w:after="100" w:afterAutospacing="1" w:line="240" w:lineRule="auto"/>
        <w:rPr>
          <w:rFonts w:ascii="Times New Roman" w:eastAsia="Times New Roman" w:hAnsi="Times New Roman" w:cs="Times New Roman"/>
          <w:b/>
          <w:bCs/>
          <w:sz w:val="36"/>
          <w:szCs w:val="36"/>
        </w:rPr>
      </w:pPr>
    </w:p>
    <w:p w14:paraId="089A7E20" w14:textId="77777777" w:rsidR="00243DD7" w:rsidRDefault="00243DD7" w:rsidP="00876079">
      <w:pPr>
        <w:spacing w:before="100" w:beforeAutospacing="1" w:after="100" w:afterAutospacing="1" w:line="240" w:lineRule="auto"/>
        <w:rPr>
          <w:rFonts w:ascii="Times New Roman" w:eastAsia="Times New Roman" w:hAnsi="Times New Roman" w:cs="Times New Roman"/>
          <w:b/>
          <w:bCs/>
          <w:sz w:val="36"/>
          <w:szCs w:val="36"/>
        </w:rPr>
      </w:pPr>
    </w:p>
    <w:p w14:paraId="29E5519E" w14:textId="77777777" w:rsidR="00243DD7" w:rsidRDefault="00243DD7">
      <w:pPr>
        <w:spacing w:after="220" w:line="288" w:lineRule="auto"/>
        <w:jc w:val="center"/>
      </w:pPr>
      <w:bookmarkStart w:id="2" w:name="principal_component_analysis_post_4ef40c"/>
      <w:r>
        <w:rPr>
          <w:b/>
          <w:sz w:val="56"/>
        </w:rPr>
        <w:lastRenderedPageBreak/>
        <w:t>Principal Component Analysis &amp; Post Quantum Cryptography</w:t>
      </w:r>
      <w:bookmarkEnd w:id="2"/>
    </w:p>
    <w:p w14:paraId="5D78D285" w14:textId="77777777" w:rsidR="00243DD7" w:rsidRDefault="00243DD7">
      <w:pPr>
        <w:spacing w:before="330" w:line="271" w:lineRule="auto"/>
      </w:pPr>
      <w:bookmarkStart w:id="3" w:name="task_04"/>
      <w:r>
        <w:rPr>
          <w:b/>
          <w:sz w:val="42"/>
        </w:rPr>
        <w:t>Task 04:</w:t>
      </w:r>
      <w:bookmarkEnd w:id="3"/>
    </w:p>
    <w:p w14:paraId="7F311406" w14:textId="77777777" w:rsidR="00243DD7" w:rsidRDefault="00243DD7">
      <w:pPr>
        <w:spacing w:before="240" w:after="271" w:line="271" w:lineRule="auto"/>
        <w:jc w:val="center"/>
      </w:pPr>
      <w:r>
        <w:rPr>
          <w:b/>
          <w:sz w:val="28"/>
        </w:rPr>
        <w:t>PCA Abstract</w:t>
      </w:r>
    </w:p>
    <w:p w14:paraId="18DA36F9" w14:textId="77777777" w:rsidR="00243DD7" w:rsidRDefault="00243DD7">
      <w:pPr>
        <w:spacing w:after="220" w:line="240" w:lineRule="auto"/>
        <w:ind w:left="864" w:right="864" w:firstLine="220"/>
      </w:pPr>
      <w:r>
        <w:rPr>
          <w:rFonts w:eastAsia="Georgia" w:cs="Georgia"/>
          <w:sz w:val="20"/>
        </w:rPr>
        <w:t xml:space="preserve">PCA Abstract Principal Component Analysis (PCA) represents a fundamentethnique in multivariate statistics and machine learning for dimensionality reduction through opltmeal transformationsThis report provides a comprehensive mathematical exposition of PCA, elucidating its geometric interpretation as a basis transformation in vector spaltes. systematically derive PCA from first principleb,eginning with mean centering and covariance computatiorproceeding through eigendecompositiond culminating in dimensionality reduction.The theoreticalframework is applied to Fisher's Iris dataset, where we demonstrate that two principdmponents capture 97.8% @lfe total variance, effectively reducing dimensionality from 4 to 2 dimensioMathematicalverification confirms orthogonality œfigenvectors ( </w:t>
      </w:r>
      <m:oMath>
        <m:bar>
          <m:barPr>
            <m:pos m:val="top"/>
            <m:ctrlPr>
              <w:rPr>
                <w:rFonts w:ascii="Cambria Math" w:hAnsi="Cambria Math"/>
              </w:rPr>
            </m:ctrlPr>
          </m:barPr>
          <m:e>
            <m:r>
              <w:rPr>
                <w:rFonts w:ascii="Cambria Math" w:hAnsi="Cambria Math"/>
              </w:rPr>
              <m:t>V</m:t>
            </m:r>
          </m:e>
        </m:bar>
        <m:r>
          <w:rPr>
            <w:rFonts w:ascii="Cambria Math" w:hAnsi="Cambria Math"/>
          </w:rPr>
          <m:t>V=I</m:t>
        </m:r>
      </m:oMath>
      <w:r>
        <w:rPr>
          <w:sz w:val="20"/>
        </w:rPr>
        <w:t xml:space="preserve"> with error </w:t>
      </w:r>
      <m:oMath>
        <m:r>
          <w:rPr>
            <w:rFonts w:ascii="Cambria Math" w:hAnsi="Cambria Math"/>
          </w:rPr>
          <m:t>8.88×</m:t>
        </m:r>
        <m:sSup>
          <m:sSupPr>
            <m:ctrlPr>
              <w:rPr>
                <w:rFonts w:ascii="Cambria Math" w:hAnsi="Cambria Math"/>
              </w:rPr>
            </m:ctrlPr>
          </m:sSupPr>
          <m:e>
            <m:r>
              <w:rPr>
                <w:rFonts w:ascii="Cambria Math" w:hAnsi="Cambria Math"/>
              </w:rPr>
              <m:t>10</m:t>
            </m:r>
          </m:e>
          <m:sup>
            <m:r>
              <w:rPr>
                <w:rFonts w:ascii="Cambria Math" w:hAnsi="Cambria Math"/>
              </w:rPr>
              <m:t>-16</m:t>
            </m:r>
          </m:sup>
        </m:sSup>
      </m:oMath>
      <w:r>
        <w:rPr>
          <w:sz w:val="20"/>
        </w:rPr>
        <w:t xml:space="preserve"> ) and validates the eigenvalue equation ( </w:t>
      </w:r>
      <m:oMath>
        <m:r>
          <w:rPr>
            <w:rFonts w:ascii="Cambria Math" w:hAnsi="Cambria Math"/>
          </w:rPr>
          <m:t>Σv=λv</m:t>
        </m:r>
      </m:oMath>
      <w:r>
        <w:rPr>
          <w:sz w:val="20"/>
        </w:rPr>
        <w:t xml:space="preserve"> with maximum error </w:t>
      </w:r>
      <m:oMath>
        <m:r>
          <w:rPr>
            <w:rFonts w:ascii="Cambria Math" w:hAnsi="Cambria Math"/>
          </w:rPr>
          <m:t>4.44×</m:t>
        </m:r>
        <m:sSup>
          <m:sSupPr>
            <m:ctrlPr>
              <w:rPr>
                <w:rFonts w:ascii="Cambria Math" w:hAnsi="Cambria Math"/>
              </w:rPr>
            </m:ctrlPr>
          </m:sSupPr>
          <m:e>
            <m:r>
              <w:rPr>
                <w:rFonts w:ascii="Cambria Math" w:hAnsi="Cambria Math"/>
              </w:rPr>
              <m:t>10</m:t>
            </m:r>
          </m:e>
          <m:sup>
            <m:r>
              <w:rPr>
                <w:rFonts w:ascii="Cambria Math" w:hAnsi="Cambria Math"/>
              </w:rPr>
              <m:t>16</m:t>
            </m:r>
          </m:sup>
        </m:sSup>
      </m:oMath>
      <w:r>
        <w:rPr>
          <w:sz w:val="20"/>
        </w:rPr>
        <w:t xml:space="preserve"> ). We analyze computationadomplexity ( </w:t>
      </w:r>
      <m:oMath>
        <m:r>
          <w:rPr>
            <w:rFonts w:ascii="Cambria Math" w:hAnsi="Cambria Math"/>
          </w:rPr>
          <m:t>O</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3</m:t>
                </m:r>
              </m:sup>
            </m:sSup>
          </m:e>
        </m:d>
      </m:oMath>
      <w:r>
        <w:rPr>
          <w:rFonts w:eastAsia="Georgia" w:cs="Georgia"/>
          <w:sz w:val="20"/>
        </w:rPr>
        <w:t xml:space="preserve"> ), discuss practicalapplications across domains,and examine limitations. The report bridges theoreticalinear algebra with practical implementation,roviding Python code, visualizationşnd comparative analysis with alternative methods.</w:t>
      </w:r>
    </w:p>
    <w:p w14:paraId="067BADA0" w14:textId="77777777" w:rsidR="00243DD7" w:rsidRDefault="00243DD7">
      <w:pPr>
        <w:spacing w:after="220" w:line="240" w:lineRule="auto"/>
      </w:pPr>
      <w:r>
        <w:t>Keywords: Principal Component Analysis, Dimensionality Reduction, Eigen decomposition, Covariance Matrix, Linear Algebra, Machine Learning, Iris Dataset</w:t>
      </w:r>
    </w:p>
    <w:p w14:paraId="51C08B52" w14:textId="77777777" w:rsidR="00243DD7" w:rsidRDefault="00243DD7">
      <w:pPr>
        <w:spacing w:before="330" w:line="271" w:lineRule="auto"/>
      </w:pPr>
      <w:bookmarkStart w:id="4" w:name="bm_1_introduction"/>
      <w:r>
        <w:rPr>
          <w:b/>
          <w:sz w:val="42"/>
        </w:rPr>
        <w:t>1 Introduction</w:t>
      </w:r>
      <w:bookmarkEnd w:id="4"/>
    </w:p>
    <w:p w14:paraId="62ADAB78" w14:textId="77777777" w:rsidR="00243DD7" w:rsidRDefault="00243DD7">
      <w:pPr>
        <w:spacing w:before="330" w:line="271" w:lineRule="auto"/>
      </w:pPr>
      <w:bookmarkStart w:id="5" w:name="bm_1_1_background_and_motivation"/>
      <w:r>
        <w:rPr>
          <w:rFonts w:eastAsia="Georgia" w:cs="Georgia"/>
          <w:b/>
          <w:sz w:val="42"/>
        </w:rPr>
        <w:t>1</w:t>
      </w:r>
      <w:r>
        <w:rPr>
          <w:rFonts w:ascii="Georgia" w:eastAsia="Georgia" w:hAnsi="Georgia" w:cs="Georgia"/>
          <w:b/>
          <w:sz w:val="42"/>
        </w:rPr>
        <w:t>．</w:t>
      </w:r>
      <w:r>
        <w:rPr>
          <w:rFonts w:eastAsia="Georgia" w:cs="Georgia"/>
          <w:b/>
          <w:sz w:val="42"/>
        </w:rPr>
        <w:t>1 Background and Motivation</w:t>
      </w:r>
      <w:bookmarkEnd w:id="5"/>
    </w:p>
    <w:p w14:paraId="3B97FCE6" w14:textId="77777777" w:rsidR="00243DD7" w:rsidRDefault="00243DD7">
      <w:pPr>
        <w:spacing w:after="220" w:line="240" w:lineRule="auto"/>
      </w:pPr>
      <w:r>
        <w:rPr>
          <w:rFonts w:eastAsia="Georgia" w:cs="Georgia"/>
        </w:rPr>
        <w:t>In the era of big data</w:t>
      </w:r>
      <w:r>
        <w:rPr>
          <w:rFonts w:ascii="Georgia" w:eastAsia="Georgia" w:hAnsi="Georgia" w:cs="Georgia"/>
        </w:rPr>
        <w:t>，</w:t>
      </w:r>
      <w:r>
        <w:rPr>
          <w:rFonts w:eastAsia="Georgia" w:cs="Georgia"/>
        </w:rPr>
        <w:t>high</w:t>
      </w:r>
      <w:r>
        <w:rPr>
          <w:rFonts w:ascii="Georgia" w:eastAsia="Georgia" w:hAnsi="Georgia" w:cs="Georgia"/>
        </w:rPr>
        <w:t>－</w:t>
      </w:r>
      <w:r>
        <w:rPr>
          <w:rFonts w:eastAsia="Georgia" w:cs="Georgia"/>
        </w:rPr>
        <w:t>dimensional datasets present significant challenges for analysis</w:t>
      </w:r>
      <w:r>
        <w:rPr>
          <w:rFonts w:ascii="Georgia" w:eastAsia="Georgia" w:hAnsi="Georgia" w:cs="Georgia"/>
        </w:rPr>
        <w:t xml:space="preserve">， </w:t>
      </w:r>
      <w:r>
        <w:rPr>
          <w:rFonts w:eastAsia="Georgia" w:cs="Georgia"/>
        </w:rPr>
        <w:t>visualization</w:t>
      </w:r>
      <w:r>
        <w:rPr>
          <w:rFonts w:ascii="Georgia" w:eastAsia="Georgia" w:hAnsi="Georgia" w:cs="Georgia"/>
        </w:rPr>
        <w:t>，</w:t>
      </w:r>
      <w:r>
        <w:rPr>
          <w:rFonts w:eastAsia="Georgia" w:cs="Georgia"/>
        </w:rPr>
        <w:t>and computationaefficiency</w:t>
      </w:r>
      <w:r>
        <w:rPr>
          <w:rFonts w:ascii="Georgia" w:eastAsia="Georgia" w:hAnsi="Georgia" w:cs="Georgia"/>
        </w:rPr>
        <w:t>．</w:t>
      </w:r>
      <w:r>
        <w:rPr>
          <w:rFonts w:eastAsia="Georgia" w:cs="Georgia"/>
        </w:rPr>
        <w:t>The curse of dimensionality</w:t>
      </w:r>
      <w:r>
        <w:rPr>
          <w:rFonts w:ascii="Georgia" w:eastAsia="Georgia" w:hAnsi="Georgia" w:cs="Georgia"/>
        </w:rPr>
        <w:t>－</w:t>
      </w:r>
      <w:r>
        <w:rPr>
          <w:rFonts w:eastAsia="Georgia" w:cs="Georgia"/>
        </w:rPr>
        <w:t>where data becomes sparse in high</w:t>
      </w:r>
      <w:r>
        <w:rPr>
          <w:rFonts w:ascii="Georgia" w:eastAsia="Georgia" w:hAnsi="Georgia" w:cs="Georgia"/>
        </w:rPr>
        <w:t>－</w:t>
      </w:r>
      <w:r>
        <w:rPr>
          <w:rFonts w:eastAsia="Georgia" w:cs="Georgia"/>
        </w:rPr>
        <w:t>dimensiorsplaces</w:t>
      </w:r>
      <w:r>
        <w:rPr>
          <w:rFonts w:ascii="Georgia" w:eastAsia="Georgia" w:hAnsi="Georgia" w:cs="Georgia"/>
        </w:rPr>
        <w:t>－</w:t>
      </w:r>
      <w:r>
        <w:rPr>
          <w:rFonts w:eastAsia="Georgia" w:cs="Georgia"/>
        </w:rPr>
        <w:t>necessitates techniques for dimensionality reduction</w:t>
      </w:r>
      <w:r>
        <w:rPr>
          <w:rFonts w:ascii="Georgia" w:eastAsia="Georgia" w:hAnsi="Georgia" w:cs="Georgia"/>
        </w:rPr>
        <w:t>．</w:t>
      </w:r>
      <w:r>
        <w:rPr>
          <w:rFonts w:eastAsia="Georgia" w:cs="Georgia"/>
        </w:rPr>
        <w:t>Principal Component Analysis</w:t>
      </w:r>
      <w:r>
        <w:rPr>
          <w:rFonts w:ascii="Georgia" w:eastAsia="Georgia" w:hAnsi="Georgia" w:cs="Georgia"/>
        </w:rPr>
        <w:t>（</w:t>
      </w:r>
      <w:r>
        <w:rPr>
          <w:rFonts w:eastAsia="Georgia" w:cs="Georgia"/>
        </w:rPr>
        <w:t>PCA</w:t>
      </w:r>
      <w:r>
        <w:rPr>
          <w:rFonts w:ascii="Georgia" w:eastAsia="Georgia" w:hAnsi="Georgia" w:cs="Georgia"/>
        </w:rPr>
        <w:t>），</w:t>
      </w:r>
      <w:r>
        <w:rPr>
          <w:rFonts w:eastAsia="Georgia" w:cs="Georgia"/>
        </w:rPr>
        <w:t>pioneered by Karl Pearson in 1901 and later formalized by Harold Hotelling in 1933</w:t>
      </w:r>
      <w:r>
        <w:rPr>
          <w:rFonts w:ascii="Georgia" w:eastAsia="Georgia" w:hAnsi="Georgia" w:cs="Georgia"/>
        </w:rPr>
        <w:t>，</w:t>
      </w:r>
      <w:r>
        <w:rPr>
          <w:rFonts w:eastAsia="Georgia" w:cs="Georgia"/>
        </w:rPr>
        <w:t>stands as one of the most fundamental and widely used techniques for this purpose</w:t>
      </w:r>
      <w:r>
        <w:rPr>
          <w:rFonts w:ascii="Georgia" w:eastAsia="Georgia" w:hAnsi="Georgia" w:cs="Georgia"/>
        </w:rPr>
        <w:t>．</w:t>
      </w:r>
    </w:p>
    <w:p w14:paraId="50CDE962" w14:textId="77777777" w:rsidR="00243DD7" w:rsidRDefault="00243DD7">
      <w:pPr>
        <w:spacing w:after="220" w:line="240" w:lineRule="auto"/>
      </w:pPr>
      <w:r>
        <w:rPr>
          <w:rFonts w:eastAsia="Georgia" w:cs="Georgia"/>
        </w:rPr>
        <w:lastRenderedPageBreak/>
        <w:t>PCA finds applications across diverse domains</w:t>
      </w:r>
      <w:r>
        <w:rPr>
          <w:rFonts w:ascii="Georgia" w:eastAsia="Georgia" w:hAnsi="Georgia" w:cs="Georgia"/>
        </w:rPr>
        <w:t>：</w:t>
      </w:r>
      <w:r>
        <w:br/>
      </w:r>
      <w:r>
        <w:rPr>
          <w:rFonts w:eastAsia="Georgia" w:cs="Georgia"/>
          <w:b/>
          <w:bCs/>
        </w:rPr>
        <w:t>Computer Vision</w:t>
      </w:r>
      <w:r>
        <w:rPr>
          <w:rFonts w:ascii="Georgia" w:eastAsia="Georgia" w:hAnsi="Georgia" w:cs="Georgia"/>
        </w:rPr>
        <w:t>：</w:t>
      </w:r>
      <w:r>
        <w:rPr>
          <w:rFonts w:eastAsia="Georgia" w:cs="Georgia"/>
        </w:rPr>
        <w:t>Eigenfaces for facial recognition</w:t>
      </w:r>
      <w:r>
        <w:br/>
      </w:r>
      <w:r>
        <w:rPr>
          <w:rFonts w:eastAsia="Georgia" w:cs="Georgia"/>
          <w:b/>
          <w:bCs/>
        </w:rPr>
        <w:t>Finance</w:t>
      </w:r>
      <w:r>
        <w:rPr>
          <w:rFonts w:ascii="Georgia" w:eastAsia="Georgia" w:hAnsi="Georgia" w:cs="Georgia"/>
          <w:b/>
          <w:bCs/>
        </w:rPr>
        <w:t>：</w:t>
      </w:r>
      <w:r>
        <w:rPr>
          <w:rFonts w:eastAsia="Georgia" w:cs="Georgia"/>
        </w:rPr>
        <w:t>Portfolio optimization and risk analysis</w:t>
      </w:r>
      <w:r>
        <w:br/>
      </w:r>
      <w:r>
        <w:rPr>
          <w:rFonts w:eastAsia="Georgia" w:cs="Georgia"/>
          <w:b/>
          <w:bCs/>
        </w:rPr>
        <w:t>Genomics</w:t>
      </w:r>
      <w:r>
        <w:rPr>
          <w:rFonts w:ascii="Georgia" w:eastAsia="Georgia" w:hAnsi="Georgia" w:cs="Georgia"/>
          <w:b/>
          <w:bCs/>
        </w:rPr>
        <w:t>：</w:t>
      </w:r>
      <w:r>
        <w:rPr>
          <w:rFonts w:eastAsia="Georgia" w:cs="Georgia"/>
        </w:rPr>
        <w:t>Gene expression data analysis</w:t>
      </w:r>
      <w:r>
        <w:br/>
      </w:r>
      <w:r>
        <w:rPr>
          <w:rFonts w:eastAsia="Georgia" w:cs="Georgia"/>
          <w:b/>
          <w:bCs/>
        </w:rPr>
        <w:t>Natural Language Processing</w:t>
      </w:r>
      <w:r>
        <w:rPr>
          <w:rFonts w:ascii="Georgia" w:eastAsia="Georgia" w:hAnsi="Georgia" w:cs="Georgia"/>
          <w:b/>
          <w:bCs/>
        </w:rPr>
        <w:t>：</w:t>
      </w:r>
      <w:r>
        <w:rPr>
          <w:rFonts w:eastAsia="Georgia" w:cs="Georgia"/>
        </w:rPr>
        <w:t>Document topic modeling</w:t>
      </w:r>
      <w:r>
        <w:br/>
      </w:r>
      <w:r>
        <w:rPr>
          <w:b/>
          <w:bCs/>
        </w:rPr>
        <w:t>Q</w:t>
      </w:r>
      <w:r>
        <w:rPr>
          <w:rFonts w:eastAsia="Georgia" w:cs="Georgia"/>
          <w:b/>
          <w:bCs/>
        </w:rPr>
        <w:t>uality Control</w:t>
      </w:r>
      <w:r>
        <w:rPr>
          <w:rFonts w:ascii="Georgia" w:eastAsia="Georgia" w:hAnsi="Georgia" w:cs="Georgia"/>
          <w:b/>
          <w:bCs/>
        </w:rPr>
        <w:t>：</w:t>
      </w:r>
      <w:r>
        <w:rPr>
          <w:rFonts w:eastAsia="Georgia" w:cs="Georgia"/>
        </w:rPr>
        <w:t>Process monitoring and fault detection</w:t>
      </w:r>
    </w:p>
    <w:p w14:paraId="067F28AD" w14:textId="77777777" w:rsidR="00243DD7" w:rsidRDefault="00243DD7">
      <w:pPr>
        <w:spacing w:before="330" w:line="271" w:lineRule="auto"/>
      </w:pPr>
      <w:bookmarkStart w:id="6" w:name="bm_1_2_problem_statement"/>
      <w:r>
        <w:rPr>
          <w:rFonts w:eastAsia="Georgia" w:cs="Georgia"/>
          <w:b/>
          <w:sz w:val="42"/>
        </w:rPr>
        <w:t>1</w:t>
      </w:r>
      <w:r>
        <w:rPr>
          <w:rFonts w:ascii="Georgia" w:eastAsia="Georgia" w:hAnsi="Georgia" w:cs="Georgia"/>
          <w:b/>
          <w:sz w:val="42"/>
        </w:rPr>
        <w:t>．</w:t>
      </w:r>
      <w:r>
        <w:rPr>
          <w:rFonts w:eastAsia="Georgia" w:cs="Georgia"/>
          <w:b/>
          <w:sz w:val="42"/>
        </w:rPr>
        <w:t>2 Problem Statement</w:t>
      </w:r>
      <w:bookmarkEnd w:id="6"/>
    </w:p>
    <w:p w14:paraId="574820AE" w14:textId="77777777" w:rsidR="00243DD7" w:rsidRDefault="00243DD7">
      <w:pPr>
        <w:spacing w:after="220" w:line="240" w:lineRule="auto"/>
      </w:pPr>
      <w:r>
        <w:rPr>
          <w:rFonts w:eastAsia="Georgia" w:cs="Georgia"/>
        </w:rPr>
        <w:t>Given multivariate data with potentially correlated features</w:t>
      </w:r>
      <w:r>
        <w:rPr>
          <w:rFonts w:ascii="Georgia" w:eastAsia="Georgia" w:hAnsi="Georgia" w:cs="Georgia"/>
        </w:rPr>
        <w:t>，</w:t>
      </w:r>
      <w:r>
        <w:rPr>
          <w:rFonts w:eastAsia="Georgia" w:cs="Georgia"/>
        </w:rPr>
        <w:t xml:space="preserve">problems that arise are, how do we </w:t>
      </w:r>
      <w:r>
        <w:rPr>
          <w:rFonts w:ascii="Georgia" w:eastAsia="Georgia" w:hAnsi="Georgia" w:cs="Georgia"/>
        </w:rPr>
        <w:t>：</w:t>
      </w:r>
      <w:r>
        <w:br/>
      </w:r>
      <w:r>
        <w:rPr>
          <w:rFonts w:eastAsia="Georgia" w:cs="Georgia"/>
        </w:rPr>
        <w:t>1</w:t>
      </w:r>
      <w:r>
        <w:rPr>
          <w:rFonts w:ascii="Georgia" w:eastAsia="Georgia" w:hAnsi="Georgia" w:cs="Georgia"/>
        </w:rPr>
        <w:t>．</w:t>
      </w:r>
      <w:r>
        <w:rPr>
          <w:rFonts w:eastAsia="Georgia" w:cs="Georgia"/>
        </w:rPr>
        <w:t>Reduce dimensionality while preserving maximum information</w:t>
      </w:r>
      <w:r>
        <w:rPr>
          <w:rFonts w:ascii="Georgia" w:eastAsia="Georgia" w:hAnsi="Georgia" w:cs="Georgia"/>
        </w:rPr>
        <w:t>？</w:t>
      </w:r>
      <w:r>
        <w:br/>
      </w:r>
      <w:r>
        <w:rPr>
          <w:rFonts w:eastAsia="Georgia" w:cs="Georgia"/>
        </w:rPr>
        <w:t>2</w:t>
      </w:r>
      <w:r>
        <w:rPr>
          <w:rFonts w:ascii="Georgia" w:eastAsia="Georgia" w:hAnsi="Georgia" w:cs="Georgia"/>
        </w:rPr>
        <w:t>．</w:t>
      </w:r>
      <w:r>
        <w:rPr>
          <w:rFonts w:eastAsia="Georgia" w:cs="Georgia"/>
        </w:rPr>
        <w:t>Identify underlying patterns and structures</w:t>
      </w:r>
      <w:r>
        <w:rPr>
          <w:rFonts w:ascii="Georgia" w:eastAsia="Georgia" w:hAnsi="Georgia" w:cs="Georgia"/>
        </w:rPr>
        <w:t>？</w:t>
      </w:r>
      <w:r>
        <w:br/>
      </w:r>
      <w:r>
        <w:rPr>
          <w:rFonts w:eastAsia="Georgia" w:cs="Georgia"/>
        </w:rPr>
        <w:t>3</w:t>
      </w:r>
      <w:r>
        <w:rPr>
          <w:rFonts w:ascii="Georgia" w:eastAsia="Georgia" w:hAnsi="Georgia" w:cs="Georgia"/>
        </w:rPr>
        <w:t>．</w:t>
      </w:r>
      <w:r>
        <w:rPr>
          <w:rFonts w:eastAsia="Georgia" w:cs="Georgia"/>
        </w:rPr>
        <w:t>Transform data into an uncorrelated coordinate system</w:t>
      </w:r>
      <w:r>
        <w:rPr>
          <w:rFonts w:ascii="Georgia" w:eastAsia="Georgia" w:hAnsi="Georgia" w:cs="Georgia"/>
        </w:rPr>
        <w:t>？</w:t>
      </w:r>
      <w:r>
        <w:br/>
      </w:r>
      <w:r>
        <w:rPr>
          <w:rFonts w:eastAsia="Georgia" w:cs="Georgia"/>
        </w:rPr>
        <w:t>4</w:t>
      </w:r>
      <w:r>
        <w:rPr>
          <w:rFonts w:ascii="Georgia" w:eastAsia="Georgia" w:hAnsi="Georgia" w:cs="Georgia"/>
        </w:rPr>
        <w:t>．</w:t>
      </w:r>
      <w:r>
        <w:rPr>
          <w:rFonts w:eastAsia="Georgia" w:cs="Georgia"/>
        </w:rPr>
        <w:t>Enable effective visualization of high</w:t>
      </w:r>
      <w:r>
        <w:rPr>
          <w:rFonts w:ascii="Georgia" w:eastAsia="Georgia" w:hAnsi="Georgia" w:cs="Georgia"/>
        </w:rPr>
        <w:t>－</w:t>
      </w:r>
      <w:r>
        <w:rPr>
          <w:rFonts w:eastAsia="Georgia" w:cs="Georgia"/>
        </w:rPr>
        <w:t>dimensional data</w:t>
      </w:r>
      <w:r>
        <w:rPr>
          <w:rFonts w:ascii="Georgia" w:eastAsia="Georgia" w:hAnsi="Georgia" w:cs="Georgia"/>
        </w:rPr>
        <w:t>？</w:t>
      </w:r>
    </w:p>
    <w:p w14:paraId="051A9705" w14:textId="77777777" w:rsidR="00243DD7" w:rsidRDefault="00243DD7">
      <w:pPr>
        <w:spacing w:before="330" w:line="271" w:lineRule="auto"/>
      </w:pPr>
      <w:bookmarkStart w:id="7" w:name="bm_1_3_objectives"/>
      <w:r>
        <w:rPr>
          <w:rFonts w:eastAsia="Georgia" w:cs="Georgia"/>
          <w:b/>
          <w:sz w:val="42"/>
        </w:rPr>
        <w:t>1.3 Objectives</w:t>
      </w:r>
      <w:bookmarkEnd w:id="7"/>
    </w:p>
    <w:p w14:paraId="68204C31" w14:textId="77777777" w:rsidR="00243DD7" w:rsidRDefault="00243DD7">
      <w:pPr>
        <w:spacing w:after="220" w:line="240" w:lineRule="auto"/>
      </w:pPr>
      <w:r>
        <w:rPr>
          <w:rFonts w:eastAsia="Georgia" w:cs="Georgia"/>
        </w:rPr>
        <w:t>This part of Project/research aims to</w:t>
      </w:r>
      <w:r>
        <w:rPr>
          <w:rFonts w:ascii="Georgia" w:eastAsia="Georgia" w:hAnsi="Georgia" w:cs="Georgia"/>
        </w:rPr>
        <w:t>：</w:t>
      </w:r>
      <w:r>
        <w:br/>
      </w:r>
      <w:r>
        <w:rPr>
          <w:rFonts w:eastAsia="Georgia" w:cs="Georgia"/>
        </w:rPr>
        <w:t>1</w:t>
      </w:r>
      <w:r>
        <w:rPr>
          <w:rFonts w:ascii="Georgia" w:eastAsia="Georgia" w:hAnsi="Georgia" w:cs="Georgia"/>
        </w:rPr>
        <w:t>．</w:t>
      </w:r>
      <w:r>
        <w:rPr>
          <w:rFonts w:eastAsia="Georgia" w:cs="Georgia"/>
        </w:rPr>
        <w:t>Provide a comprehensive mathematical exposition of PCA</w:t>
      </w:r>
      <w:r>
        <w:br/>
      </w:r>
      <w:r>
        <w:rPr>
          <w:rFonts w:eastAsia="Georgia" w:cs="Georgia"/>
        </w:rPr>
        <w:t>2</w:t>
      </w:r>
      <w:r>
        <w:rPr>
          <w:rFonts w:ascii="Georgia" w:eastAsia="Georgia" w:hAnsi="Georgia" w:cs="Georgia"/>
        </w:rPr>
        <w:t>．</w:t>
      </w:r>
      <w:r>
        <w:rPr>
          <w:rFonts w:eastAsia="Georgia" w:cs="Georgia"/>
        </w:rPr>
        <w:t>Implement PCA from first principles on a real dataset</w:t>
      </w:r>
      <w:r>
        <w:br/>
      </w:r>
      <w:r>
        <w:rPr>
          <w:rFonts w:eastAsia="Georgia" w:cs="Georgia"/>
        </w:rPr>
        <w:t>3</w:t>
      </w:r>
      <w:r>
        <w:rPr>
          <w:rFonts w:ascii="Georgia" w:eastAsia="Georgia" w:hAnsi="Georgia" w:cs="Georgia"/>
        </w:rPr>
        <w:t>．</w:t>
      </w:r>
      <w:r>
        <w:rPr>
          <w:rFonts w:eastAsia="Georgia" w:cs="Georgia"/>
        </w:rPr>
        <w:t>Interpret results both mathematically and contextually</w:t>
      </w:r>
      <w:r>
        <w:br/>
      </w:r>
      <w:r>
        <w:rPr>
          <w:rFonts w:eastAsia="Georgia" w:cs="Georgia"/>
        </w:rPr>
        <w:t>4</w:t>
      </w:r>
      <w:r>
        <w:rPr>
          <w:rFonts w:ascii="Georgia" w:eastAsia="Georgia" w:hAnsi="Georgia" w:cs="Georgia"/>
        </w:rPr>
        <w:t>．</w:t>
      </w:r>
      <w:r>
        <w:rPr>
          <w:rFonts w:eastAsia="Georgia" w:cs="Georgia"/>
        </w:rPr>
        <w:t>Verify theoretical properties through empirical validation</w:t>
      </w:r>
      <w:r>
        <w:br/>
      </w:r>
      <w:r>
        <w:rPr>
          <w:rFonts w:eastAsia="Georgia" w:cs="Georgia"/>
        </w:rPr>
        <w:t>5</w:t>
      </w:r>
      <w:r>
        <w:rPr>
          <w:rFonts w:ascii="Georgia" w:eastAsia="Georgia" w:hAnsi="Georgia" w:cs="Georgia"/>
        </w:rPr>
        <w:t>．</w:t>
      </w:r>
      <w:r>
        <w:rPr>
          <w:rFonts w:eastAsia="Georgia" w:cs="Georgia"/>
        </w:rPr>
        <w:t>Evaluate the trade</w:t>
      </w:r>
      <w:r>
        <w:rPr>
          <w:rFonts w:ascii="Georgia" w:eastAsia="Georgia" w:hAnsi="Georgia" w:cs="Georgia"/>
        </w:rPr>
        <w:t>－</w:t>
      </w:r>
      <w:r>
        <w:rPr>
          <w:rFonts w:eastAsia="Georgia" w:cs="Georgia"/>
        </w:rPr>
        <w:t>off between dimensionality reduction and information preserva</w:t>
      </w:r>
      <w:r>
        <w:rPr>
          <w:rFonts w:ascii="Georgia" w:eastAsia="Georgia" w:hAnsi="Georgia" w:cs="Georgia"/>
        </w:rPr>
        <w:t xml:space="preserve">－ </w:t>
      </w:r>
      <w:r>
        <w:rPr>
          <w:rFonts w:eastAsia="Georgia" w:cs="Georgia"/>
        </w:rPr>
        <w:t>tion</w:t>
      </w:r>
    </w:p>
    <w:p w14:paraId="3A17E88A" w14:textId="77777777" w:rsidR="00243DD7" w:rsidRDefault="00243DD7">
      <w:pPr>
        <w:spacing w:before="330" w:line="271" w:lineRule="auto"/>
      </w:pPr>
      <w:bookmarkStart w:id="8" w:name="bm_2_mathematical_foundations_of_pca"/>
      <w:r>
        <w:rPr>
          <w:b/>
          <w:sz w:val="42"/>
        </w:rPr>
        <w:t>2 Mathematical Foundations of PCA</w:t>
      </w:r>
      <w:bookmarkEnd w:id="8"/>
    </w:p>
    <w:p w14:paraId="4240CFD2" w14:textId="77777777" w:rsidR="00243DD7" w:rsidRDefault="00243DD7">
      <w:pPr>
        <w:spacing w:before="240" w:line="271" w:lineRule="auto"/>
      </w:pPr>
      <w:bookmarkStart w:id="9" w:name="bm_2_1_vector_space_preliminaries"/>
      <w:r>
        <w:rPr>
          <w:b/>
          <w:sz w:val="33"/>
        </w:rPr>
        <w:t>2.1 Vector Space Preliminaries</w:t>
      </w:r>
      <w:bookmarkEnd w:id="9"/>
    </w:p>
    <w:p w14:paraId="4B719563" w14:textId="77777777" w:rsidR="00243DD7" w:rsidRDefault="00243DD7">
      <w:pPr>
        <w:spacing w:after="220" w:line="240" w:lineRule="auto"/>
      </w:pPr>
      <w:r>
        <w:t xml:space="preserve">Consider a dataset with </w:t>
      </w:r>
      <m:oMath>
        <m:r>
          <w:rPr>
            <w:rFonts w:ascii="Cambria Math" w:hAnsi="Cambria Math"/>
          </w:rPr>
          <m:t>m</m:t>
        </m:r>
      </m:oMath>
      <w:r>
        <w:t xml:space="preserve"> samples and </w:t>
      </w:r>
      <m:oMath>
        <m:r>
          <w:rPr>
            <w:rFonts w:ascii="Cambria Math" w:hAnsi="Cambria Math"/>
          </w:rPr>
          <m:t>n</m:t>
        </m:r>
      </m:oMath>
      <w:r>
        <w:t xml:space="preserve"> features represented as matrix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∈G</m:t>
        </m:r>
      </m:oMath>
    </w:p>
    <w:p w14:paraId="5F7CD898" w14:textId="77777777" w:rsidR="00243DD7" w:rsidRDefault="00243DD7">
      <w:pPr>
        <w:spacing w:after="220" w:line="240" w:lineRule="auto"/>
        <w:jc w:val="center"/>
      </w:pPr>
      <m:oMathPara>
        <m:oMathParaPr>
          <m:jc m:val="center"/>
        </m:oMathParaPr>
        <m:oMath>
          <m:r>
            <w:rPr>
              <w:rFonts w:ascii="Cambria Math" w:hAnsi="Cambria Math"/>
            </w:rPr>
            <m:t>X=</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11</m:t>
                        </m:r>
                      </m:sub>
                    </m:sSub>
                  </m:e>
                  <m:e>
                    <m:sSub>
                      <m:sSubPr>
                        <m:ctrlPr>
                          <w:rPr>
                            <w:rFonts w:ascii="Cambria Math" w:hAnsi="Cambria Math"/>
                          </w:rPr>
                        </m:ctrlPr>
                      </m:sSubPr>
                      <m:e>
                        <m:r>
                          <w:rPr>
                            <w:rFonts w:ascii="Cambria Math" w:hAnsi="Cambria Math"/>
                          </w:rPr>
                          <m:t>x</m:t>
                        </m:r>
                      </m:e>
                      <m:sub>
                        <m:r>
                          <w:rPr>
                            <w:rFonts w:ascii="Cambria Math" w:hAnsi="Cambria Math"/>
                          </w:rPr>
                          <m:t>12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1n</m:t>
                        </m:r>
                      </m:sub>
                    </m:sSub>
                  </m:e>
                </m:mr>
                <m:mr>
                  <m:e>
                    <m:sSub>
                      <m:sSubPr>
                        <m:ctrlPr>
                          <w:rPr>
                            <w:rFonts w:ascii="Cambria Math" w:hAnsi="Cambria Math"/>
                          </w:rPr>
                        </m:ctrlPr>
                      </m:sSubPr>
                      <m:e>
                        <m:r>
                          <w:rPr>
                            <w:rFonts w:ascii="Cambria Math" w:hAnsi="Cambria Math"/>
                          </w:rPr>
                          <m:t>x</m:t>
                        </m:r>
                      </m:e>
                      <m:sub>
                        <m:r>
                          <w:rPr>
                            <w:rFonts w:ascii="Cambria Math" w:hAnsi="Cambria Math"/>
                          </w:rPr>
                          <m:t>21</m:t>
                        </m:r>
                      </m:sub>
                    </m:sSub>
                  </m:e>
                  <m:e>
                    <m:sSub>
                      <m:sSubPr>
                        <m:ctrlPr>
                          <w:rPr>
                            <w:rFonts w:ascii="Cambria Math" w:hAnsi="Cambria Math"/>
                          </w:rPr>
                        </m:ctrlPr>
                      </m:sSubPr>
                      <m:e>
                        <m:r>
                          <w:rPr>
                            <w:rFonts w:ascii="Cambria Math" w:hAnsi="Cambria Math"/>
                          </w:rPr>
                          <m:t>x</m:t>
                        </m:r>
                      </m:e>
                      <m:sub>
                        <m:r>
                          <w:rPr>
                            <w:rFonts w:ascii="Cambria Math" w:hAnsi="Cambria Math"/>
                          </w:rPr>
                          <m:t>22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2n</m:t>
                        </m:r>
                      </m:sub>
                    </m:sSub>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m1</m:t>
                        </m:r>
                      </m:sub>
                    </m:sSub>
                  </m:e>
                  <m:e>
                    <m:sSub>
                      <m:sSubPr>
                        <m:ctrlPr>
                          <w:rPr>
                            <w:rFonts w:ascii="Cambria Math" w:hAnsi="Cambria Math"/>
                          </w:rPr>
                        </m:ctrlPr>
                      </m:sSubPr>
                      <m:e>
                        <m:r>
                          <w:rPr>
                            <w:rFonts w:ascii="Cambria Math" w:hAnsi="Cambria Math"/>
                          </w:rPr>
                          <m:t>x</m:t>
                        </m:r>
                      </m:e>
                      <m:sub>
                        <m:r>
                          <w:rPr>
                            <w:rFonts w:ascii="Cambria Math" w:hAnsi="Cambria Math"/>
                          </w:rPr>
                          <m:t>m2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mn</m:t>
                        </m:r>
                      </m:sub>
                    </m:sSub>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T</m:t>
                        </m:r>
                      </m:sup>
                    </m:sSubSup>
                  </m:e>
                </m:mr>
                <m:mr>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T</m:t>
                        </m:r>
                      </m:sup>
                    </m:sSubSup>
                  </m:e>
                </m:mr>
                <m:mr>
                  <m:e>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m</m:t>
                        </m:r>
                      </m:sub>
                      <m:sup>
                        <m:r>
                          <w:rPr>
                            <w:rFonts w:ascii="Cambria Math" w:hAnsi="Cambria Math"/>
                          </w:rPr>
                          <m:t>T</m:t>
                        </m:r>
                      </m:sup>
                    </m:sSubSup>
                  </m:e>
                </m:mr>
              </m:m>
            </m:e>
          </m:d>
        </m:oMath>
      </m:oMathPara>
    </w:p>
    <w:p w14:paraId="538E330F" w14:textId="77777777" w:rsidR="00243DD7" w:rsidRDefault="00243DD7">
      <w:pPr>
        <w:spacing w:after="220" w:line="240" w:lineRule="auto"/>
      </w:pPr>
      <w:r>
        <w:t xml:space="preserve">Each row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n</m:t>
            </m:r>
          </m:sup>
        </m:sSup>
      </m:oMath>
      <w:r>
        <w:t xml:space="preserve"> represents a data point in an </w:t>
      </w:r>
      <m:oMath>
        <m:r>
          <w:rPr>
            <w:rFonts w:ascii="Cambria Math" w:hAnsi="Cambria Math"/>
          </w:rPr>
          <m:t>n</m:t>
        </m:r>
      </m:oMath>
      <w:r>
        <w:rPr>
          <w:rFonts w:eastAsia="Georgia" w:cs="Georgia"/>
        </w:rPr>
        <w:t xml:space="preserve">-dimensional vector spæcthe Iris dataset: </w:t>
      </w:r>
      <m:oMath>
        <m:r>
          <w:rPr>
            <w:rFonts w:ascii="Cambria Math" w:hAnsi="Cambria Math"/>
          </w:rPr>
          <m:t>m=150</m:t>
        </m:r>
      </m:oMath>
      <w:r>
        <w:t xml:space="preserve"> samples, </w:t>
      </w:r>
      <m:oMath>
        <m:r>
          <w:rPr>
            <w:rFonts w:ascii="Cambria Math" w:hAnsi="Cambria Math"/>
          </w:rPr>
          <m:t>n=4</m:t>
        </m:r>
      </m:oMath>
      <w:r>
        <w:t xml:space="preserve"> features.</w:t>
      </w:r>
    </w:p>
    <w:p w14:paraId="11499940" w14:textId="77777777" w:rsidR="00243DD7" w:rsidRDefault="00243DD7">
      <w:pPr>
        <w:spacing w:before="240" w:line="271" w:lineRule="auto"/>
      </w:pPr>
      <w:bookmarkStart w:id="10" w:name="bm_2_2_mean_centering_translating_8f3b7b"/>
      <w:r>
        <w:rPr>
          <w:b/>
          <w:sz w:val="33"/>
        </w:rPr>
        <w:lastRenderedPageBreak/>
        <w:t>2.2 Mean Centering: Translating to Origin</w:t>
      </w:r>
      <w:bookmarkEnd w:id="10"/>
    </w:p>
    <w:p w14:paraId="4F88D4B6" w14:textId="77777777" w:rsidR="00243DD7" w:rsidRDefault="00243DD7">
      <w:pPr>
        <w:spacing w:before="240" w:line="271" w:lineRule="auto"/>
      </w:pPr>
      <w:bookmarkStart w:id="11" w:name="bm_2_2_1_step_1_compute_mean_vector"/>
      <w:r>
        <w:rPr>
          <w:b/>
          <w:sz w:val="33"/>
        </w:rPr>
        <w:t>2.2.1 Step 1: Compute Mean Vector</w:t>
      </w:r>
      <w:bookmarkEnd w:id="11"/>
    </w:p>
    <w:p w14:paraId="4F552741"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r>
                <w:rPr>
                  <w:rFonts w:ascii="Cambria Math" w:hAnsi="Cambria Math"/>
                </w:rPr>
                <m:t>μ</m:t>
              </m:r>
              <m:r>
                <w:rPr>
                  <w:rFonts w:ascii="Cambria Math" w:hAnsi="Cambria Math"/>
                </w:rPr>
                <m:t>=</m:t>
              </m:r>
              <m:sSubSup>
                <m:sSubSupPr>
                  <m:ctrlPr>
                    <w:rPr>
                      <w:rFonts w:ascii="Cambria Math" w:hAnsi="Cambria Math"/>
                    </w:rPr>
                  </m:ctrlPr>
                </m:sSubSupPr>
                <m:e>
                  <m:f>
                    <m:fPr>
                      <m:ctrlPr>
                        <w:rPr>
                          <w:rFonts w:ascii="Cambria Math" w:hAnsi="Cambria Math"/>
                        </w:rPr>
                      </m:ctrlPr>
                    </m:fPr>
                    <m:num>
                      <m:r>
                        <w:rPr>
                          <w:rFonts w:ascii="Cambria Math" w:hAnsi="Cambria Math"/>
                        </w:rPr>
                        <m:t>1</m:t>
                      </m:r>
                    </m:num>
                    <m:den>
                      <m:r>
                        <w:rPr>
                          <w:rFonts w:ascii="Cambria Math" w:hAnsi="Cambria Math"/>
                        </w:rPr>
                        <m:t>m</m:t>
                      </m:r>
                    </m:den>
                  </m:f>
                </m:e>
                <m:sub>
                  <m:r>
                    <w:rPr>
                      <w:rFonts w:ascii="Cambria Math" w:hAnsi="Cambria Math"/>
                    </w:rPr>
                    <m:t>i</m:t>
                  </m:r>
                  <m:r>
                    <w:rPr>
                      <w:rFonts w:ascii="Cambria Math" w:hAnsi="Cambria Math"/>
                    </w:rPr>
                    <m:t>=1</m:t>
                  </m:r>
                </m:sub>
                <m:sup>
                  <m:sSup>
                    <m:sSupPr>
                      <m:ctrlPr>
                        <w:rPr>
                          <w:rFonts w:ascii="Cambria Math" w:hAnsi="Cambria Math"/>
                        </w:rPr>
                      </m:ctrlPr>
                    </m:sSupPr>
                    <m:e>
                      <m:r>
                        <w:rPr>
                          <w:rFonts w:ascii="Cambria Math" w:hAnsi="Cambria Math"/>
                        </w:rPr>
                        <m:t>χ</m:t>
                      </m:r>
                    </m:e>
                    <m:sup>
                      <m:r>
                        <w:rPr>
                          <w:rFonts w:ascii="Cambria Math" w:hAnsi="Cambria Math"/>
                        </w:rPr>
                        <m:t>m</m:t>
                      </m:r>
                    </m:sup>
                  </m:sSup>
                </m:sup>
              </m:sSubSup>
              <m:sSub>
                <m:sSubPr>
                  <m:ctrlPr>
                    <w:rPr>
                      <w:rFonts w:ascii="Cambria Math" w:hAnsi="Cambria Math"/>
                    </w:rPr>
                  </m:ctrlPr>
                </m:sSubPr>
                <m:e>
                  <m:r>
                    <w:rPr>
                      <w:rFonts w:ascii="Cambria Math" w:hAnsi="Cambria Math"/>
                    </w:rPr>
                    <m:t>x</m:t>
                  </m:r>
                </m:e>
                <m:sub>
                  <m:r>
                    <w:rPr>
                      <w:rFonts w:ascii="Cambria Math" w:hAnsi="Cambria Math"/>
                    </w:rPr>
                    <m:t>i</m:t>
                  </m:r>
                </m:sub>
              </m:sSub>
            </m:e>
            <m:e>
              <m:r>
                <w:rPr>
                  <w:rFonts w:ascii="Cambria Math" w:hAnsi="Cambria Math"/>
                </w:rPr>
                <m:t>(2)</m:t>
              </m:r>
            </m:e>
          </m:eqArr>
        </m:oMath>
      </m:oMathPara>
    </w:p>
    <w:p w14:paraId="10CFB9FD" w14:textId="77777777" w:rsidR="00243DD7" w:rsidRDefault="00243DD7">
      <w:pPr>
        <w:spacing w:after="220" w:line="240" w:lineRule="auto"/>
      </w:pPr>
      <w:r>
        <w:t>For Iris dataset:</w:t>
      </w:r>
    </w:p>
    <w:p w14:paraId="0C1EDC6E"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r>
                <w:rPr>
                  <w:rFonts w:ascii="Cambria Math" w:hAnsi="Cambria Math"/>
                </w:rPr>
                <m:t>μ</m:t>
              </m:r>
              <m:r>
                <w:rPr>
                  <w:rFonts w:ascii="Cambria Math" w:hAnsi="Cambria Math"/>
                </w:rPr>
                <m:t>=</m:t>
              </m:r>
              <m:d>
                <m:dPr>
                  <m:begChr m:val="["/>
                  <m:endChr m:val="]"/>
                  <m:ctrlPr>
                    <w:rPr>
                      <w:rFonts w:ascii="Cambria Math" w:hAnsi="Cambria Math"/>
                    </w:rPr>
                  </m:ctrlPr>
                </m:dPr>
                <m:e>
                  <m:r>
                    <w:rPr>
                      <w:rFonts w:ascii="Cambria Math" w:hAnsi="Cambria Math"/>
                    </w:rPr>
                    <m:t>5.8433,3.0573,3.7580,1.19</m:t>
                  </m:r>
                  <m:bar>
                    <m:barPr>
                      <m:pos m:val="top"/>
                      <m:ctrlPr>
                        <w:rPr>
                          <w:rFonts w:ascii="Cambria Math" w:hAnsi="Cambria Math"/>
                        </w:rPr>
                      </m:ctrlPr>
                    </m:barPr>
                    <m:e>
                      <m:r>
                        <w:rPr>
                          <w:rFonts w:ascii="Cambria Math" w:hAnsi="Cambria Math"/>
                        </w:rPr>
                        <m:t>93</m:t>
                      </m:r>
                    </m:e>
                  </m:bar>
                </m:e>
              </m:d>
            </m:e>
            <m:e>
              <m:r>
                <w:rPr>
                  <w:rFonts w:ascii="Cambria Math" w:hAnsi="Cambria Math"/>
                </w:rPr>
                <m:t>(3)</m:t>
              </m:r>
            </m:e>
          </m:eqArr>
        </m:oMath>
      </m:oMathPara>
    </w:p>
    <w:p w14:paraId="16FB204F" w14:textId="77777777" w:rsidR="00243DD7" w:rsidRDefault="00243DD7">
      <w:pPr>
        <w:spacing w:before="240" w:line="271" w:lineRule="auto"/>
      </w:pPr>
      <w:bookmarkStart w:id="12" w:name="bm_2_2_2_step_2_center_the_data"/>
      <w:r>
        <w:rPr>
          <w:b/>
          <w:sz w:val="33"/>
        </w:rPr>
        <w:t>2.2.2 Step 2: Center the Data</w:t>
      </w:r>
      <w:bookmarkEnd w:id="12"/>
    </w:p>
    <w:p w14:paraId="3B1340F4"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lit/>
                      <m:nor/>
                    </m:rPr>
                    <w:rPr>
                      <w:rFonts w:ascii="Cambria Math" w:hAnsi="Cambria Math"/>
                    </w:rPr>
                    <m:t>centered </m:t>
                  </m:r>
                </m:sub>
              </m:sSub>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1</m:t>
                  </m:r>
                </m:e>
                <m:sub>
                  <m:r>
                    <w:rPr>
                      <w:rFonts w:ascii="Cambria Math" w:hAnsi="Cambria Math"/>
                    </w:rPr>
                    <m:t>m</m:t>
                  </m:r>
                </m:sub>
              </m:sSub>
              <m:sSup>
                <m:sSupPr>
                  <m:ctrlPr>
                    <w:rPr>
                      <w:rFonts w:ascii="Cambria Math" w:hAnsi="Cambria Math"/>
                    </w:rPr>
                  </m:ctrlPr>
                </m:sSupPr>
                <m:e>
                  <m:r>
                    <w:rPr>
                      <w:rFonts w:ascii="Cambria Math" w:hAnsi="Cambria Math"/>
                    </w:rPr>
                    <m:t>μ</m:t>
                  </m:r>
                </m:e>
                <m:sup>
                  <m:r>
                    <w:rPr>
                      <w:rFonts w:ascii="Cambria Math" w:hAnsi="Cambria Math"/>
                    </w:rPr>
                    <m:t>⊤</m:t>
                  </m:r>
                </m:sup>
              </m:sSup>
            </m:e>
            <m:e>
              <m:r>
                <w:rPr>
                  <w:rFonts w:ascii="Cambria Math" w:hAnsi="Cambria Math"/>
                </w:rPr>
                <m:t>(4)</m:t>
              </m:r>
            </m:e>
          </m:eqArr>
        </m:oMath>
      </m:oMathPara>
    </w:p>
    <w:p w14:paraId="6CAFAAB4" w14:textId="77777777" w:rsidR="00243DD7" w:rsidRDefault="00243DD7">
      <w:pPr>
        <w:spacing w:after="220" w:line="240" w:lineRule="auto"/>
      </w:pPr>
      <w:r>
        <w:t xml:space="preserve">where </w:t>
      </w:r>
      <m:oMath>
        <m:sSub>
          <m:sSubPr>
            <m:ctrlPr>
              <w:rPr>
                <w:rFonts w:ascii="Cambria Math" w:hAnsi="Cambria Math"/>
              </w:rPr>
            </m:ctrlPr>
          </m:sSubPr>
          <m:e>
            <m:r>
              <w:rPr>
                <w:rFonts w:ascii="Cambria Math" w:hAnsi="Cambria Math"/>
              </w:rPr>
              <m:t>1</m:t>
            </m:r>
          </m:e>
          <m:sub>
            <m:r>
              <w:rPr>
                <w:rFonts w:ascii="Cambria Math" w:hAnsi="Cambria Math"/>
              </w:rPr>
              <m:t>m</m:t>
            </m:r>
          </m:sub>
        </m:sSub>
      </m:oMath>
      <w:r>
        <w:t xml:space="preserve"> is an </w:t>
      </w:r>
      <m:oMath>
        <m:r>
          <w:rPr>
            <w:rFonts w:ascii="Cambria Math" w:hAnsi="Cambria Math"/>
          </w:rPr>
          <m:t>m×1</m:t>
        </m:r>
      </m:oMath>
      <w:r>
        <w:t xml:space="preserve"> vector of ones. This translation ensures the data cloud is centered at the origin.</w:t>
      </w:r>
    </w:p>
    <w:p w14:paraId="2A34A1F8" w14:textId="77777777" w:rsidR="00243DD7" w:rsidRDefault="00243DD7">
      <w:pPr>
        <w:spacing w:before="240" w:line="271" w:lineRule="auto"/>
      </w:pPr>
      <w:bookmarkStart w:id="13" w:name="bm_2_3_covariance_matrix_capturin_27dd42"/>
      <w:r>
        <w:rPr>
          <w:b/>
          <w:sz w:val="33"/>
        </w:rPr>
        <w:t>2.3 Covariance Matrix: Capturing Data Shape</w:t>
      </w:r>
      <w:bookmarkEnd w:id="13"/>
    </w:p>
    <w:p w14:paraId="40367432" w14:textId="77777777" w:rsidR="00243DD7" w:rsidRDefault="00243DD7">
      <w:pPr>
        <w:spacing w:after="220" w:line="240" w:lineRule="auto"/>
      </w:pPr>
      <w:r>
        <w:t xml:space="preserve">The covariance matrix </w:t>
      </w:r>
      <m:oMath>
        <m:r>
          <w:rPr>
            <w:rFonts w:ascii="Cambria Math" w:hAnsi="Cambria Math"/>
          </w:rPr>
          <m:t>Σ∈</m:t>
        </m:r>
        <m:sSup>
          <m:sSupPr>
            <m:ctrlPr>
              <w:rPr>
                <w:rFonts w:ascii="Cambria Math" w:hAnsi="Cambria Math"/>
              </w:rPr>
            </m:ctrlPr>
          </m:sSupPr>
          <m:e>
            <m:r>
              <w:rPr>
                <w:rFonts w:ascii="Cambria Math" w:hAnsi="Cambria Math"/>
              </w:rPr>
              <m:t>R</m:t>
            </m:r>
          </m:e>
          <m:sup>
            <m:r>
              <w:rPr>
                <w:rFonts w:ascii="Cambria Math" w:hAnsi="Cambria Math"/>
              </w:rPr>
              <m:t>∝n</m:t>
            </m:r>
          </m:sup>
        </m:sSup>
      </m:oMath>
      <w:r>
        <w:t xml:space="preserve"> captures pairwise feature relationships:</w:t>
      </w:r>
    </w:p>
    <w:p w14:paraId="0414787C"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r>
                <w:rPr>
                  <w:rFonts w:ascii="Cambria Math" w:hAnsi="Cambria Math"/>
                </w:rPr>
                <m:t>Σ</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r>
                    <w:rPr>
                      <w:rFonts w:ascii="Cambria Math" w:hAnsi="Cambria Math"/>
                    </w:rPr>
                    <m:t>-</m:t>
                  </m:r>
                  <m:r>
                    <w:rPr>
                      <w:rFonts w:ascii="Cambria Math" w:hAnsi="Cambria Math"/>
                    </w:rPr>
                    <m:t>1</m:t>
                  </m:r>
                </m:den>
              </m:f>
              <m:sSubSup>
                <m:sSubSupPr>
                  <m:ctrlPr>
                    <w:rPr>
                      <w:rFonts w:ascii="Cambria Math" w:hAnsi="Cambria Math"/>
                    </w:rPr>
                  </m:ctrlPr>
                </m:sSubSupPr>
                <m:e>
                  <m:r>
                    <w:rPr>
                      <w:rFonts w:ascii="Cambria Math" w:hAnsi="Cambria Math"/>
                    </w:rPr>
                    <m:t>X</m:t>
                  </m:r>
                </m:e>
                <m:sub>
                  <m:r>
                    <m:rPr>
                      <m:lit/>
                      <m:nor/>
                    </m:rPr>
                    <w:rPr>
                      <w:rFonts w:ascii="Cambria Math" w:hAnsi="Cambria Math"/>
                    </w:rPr>
                    <m:t>centered </m:t>
                  </m:r>
                </m:sub>
                <m:sup>
                  <m:r>
                    <w:rPr>
                      <w:rFonts w:ascii="Cambria Math" w:hAnsi="Cambria Math"/>
                    </w:rPr>
                    <m:t>⊤</m:t>
                  </m:r>
                </m:sup>
              </m:sSubSup>
              <m:sSub>
                <m:sSubPr>
                  <m:ctrlPr>
                    <w:rPr>
                      <w:rFonts w:ascii="Cambria Math" w:hAnsi="Cambria Math"/>
                    </w:rPr>
                  </m:ctrlPr>
                </m:sSubPr>
                <m:e>
                  <m:r>
                    <w:rPr>
                      <w:rFonts w:ascii="Cambria Math" w:hAnsi="Cambria Math"/>
                    </w:rPr>
                    <m:t>X</m:t>
                  </m:r>
                </m:e>
                <m:sub>
                  <m:r>
                    <m:rPr>
                      <m:lit/>
                      <m:nor/>
                    </m:rPr>
                    <w:rPr>
                      <w:rFonts w:ascii="Cambria Math" w:hAnsi="Cambria Math"/>
                    </w:rPr>
                    <m:t>centered </m:t>
                  </m:r>
                </m:sub>
              </m:sSub>
            </m:e>
            <m:e>
              <m:r>
                <w:rPr>
                  <w:rFonts w:ascii="Cambria Math" w:hAnsi="Cambria Math"/>
                </w:rPr>
                <m:t>(5)</m:t>
              </m:r>
            </m:e>
          </m:eqArr>
        </m:oMath>
      </m:oMathPara>
    </w:p>
    <w:p w14:paraId="205EEA1E" w14:textId="77777777" w:rsidR="00243DD7" w:rsidRDefault="00243DD7">
      <w:pPr>
        <w:spacing w:after="220" w:line="240" w:lineRule="auto"/>
      </w:pPr>
      <w:r>
        <w:t xml:space="preserve">For the Iris dataset ( </w:t>
      </w:r>
      <m:oMath>
        <m:r>
          <w:rPr>
            <w:rFonts w:ascii="Cambria Math" w:hAnsi="Cambria Math"/>
          </w:rPr>
          <m:t>m-1=149</m:t>
        </m:r>
      </m:oMath>
      <w:r>
        <w:t xml:space="preserve"> ):</w:t>
      </w:r>
    </w:p>
    <w:p w14:paraId="744835CC"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r>
                <w:rPr>
                  <w:rFonts w:ascii="Cambria Math" w:hAnsi="Cambria Math"/>
                </w:rPr>
                <m:t>Σ</m:t>
              </m:r>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0.6858</m:t>
                        </m:r>
                      </m:e>
                      <m:e>
                        <m:r>
                          <w:rPr>
                            <w:rFonts w:ascii="Cambria Math" w:hAnsi="Cambria Math"/>
                          </w:rPr>
                          <m:t>-</m:t>
                        </m:r>
                        <m:r>
                          <w:rPr>
                            <w:rFonts w:ascii="Cambria Math" w:hAnsi="Cambria Math"/>
                          </w:rPr>
                          <m:t>0.0424</m:t>
                        </m:r>
                      </m:e>
                      <m:e>
                        <m:r>
                          <w:rPr>
                            <w:rFonts w:ascii="Cambria Math" w:hAnsi="Cambria Math"/>
                          </w:rPr>
                          <m:t>1.2743</m:t>
                        </m:r>
                      </m:e>
                      <m:e>
                        <m:r>
                          <w:rPr>
                            <w:rFonts w:ascii="Cambria Math" w:hAnsi="Cambria Math"/>
                          </w:rPr>
                          <m:t>0.5163</m:t>
                        </m:r>
                      </m:e>
                    </m:mr>
                    <m:mr>
                      <m:e>
                        <m:r>
                          <w:rPr>
                            <w:rFonts w:ascii="Cambria Math" w:hAnsi="Cambria Math"/>
                          </w:rPr>
                          <m:t>-</m:t>
                        </m:r>
                        <m:r>
                          <w:rPr>
                            <w:rFonts w:ascii="Cambria Math" w:hAnsi="Cambria Math"/>
                          </w:rPr>
                          <m:t>0.0424</m:t>
                        </m:r>
                      </m:e>
                      <m:e>
                        <m:r>
                          <w:rPr>
                            <w:rFonts w:ascii="Cambria Math" w:hAnsi="Cambria Math"/>
                          </w:rPr>
                          <m:t>0.1897</m:t>
                        </m:r>
                      </m:e>
                      <m:e>
                        <m:r>
                          <w:rPr>
                            <w:rFonts w:ascii="Cambria Math" w:hAnsi="Cambria Math"/>
                          </w:rPr>
                          <m:t>-</m:t>
                        </m:r>
                        <m:r>
                          <w:rPr>
                            <w:rFonts w:ascii="Cambria Math" w:hAnsi="Cambria Math"/>
                          </w:rPr>
                          <m:t>0.3297</m:t>
                        </m:r>
                      </m:e>
                      <m:e>
                        <m:r>
                          <w:rPr>
                            <w:rFonts w:ascii="Cambria Math" w:hAnsi="Cambria Math"/>
                          </w:rPr>
                          <m:t>-</m:t>
                        </m:r>
                        <m:r>
                          <w:rPr>
                            <w:rFonts w:ascii="Cambria Math" w:hAnsi="Cambria Math"/>
                          </w:rPr>
                          <m:t>0.121</m:t>
                        </m:r>
                        <m:r>
                          <w:rPr>
                            <w:rFonts w:ascii="Cambria Math" w:hAnsi="Cambria Math"/>
                          </w:rPr>
                          <m:t>ϕ</m:t>
                        </m:r>
                      </m:e>
                    </m:mr>
                    <m:mr>
                      <m:e>
                        <m:r>
                          <w:rPr>
                            <w:rFonts w:ascii="Cambria Math" w:hAnsi="Cambria Math"/>
                          </w:rPr>
                          <m:t>1.2743</m:t>
                        </m:r>
                      </m:e>
                      <m:e>
                        <m:r>
                          <w:rPr>
                            <w:rFonts w:ascii="Cambria Math" w:hAnsi="Cambria Math"/>
                          </w:rPr>
                          <m:t>-</m:t>
                        </m:r>
                        <m:r>
                          <w:rPr>
                            <w:rFonts w:ascii="Cambria Math" w:hAnsi="Cambria Math"/>
                          </w:rPr>
                          <m:t>0.3297</m:t>
                        </m:r>
                      </m:e>
                      <m:e>
                        <m:r>
                          <w:rPr>
                            <w:rFonts w:ascii="Cambria Math" w:hAnsi="Cambria Math"/>
                          </w:rPr>
                          <m:t>3.1163</m:t>
                        </m:r>
                      </m:e>
                      <m:e>
                        <m:r>
                          <w:rPr>
                            <w:rFonts w:ascii="Cambria Math" w:hAnsi="Cambria Math"/>
                          </w:rPr>
                          <m:t>1.2956</m:t>
                        </m:r>
                      </m:e>
                    </m:mr>
                    <m:mr>
                      <m:e>
                        <m:r>
                          <w:rPr>
                            <w:rFonts w:ascii="Cambria Math" w:hAnsi="Cambria Math"/>
                          </w:rPr>
                          <m:t>0.5163</m:t>
                        </m:r>
                      </m:e>
                      <m:e>
                        <m:r>
                          <w:rPr>
                            <w:rFonts w:ascii="Cambria Math" w:hAnsi="Cambria Math"/>
                          </w:rPr>
                          <m:t>-</m:t>
                        </m:r>
                        <m:r>
                          <w:rPr>
                            <w:rFonts w:ascii="Cambria Math" w:hAnsi="Cambria Math"/>
                          </w:rPr>
                          <m:t>0.1216</m:t>
                        </m:r>
                      </m:e>
                      <m:e>
                        <m:r>
                          <w:rPr>
                            <w:rFonts w:ascii="Cambria Math" w:hAnsi="Cambria Math"/>
                          </w:rPr>
                          <m:t>1.2956</m:t>
                        </m:r>
                      </m:e>
                      <m:e>
                        <m:r>
                          <w:rPr>
                            <w:rFonts w:ascii="Cambria Math" w:hAnsi="Cambria Math"/>
                          </w:rPr>
                          <m:t>0.5808</m:t>
                        </m:r>
                      </m:e>
                    </m:mr>
                  </m:m>
                </m:e>
              </m:d>
            </m:e>
            <m:e>
              <m:r>
                <w:rPr>
                  <w:rFonts w:ascii="Cambria Math" w:hAnsi="Cambria Math"/>
                </w:rPr>
                <m:t>(6)</m:t>
              </m:r>
            </m:e>
          </m:eqArr>
        </m:oMath>
      </m:oMathPara>
    </w:p>
    <w:p w14:paraId="1144B618" w14:textId="77777777" w:rsidR="00243DD7" w:rsidRDefault="00243DD7">
      <w:pPr>
        <w:spacing w:before="240" w:line="271" w:lineRule="auto"/>
      </w:pPr>
      <w:bookmarkStart w:id="14" w:name="bm_2_3_1_matrix_elements_interpretation"/>
      <w:r>
        <w:rPr>
          <w:b/>
          <w:sz w:val="33"/>
        </w:rPr>
        <w:t>2.3.1 Matrix Elements Interpretation</w:t>
      </w:r>
      <w:bookmarkEnd w:id="14"/>
    </w:p>
    <w:p w14:paraId="140A6840" w14:textId="77777777" w:rsidR="00243DD7" w:rsidRDefault="00243DD7" w:rsidP="00876079">
      <w:pPr>
        <w:numPr>
          <w:ilvl w:val="0"/>
          <w:numId w:val="17"/>
        </w:numPr>
        <w:suppressAutoHyphens/>
        <w:spacing w:after="220" w:line="240" w:lineRule="auto"/>
      </w:pPr>
      <w:r>
        <w:rPr>
          <w:b/>
          <w:bCs/>
        </w:rPr>
        <w:t>Diagonal</w:t>
      </w:r>
      <w:r>
        <w:t xml:space="preserve"> </w:t>
      </w:r>
      <m:oMath>
        <m:sSub>
          <m:sSubPr>
            <m:ctrlPr>
              <w:rPr>
                <w:rFonts w:ascii="Cambria Math" w:hAnsi="Cambria Math"/>
              </w:rPr>
            </m:ctrlPr>
          </m:sSubPr>
          <m:e>
            <m:r>
              <w:rPr>
                <w:rFonts w:ascii="Cambria Math" w:hAnsi="Cambria Math"/>
              </w:rPr>
              <m:t>Σ</m:t>
            </m:r>
          </m:e>
          <m:sub>
            <m:r>
              <w:rPr>
                <w:rFonts w:ascii="Cambria Math" w:hAnsi="Cambria Math"/>
              </w:rPr>
              <m:t>ii</m:t>
            </m:r>
          </m:sub>
        </m:sSub>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=varianceoffeature</m:t>
        </m:r>
      </m:oMath>
      <w:r>
        <w:t xml:space="preserve"> </w:t>
      </w:r>
      <m:oMath>
        <m:r>
          <w:rPr>
            <w:rFonts w:ascii="Cambria Math" w:hAnsi="Cambria Math"/>
          </w:rPr>
          <m:t>i</m:t>
        </m:r>
      </m:oMath>
    </w:p>
    <w:p w14:paraId="6E4E1532" w14:textId="77777777" w:rsidR="00243DD7" w:rsidRDefault="00243DD7" w:rsidP="00876079">
      <w:pPr>
        <w:numPr>
          <w:ilvl w:val="0"/>
          <w:numId w:val="17"/>
        </w:numPr>
        <w:suppressAutoHyphens/>
        <w:spacing w:after="220" w:line="240" w:lineRule="auto"/>
      </w:pPr>
      <w:r>
        <w:rPr>
          <w:rFonts w:eastAsia="Georgia" w:cs="Georgia"/>
          <w:b/>
          <w:bCs/>
        </w:rPr>
        <w:t>Off-diagonal</w:t>
      </w:r>
      <w:r>
        <w:rPr>
          <w:rFonts w:eastAsia="Georgia" w:cs="Georgia"/>
        </w:rPr>
        <w:t xml:space="preserve"> </w:t>
      </w:r>
      <m:oMath>
        <m:nary>
          <m:naryPr>
            <m:chr m:val="∑"/>
            <m:supHide m:val="1"/>
            <m:ctrlPr>
              <w:rPr>
                <w:rFonts w:ascii="Cambria Math" w:hAnsi="Cambria Math"/>
              </w:rPr>
            </m:ctrlPr>
          </m:naryPr>
          <m:sub>
            <m:r>
              <w:rPr>
                <w:rFonts w:ascii="Cambria Math" w:hAnsi="Cambria Math"/>
              </w:rPr>
              <m:t>ij</m:t>
            </m:r>
          </m:sub>
          <m:sup/>
          <m:e/>
        </m:nary>
        <m: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=covariancebetweenfeatures</m:t>
        </m:r>
      </m:oMath>
      <w:r>
        <w:t xml:space="preserve">  </w:t>
      </w:r>
      <m:oMath>
        <m:r>
          <w:rPr>
            <w:rFonts w:ascii="Cambria Math" w:hAnsi="Cambria Math"/>
          </w:rPr>
          <m:t>i</m:t>
        </m:r>
      </m:oMath>
      <w:r>
        <w:t xml:space="preserve"> and </w:t>
      </w:r>
      <m:oMath>
        <m:r>
          <w:rPr>
            <w:rFonts w:ascii="Cambria Math" w:hAnsi="Cambria Math"/>
          </w:rPr>
          <m:t>j</m:t>
        </m:r>
      </m:oMath>
    </w:p>
    <w:p w14:paraId="449016F9" w14:textId="77777777" w:rsidR="00243DD7" w:rsidRDefault="00243DD7">
      <w:pPr>
        <w:spacing w:before="240" w:line="271" w:lineRule="auto"/>
      </w:pPr>
      <w:bookmarkStart w:id="15" w:name="bm_2_3_2_key_properties"/>
      <w:r>
        <w:rPr>
          <w:b/>
          <w:sz w:val="33"/>
        </w:rPr>
        <w:t>2.3.2 Key Properties</w:t>
      </w:r>
      <w:bookmarkEnd w:id="15"/>
    </w:p>
    <w:p w14:paraId="66CE3961" w14:textId="77777777" w:rsidR="00243DD7" w:rsidRDefault="00243DD7" w:rsidP="00876079">
      <w:pPr>
        <w:numPr>
          <w:ilvl w:val="0"/>
          <w:numId w:val="15"/>
        </w:numPr>
        <w:suppressAutoHyphens/>
        <w:spacing w:after="120" w:line="240" w:lineRule="auto"/>
      </w:pPr>
      <w:r>
        <w:t xml:space="preserve">Symmetry: </w:t>
      </w:r>
      <m:oMath>
        <m:sSup>
          <m:sSupPr>
            <m:ctrlPr>
              <w:rPr>
                <w:rFonts w:ascii="Cambria Math" w:hAnsi="Cambria Math"/>
              </w:rPr>
            </m:ctrlPr>
          </m:sSupPr>
          <m:e>
            <m:r>
              <w:rPr>
                <w:rFonts w:ascii="Cambria Math" w:hAnsi="Cambria Math"/>
              </w:rPr>
              <m:t>Σ</m:t>
            </m:r>
          </m:e>
          <m:sup>
            <m:r>
              <w:rPr>
                <w:rFonts w:ascii="Cambria Math" w:hAnsi="Cambria Math"/>
              </w:rPr>
              <m:t>⊤</m:t>
            </m:r>
          </m:sup>
        </m:sSup>
        <m:r>
          <w:rPr>
            <w:rFonts w:ascii="Cambria Math" w:hAnsi="Cambria Math"/>
          </w:rPr>
          <m:t>=Σ</m:t>
        </m:r>
        <m:d>
          <m:dPr>
            <m:endChr m:val=""/>
            <m:ctrlPr>
              <w:rPr>
                <w:rFonts w:ascii="Cambria Math" w:hAnsi="Cambria Math"/>
              </w:rPr>
            </m:ctrlPr>
          </m:dPr>
          <m:e/>
        </m:d>
      </m:oMath>
      <w:r>
        <w:t xml:space="preserve"> since </w:t>
      </w:r>
      <m:oMath>
        <m:d>
          <m:dPr>
            <m:begChr m:val=""/>
            <m:ctrlPr>
              <w:rPr>
                <w:rFonts w:ascii="Cambria Math" w:hAnsi="Cambria Math"/>
              </w:rPr>
            </m:ctrlPr>
          </m:dPr>
          <m:e>
            <m: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d>
      </m:oMath>
    </w:p>
    <w:p w14:paraId="107C1FCC" w14:textId="77777777" w:rsidR="00243DD7" w:rsidRDefault="00243DD7" w:rsidP="00876079">
      <w:pPr>
        <w:numPr>
          <w:ilvl w:val="0"/>
          <w:numId w:val="15"/>
        </w:numPr>
        <w:suppressAutoHyphens/>
        <w:spacing w:after="120" w:line="240" w:lineRule="auto"/>
      </w:pPr>
      <w:r>
        <w:t xml:space="preserve">Positive Semi-Definite: All eigenvalues </w:t>
      </w:r>
      <m:oMath>
        <m:r>
          <w:rPr>
            <w:rFonts w:ascii="Cambria Math" w:hAnsi="Cambria Math"/>
          </w:rPr>
          <m:t>λ≥0</m:t>
        </m:r>
      </m:oMath>
    </w:p>
    <w:p w14:paraId="04DC9B9F" w14:textId="77777777" w:rsidR="00243DD7" w:rsidRDefault="00243DD7" w:rsidP="00876079">
      <w:pPr>
        <w:numPr>
          <w:ilvl w:val="0"/>
          <w:numId w:val="15"/>
        </w:numPr>
        <w:suppressAutoHyphens/>
        <w:spacing w:after="120" w:line="240" w:lineRule="auto"/>
      </w:pPr>
      <w:r>
        <w:lastRenderedPageBreak/>
        <w:t xml:space="preserve">Trace Represents Total Variance: </w:t>
      </w:r>
      <m:oMath>
        <m:r>
          <w:rPr>
            <w:rFonts w:ascii="Cambria Math" w:hAnsi="Cambria Math"/>
          </w:rPr>
          <m:t>Tr(Σ)=</m:t>
        </m:r>
        <m:sSup>
          <m:sSupPr>
            <m:ctrlPr>
              <w:rPr>
                <w:rFonts w:ascii="Cambria Math" w:hAnsi="Cambria Math"/>
              </w:rPr>
            </m:ctrlPr>
          </m:sSupPr>
          <m:e/>
          <m:sup>
            <m:r>
              <w:rPr>
                <w:rFonts w:ascii="Cambria Math" w:hAnsi="Cambria Math"/>
              </w:rPr>
              <m:t>P</m:t>
            </m:r>
          </m:sup>
        </m:sSup>
        <m:sSubSup>
          <m:sSubSupPr>
            <m:ctrlPr>
              <w:rPr>
                <w:rFonts w:ascii="Cambria Math" w:hAnsi="Cambria Math"/>
              </w:rPr>
            </m:ctrlPr>
          </m:sSubSupPr>
          <m:e/>
          <m:sub>
            <m:r>
              <w:rPr>
                <w:rFonts w:ascii="Cambria Math" w:hAnsi="Cambria Math"/>
              </w:rPr>
              <m:t>i=1</m:t>
            </m:r>
          </m:sub>
          <m:sup>
            <m:r>
              <w:rPr>
                <w:rFonts w:ascii="Cambria Math" w:hAnsi="Cambria Math"/>
              </w:rPr>
              <m:t>n</m:t>
            </m:r>
          </m:sup>
        </m:sSubSup>
        <m:sSub>
          <m:sSubPr>
            <m:ctrlPr>
              <w:rPr>
                <w:rFonts w:ascii="Cambria Math" w:hAnsi="Cambria Math"/>
              </w:rPr>
            </m:ctrlPr>
          </m:sSubPr>
          <m:e>
            <m:r>
              <w:rPr>
                <w:rFonts w:ascii="Cambria Math" w:hAnsi="Cambria Math"/>
              </w:rPr>
              <m:t>λ</m:t>
            </m:r>
          </m:e>
          <m:sub>
            <m:r>
              <w:rPr>
                <w:rFonts w:ascii="Cambria Math" w:hAnsi="Cambria Math"/>
              </w:rPr>
              <m:t>i</m:t>
            </m:r>
          </m:sub>
        </m:sSub>
      </m:oMath>
    </w:p>
    <w:p w14:paraId="1E4AD351" w14:textId="77777777" w:rsidR="00243DD7" w:rsidRDefault="00243DD7">
      <w:pPr>
        <w:spacing w:after="220" w:line="240" w:lineRule="auto"/>
      </w:pPr>
      <w:r>
        <w:t xml:space="preserve">For Iris: </w:t>
      </w:r>
      <m:oMath>
        <m:r>
          <w:rPr>
            <w:rFonts w:ascii="Cambria Math" w:hAnsi="Cambria Math"/>
          </w:rPr>
          <m:t>Tr(Σ)=0.6858+0.1897+3.1163+0.5808=4.5726</m:t>
        </m:r>
      </m:oMath>
    </w:p>
    <w:p w14:paraId="379998E0" w14:textId="77777777" w:rsidR="00243DD7" w:rsidRDefault="00243DD7">
      <w:pPr>
        <w:spacing w:before="240" w:line="271" w:lineRule="auto"/>
      </w:pPr>
      <w:bookmarkStart w:id="16" w:name="bm_2_4_eigendecomposition_finding_c784a3"/>
      <w:r>
        <w:rPr>
          <w:b/>
          <w:sz w:val="33"/>
        </w:rPr>
        <w:t>2.4 Eigendecomposition: Finding Principal Directions</w:t>
      </w:r>
      <w:bookmarkEnd w:id="16"/>
    </w:p>
    <w:p w14:paraId="1A8AAA09" w14:textId="77777777" w:rsidR="00243DD7" w:rsidRDefault="00243DD7">
      <w:pPr>
        <w:spacing w:after="220" w:line="240" w:lineRule="auto"/>
      </w:pPr>
      <w:r>
        <w:t>The core mathematical operation solves the eigenvalue problem:</w:t>
      </w:r>
    </w:p>
    <w:p w14:paraId="54A9DAE2"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r>
                <w:rPr>
                  <w:rFonts w:ascii="Cambria Math" w:hAnsi="Cambria Math"/>
                </w:rPr>
                <m:t>Σ</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r>
                <m:rPr>
                  <m:lit/>
                  <m:nor/>
                </m:rPr>
                <w:rPr>
                  <w:rFonts w:ascii="Cambria Math" w:hAnsi="Cambria Math"/>
                </w:rPr>
                <m:t> for </m:t>
              </m:r>
              <m:r>
                <w:rPr>
                  <w:rFonts w:ascii="Cambria Math" w:hAnsi="Cambria Math"/>
                </w:rPr>
                <m:t>i</m:t>
              </m:r>
              <m:r>
                <w:rPr>
                  <w:rFonts w:ascii="Cambria Math" w:hAnsi="Cambria Math"/>
                </w:rPr>
                <m:t>=1,2,…,</m:t>
              </m:r>
              <m:r>
                <w:rPr>
                  <w:rFonts w:ascii="Cambria Math" w:hAnsi="Cambria Math"/>
                </w:rPr>
                <m:t>n</m:t>
              </m:r>
            </m:e>
            <m:e>
              <m:r>
                <w:rPr>
                  <w:rFonts w:ascii="Cambria Math" w:hAnsi="Cambria Math"/>
                </w:rPr>
                <m:t>(7)</m:t>
              </m:r>
            </m:e>
          </m:eqArr>
        </m:oMath>
      </m:oMathPara>
    </w:p>
    <w:p w14:paraId="133EF21C" w14:textId="77777777" w:rsidR="00243DD7" w:rsidRDefault="00243DD7">
      <w:pPr>
        <w:spacing w:after="220" w:line="240" w:lineRule="auto"/>
      </w:pPr>
      <w:r>
        <w:t>where:</w:t>
      </w:r>
      <w:r>
        <w:br/>
      </w:r>
      <w:r>
        <w:rPr>
          <w:rFonts w:eastAsia="Georgia" w:cs="Georgia"/>
        </w:rPr>
        <w:t xml:space="preserve">«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=i</m:t>
        </m:r>
      </m:oMath>
      <w:r>
        <w:t xml:space="preserve">-th eigenvalue (scalar, </w:t>
      </w:r>
      <m:oMath>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w:rPr>
            <w:rFonts w:ascii="Cambria Math" w:hAnsi="Cambria Math"/>
          </w:rPr>
          <m:t>≥0</m:t>
        </m:r>
      </m:oMath>
      <w:r>
        <w:t xml:space="preserve"> )</w:t>
      </w:r>
      <w:r>
        <w:br/>
      </w:r>
      <w:r>
        <w:rPr>
          <w:rFonts w:eastAsia="Georgia" w:cs="Georgia"/>
        </w:rP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=i</m:t>
        </m:r>
      </m:oMath>
      <w:r>
        <w:t xml:space="preserve">-th eigenvector (unit vector, </w:t>
      </w:r>
      <m:oMath>
        <m:r>
          <w:rPr>
            <w:rFonts w:ascii="Cambria Math" w:hAnsi="Cambria Math"/>
          </w:rPr>
          <m:t>‖M=1</m:t>
        </m:r>
      </m:oMath>
      <w:r>
        <w:t xml:space="preserve"> )</w:t>
      </w:r>
    </w:p>
    <w:p w14:paraId="70DAE620" w14:textId="77777777" w:rsidR="00243DD7" w:rsidRDefault="00243DD7">
      <w:pPr>
        <w:spacing w:before="240" w:line="271" w:lineRule="auto"/>
      </w:pPr>
      <w:bookmarkStart w:id="17" w:name="bm_2_4_1_matrix_formulation"/>
      <w:r>
        <w:rPr>
          <w:b/>
          <w:sz w:val="33"/>
        </w:rPr>
        <w:t>2.4.1 Matrix Formulation</w:t>
      </w:r>
      <w:bookmarkEnd w:id="17"/>
    </w:p>
    <w:p w14:paraId="18BB3E2E"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r>
                <w:rPr>
                  <w:rFonts w:ascii="Cambria Math" w:hAnsi="Cambria Math"/>
                </w:rPr>
                <m:t>ΣV</m:t>
              </m:r>
              <m:r>
                <w:rPr>
                  <w:rFonts w:ascii="Cambria Math" w:hAnsi="Cambria Math"/>
                </w:rPr>
                <m:t>=</m:t>
              </m:r>
              <m:r>
                <w:rPr>
                  <w:rFonts w:ascii="Cambria Math" w:hAnsi="Cambria Math"/>
                </w:rPr>
                <m:t>VΛ</m:t>
              </m:r>
            </m:e>
            <m:e>
              <m:r>
                <w:rPr>
                  <w:rFonts w:ascii="Cambria Math" w:hAnsi="Cambria Math"/>
                </w:rPr>
                <m:t>(8)</m:t>
              </m:r>
            </m:e>
          </m:eqArr>
        </m:oMath>
      </m:oMathPara>
    </w:p>
    <w:p w14:paraId="624D3B8F" w14:textId="77777777" w:rsidR="00243DD7" w:rsidRDefault="00243DD7">
      <w:pPr>
        <w:spacing w:after="220" w:line="240" w:lineRule="auto"/>
      </w:pPr>
      <w:r>
        <w:t>with:</w:t>
      </w:r>
    </w:p>
    <w:p w14:paraId="47F2B66A"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r>
                <w:rPr>
                  <w:rFonts w:ascii="Cambria Math" w:hAnsi="Cambria Math"/>
                </w:rPr>
                <m:t>V</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2</m:t>
                          </m:r>
                        </m:sub>
                      </m:sSub>
                    </m:e>
                  </m:d>
                  <m:r>
                    <w:rPr>
                      <w:rFonts w:ascii="Cambria Math" w:hAnsi="Cambria Math"/>
                    </w:rPr>
                    <m:t>⋯h</m:t>
                  </m:r>
                  <m:r>
                    <w:rPr>
                      <w:rFonts w:ascii="Cambria Math" w:hAnsi="Cambria Math"/>
                    </w:rPr>
                    <m:t>(</m:t>
                  </m:r>
                  <m:r>
                    <w:rPr>
                      <w:rFonts w:ascii="Cambria Math" w:hAnsi="Cambria Math"/>
                    </w:rPr>
                    <m:t>n</m:t>
                  </m:r>
                  <m:r>
                    <w:rPr>
                      <w:rFonts w:ascii="Cambria Math" w:hAnsi="Cambria Math"/>
                    </w:rPr>
                    <m:t>×</m:t>
                  </m:r>
                  <m:r>
                    <w:rPr>
                      <w:rFonts w:ascii="Cambria Math" w:hAnsi="Cambria Math"/>
                    </w:rPr>
                    <m:t>n</m:t>
                  </m:r>
                  <m:r>
                    <m:rPr>
                      <m:lit/>
                      <m:nor/>
                    </m:rPr>
                    <w:rPr>
                      <w:rFonts w:ascii="Cambria Math" w:hAnsi="Cambria Math"/>
                    </w:rPr>
                    <m:t> orthogonal matrix, </m:t>
                  </m:r>
                  <m:r>
                    <w:rPr>
                      <w:rFonts w:ascii="Cambria Math" w:hAnsi="Cambria Math"/>
                    </w:rPr>
                    <m:t>VVV</m:t>
                  </m:r>
                  <m:r>
                    <w:rPr>
                      <w:rFonts w:ascii="Cambria Math" w:hAnsi="Cambria Math"/>
                    </w:rPr>
                    <m:t>=</m:t>
                  </m:r>
                  <m:r>
                    <w:rPr>
                      <w:rFonts w:ascii="Cambria Math" w:hAnsi="Cambria Math"/>
                    </w:rPr>
                    <m:t>I</m:t>
                  </m:r>
                  <m:r>
                    <w:rPr>
                      <w:rFonts w:ascii="Cambria Math" w:hAnsi="Cambria Math"/>
                    </w:rPr>
                    <m:t>)</m:t>
                  </m:r>
                </m:e>
              </m:d>
            </m:e>
            <m:e>
              <m:r>
                <w:rPr>
                  <w:rFonts w:ascii="Cambria Math" w:hAnsi="Cambria Math"/>
                </w:rPr>
                <m:t>(9)</m:t>
              </m:r>
            </m:e>
            <m:e>
              <m:r>
                <w:rPr>
                  <w:rFonts w:ascii="Cambria Math" w:hAnsi="Cambria Math"/>
                </w:rPr>
                <m:t>Λ</m:t>
              </m:r>
              <m:r>
                <w:rPr>
                  <w:rFonts w:ascii="Cambria Math" w:hAnsi="Cambria Math"/>
                </w:rPr>
                <m:t>=</m:t>
              </m:r>
              <m: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9</m:t>
                      </m:r>
                    </m:sub>
                  </m:sSub>
                </m:e>
              </m:d>
              <m:r>
                <w:rPr>
                  <w:rFonts w:ascii="Cambria Math" w:hAnsi="Cambria Math"/>
                </w:rPr>
                <m:t>(</m:t>
              </m:r>
              <m:r>
                <w:rPr>
                  <w:rFonts w:ascii="Cambria Math" w:hAnsi="Cambria Math"/>
                </w:rPr>
                <m:t>n</m:t>
              </m:r>
              <m:r>
                <w:rPr>
                  <w:rFonts w:ascii="Cambria Math" w:hAnsi="Cambria Math"/>
                </w:rPr>
                <m:t>×</m:t>
              </m:r>
              <m:r>
                <w:rPr>
                  <w:rFonts w:ascii="Cambria Math" w:hAnsi="Cambria Math"/>
                </w:rPr>
                <m:t>n</m:t>
              </m:r>
              <m:r>
                <m:rPr>
                  <m:lit/>
                  <m:nor/>
                </m:rPr>
                <w:rPr>
                  <w:rFonts w:ascii="Cambria Math" w:hAnsi="Cambria Math"/>
                </w:rPr>
                <m:t> diagonal matrix </m:t>
              </m:r>
              <m:r>
                <w:rPr>
                  <w:rFonts w:ascii="Cambria Math" w:hAnsi="Cambria Math"/>
                </w:rPr>
                <m:t>)</m:t>
              </m:r>
            </m:e>
            <m:e>
              <m:r>
                <w:rPr>
                  <w:rFonts w:ascii="Cambria Math" w:hAnsi="Cambria Math"/>
                </w:rPr>
                <m:t>(10)</m:t>
              </m:r>
            </m:e>
          </m:eqArr>
        </m:oMath>
      </m:oMathPara>
    </w:p>
    <w:p w14:paraId="454CD5B4" w14:textId="77777777" w:rsidR="00243DD7" w:rsidRDefault="00243DD7">
      <w:pPr>
        <w:spacing w:before="240" w:line="271" w:lineRule="auto"/>
      </w:pPr>
      <w:bookmarkStart w:id="18" w:name="bm_2_4_2_results_for_iris_dataset"/>
      <w:r>
        <w:rPr>
          <w:b/>
          <w:sz w:val="33"/>
        </w:rPr>
        <w:t>2.4.2 Results for Iris Dataset</w:t>
      </w:r>
      <w:bookmarkEnd w:id="18"/>
    </w:p>
    <w:p w14:paraId="2FAF2206"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r>
                <m:rPr>
                  <m:lit/>
                  <m:nor/>
                </m:rPr>
                <w:rPr>
                  <w:rFonts w:ascii="Cambria Math" w:hAnsi="Cambria Math"/>
                </w:rPr>
                <m:t> Eigenvalues </m:t>
              </m:r>
              <m:r>
                <w:rPr>
                  <w:rFonts w:ascii="Cambria Math" w:hAnsi="Cambria Math"/>
                </w:rPr>
                <m:t>λ</m:t>
              </m:r>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4.2282,</m:t>
                        </m:r>
                      </m:e>
                      <m:e>
                        <m:r>
                          <w:rPr>
                            <w:rFonts w:ascii="Cambria Math" w:hAnsi="Cambria Math"/>
                          </w:rPr>
                          <m:t>0.2427,</m:t>
                        </m:r>
                      </m:e>
                      <m:e>
                        <m:r>
                          <w:rPr>
                            <w:rFonts w:ascii="Cambria Math" w:hAnsi="Cambria Math"/>
                          </w:rPr>
                          <m:t>0.0782,</m:t>
                        </m:r>
                      </m:e>
                      <m:e>
                        <m:r>
                          <w:rPr>
                            <w:rFonts w:ascii="Cambria Math" w:hAnsi="Cambria Math"/>
                          </w:rPr>
                          <m:t>0.0238</m:t>
                        </m:r>
                      </m:e>
                    </m:mr>
                  </m:m>
                </m:e>
              </m:d>
            </m:e>
            <m:e>
              <m:r>
                <w:rPr>
                  <w:rFonts w:ascii="Cambria Math" w:hAnsi="Cambria Math"/>
                </w:rPr>
                <m:t>(11)</m:t>
              </m:r>
            </m:e>
            <m:e>
              <m:r>
                <m:rPr>
                  <m:lit/>
                  <m:nor/>
                </m:rPr>
                <w:rPr>
                  <w:rFonts w:ascii="Cambria Math" w:hAnsi="Cambria Math"/>
                </w:rPr>
                <m:t> Eigenvectors. </m:t>
              </m:r>
              <m:r>
                <w:rPr>
                  <w:rFonts w:ascii="Cambria Math" w:hAnsi="Cambria Math"/>
                </w:rPr>
                <m:t>V</m:t>
              </m:r>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0.3614</m:t>
                        </m:r>
                      </m:e>
                      <m:e>
                        <m:r>
                          <w:rPr>
                            <w:rFonts w:ascii="Cambria Math" w:hAnsi="Cambria Math"/>
                          </w:rPr>
                          <m:t>0.6566</m:t>
                        </m:r>
                      </m:e>
                      <m:e>
                        <m:r>
                          <w:rPr>
                            <w:rFonts w:ascii="Cambria Math" w:hAnsi="Cambria Math"/>
                          </w:rPr>
                          <m:t>0.5820</m:t>
                        </m:r>
                      </m:e>
                      <m:e>
                        <m:r>
                          <w:rPr>
                            <w:rFonts w:ascii="Cambria Math" w:hAnsi="Cambria Math"/>
                          </w:rPr>
                          <m:t>0.3155</m:t>
                        </m:r>
                      </m:e>
                    </m:mr>
                    <m:mr>
                      <m:e>
                        <m:r>
                          <w:rPr>
                            <w:rFonts w:ascii="Cambria Math" w:hAnsi="Cambria Math"/>
                          </w:rPr>
                          <m:t>-</m:t>
                        </m:r>
                        <m:r>
                          <w:rPr>
                            <w:rFonts w:ascii="Cambria Math" w:hAnsi="Cambria Math"/>
                          </w:rPr>
                          <m:t>0.0845</m:t>
                        </m:r>
                      </m:e>
                      <m:e>
                        <m:r>
                          <w:rPr>
                            <w:rFonts w:ascii="Cambria Math" w:hAnsi="Cambria Math"/>
                          </w:rPr>
                          <m:t>0.7302</m:t>
                        </m:r>
                      </m:e>
                      <m:e>
                        <m:r>
                          <w:rPr>
                            <w:rFonts w:ascii="Cambria Math" w:hAnsi="Cambria Math"/>
                          </w:rPr>
                          <m:t>-</m:t>
                        </m:r>
                        <m:r>
                          <w:rPr>
                            <w:rFonts w:ascii="Cambria Math" w:hAnsi="Cambria Math"/>
                          </w:rPr>
                          <m:t>0.5979</m:t>
                        </m:r>
                      </m:e>
                      <m:e>
                        <m:r>
                          <w:rPr>
                            <w:rFonts w:ascii="Cambria Math" w:hAnsi="Cambria Math"/>
                          </w:rPr>
                          <m:t>-</m:t>
                        </m:r>
                        <m:r>
                          <w:rPr>
                            <w:rFonts w:ascii="Cambria Math" w:hAnsi="Cambria Math"/>
                          </w:rPr>
                          <m:t>0.319</m:t>
                        </m:r>
                      </m:e>
                    </m:mr>
                    <m:mr>
                      <m:e>
                        <m:r>
                          <w:rPr>
                            <w:rFonts w:ascii="Cambria Math" w:hAnsi="Cambria Math"/>
                          </w:rPr>
                          <m:t>0.8567</m:t>
                        </m:r>
                      </m:e>
                      <m:e>
                        <m:r>
                          <w:rPr>
                            <w:rFonts w:ascii="Cambria Math" w:hAnsi="Cambria Math"/>
                          </w:rPr>
                          <m:t>-</m:t>
                        </m:r>
                        <m:r>
                          <w:rPr>
                            <w:rFonts w:ascii="Cambria Math" w:hAnsi="Cambria Math"/>
                          </w:rPr>
                          <m:t>0.1734</m:t>
                        </m:r>
                      </m:e>
                      <m:e>
                        <m:r>
                          <w:rPr>
                            <w:rFonts w:ascii="Cambria Math" w:hAnsi="Cambria Math"/>
                          </w:rPr>
                          <m:t>-</m:t>
                        </m:r>
                        <m:r>
                          <w:rPr>
                            <w:rFonts w:ascii="Cambria Math" w:hAnsi="Cambria Math"/>
                          </w:rPr>
                          <m:t>0.0762</m:t>
                        </m:r>
                      </m:e>
                      <m:e>
                        <m:r>
                          <w:rPr>
                            <w:rFonts w:ascii="Cambria Math" w:hAnsi="Cambria Math"/>
                          </w:rPr>
                          <m:t>-</m:t>
                        </m:r>
                        <m:r>
                          <w:rPr>
                            <w:rFonts w:ascii="Cambria Math" w:hAnsi="Cambria Math"/>
                          </w:rPr>
                          <m:t>0.4798</m:t>
                        </m:r>
                      </m:e>
                    </m:mr>
                    <m:mr>
                      <m:e>
                        <m:r>
                          <w:rPr>
                            <w:rFonts w:ascii="Cambria Math" w:hAnsi="Cambria Math"/>
                          </w:rPr>
                          <m:t>0.3583</m:t>
                        </m:r>
                      </m:e>
                      <m:e>
                        <m:r>
                          <w:rPr>
                            <w:rFonts w:ascii="Cambria Math" w:hAnsi="Cambria Math"/>
                          </w:rPr>
                          <m:t>-</m:t>
                        </m:r>
                        <m:r>
                          <w:rPr>
                            <w:rFonts w:ascii="Cambria Math" w:hAnsi="Cambria Math"/>
                          </w:rPr>
                          <m:t>0.0755</m:t>
                        </m:r>
                      </m:e>
                      <m:e>
                        <m:r>
                          <w:rPr>
                            <w:rFonts w:ascii="Cambria Math" w:hAnsi="Cambria Math"/>
                          </w:rPr>
                          <m:t>-</m:t>
                        </m:r>
                        <m:r>
                          <w:rPr>
                            <w:rFonts w:ascii="Cambria Math" w:hAnsi="Cambria Math"/>
                          </w:rPr>
                          <m:t>0.5458</m:t>
                        </m:r>
                      </m:e>
                      <m:e>
                        <m:r>
                          <w:rPr>
                            <w:rFonts w:ascii="Cambria Math" w:hAnsi="Cambria Math"/>
                          </w:rPr>
                          <m:t>0.7537</m:t>
                        </m:r>
                      </m:e>
                    </m:mr>
                  </m:m>
                </m:e>
              </m:d>
            </m:e>
            <m:e>
              <m:r>
                <w:rPr>
                  <w:rFonts w:ascii="Cambria Math" w:hAnsi="Cambria Math"/>
                </w:rPr>
                <m:t>(12)</m:t>
              </m:r>
            </m:e>
          </m:eqArr>
        </m:oMath>
      </m:oMathPara>
    </w:p>
    <w:p w14:paraId="6CB90C87" w14:textId="77777777" w:rsidR="00243DD7" w:rsidRDefault="00243DD7">
      <w:pPr>
        <w:spacing w:before="240" w:line="271" w:lineRule="auto"/>
      </w:pPr>
      <w:bookmarkStart w:id="19" w:name="bm_2_4_3_verification"/>
      <w:r>
        <w:rPr>
          <w:b/>
          <w:sz w:val="33"/>
        </w:rPr>
        <w:t>2.4.3 Verification</w:t>
      </w:r>
      <w:bookmarkEnd w:id="19"/>
    </w:p>
    <w:p w14:paraId="12229AC5"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r>
                <w:rPr>
                  <w:rFonts w:ascii="Cambria Math" w:hAnsi="Cambria Math"/>
                </w:rPr>
                <m:t>Σ</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4.44×</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16</m:t>
                          </m:r>
                        </m:sup>
                      </m:sSup>
                      <m:r>
                        <w:rPr>
                          <w:rFonts w:ascii="Cambria Math" w:hAnsi="Cambria Math"/>
                        </w:rPr>
                        <m:t>,-4.44×</m:t>
                      </m:r>
                      <m:sSup>
                        <m:sSupPr>
                          <m:ctrlPr>
                            <w:rPr>
                              <w:rFonts w:ascii="Cambria Math" w:hAnsi="Cambria Math"/>
                            </w:rPr>
                          </m:ctrlPr>
                        </m:sSupPr>
                        <m:e>
                          <m:r>
                            <w:rPr>
                              <w:rFonts w:ascii="Cambria Math" w:hAnsi="Cambria Math"/>
                            </w:rPr>
                            <m:t>10</m:t>
                          </m:r>
                        </m:e>
                        <m:sup>
                          <m:r>
                            <w:rPr>
                              <w:rFonts w:ascii="Cambria Math" w:hAnsi="Cambria Math"/>
                            </w:rPr>
                            <m:t>16</m:t>
                          </m:r>
                        </m:sup>
                      </m:sSup>
                      <m:r>
                        <w:rPr>
                          <w:rFonts w:ascii="Cambria Math" w:hAnsi="Cambria Math"/>
                        </w:rPr>
                        <m:t>,0,8.88×</m:t>
                      </m:r>
                      <m:sSup>
                        <m:sSupPr>
                          <m:ctrlPr>
                            <w:rPr>
                              <w:rFonts w:ascii="Cambria Math" w:hAnsi="Cambria Math"/>
                            </w:rPr>
                          </m:ctrlPr>
                        </m:sSupPr>
                        <m:e>
                          <m:r>
                            <w:rPr>
                              <w:rFonts w:ascii="Cambria Math" w:hAnsi="Cambria Math"/>
                            </w:rPr>
                            <m:t>10</m:t>
                          </m:r>
                        </m:e>
                        <m:sup>
                          <m:r>
                            <w:rPr>
                              <w:rFonts w:ascii="Cambria Math" w:hAnsi="Cambria Math"/>
                            </w:rPr>
                            <m:t>16</m:t>
                          </m:r>
                        </m:sup>
                      </m:sSup>
                    </m:e>
                  </m:d>
                </m:e>
                <m:sup>
                  <m:r>
                    <w:rPr>
                      <w:rFonts w:ascii="Cambria Math" w:hAnsi="Cambria Math"/>
                    </w:rPr>
                    <m:t>⊤</m:t>
                  </m:r>
                </m:sup>
              </m:sSup>
              <m:r>
                <w:rPr>
                  <w:rFonts w:ascii="Cambria Math" w:hAnsi="Cambria Math"/>
                </w:rPr>
                <m:t>≈0</m:t>
              </m:r>
            </m:e>
            <m:e>
              <m:r>
                <w:rPr>
                  <w:rFonts w:ascii="Cambria Math" w:hAnsi="Cambria Math"/>
                </w:rPr>
                <m:t>(13)</m:t>
              </m:r>
            </m:e>
          </m:eqArr>
        </m:oMath>
      </m:oMathPara>
    </w:p>
    <w:p w14:paraId="549837A1" w14:textId="77777777" w:rsidR="00243DD7" w:rsidRDefault="00243DD7">
      <w:pPr>
        <w:spacing w:before="240" w:line="271" w:lineRule="auto"/>
      </w:pPr>
      <w:bookmarkStart w:id="20" w:name="bm_2_5_projection_dimensionality_b43770"/>
      <w:r>
        <w:rPr>
          <w:b/>
          <w:sz w:val="33"/>
        </w:rPr>
        <w:t>2.5 Projection: Dimensionality Reduction</w:t>
      </w:r>
      <w:bookmarkEnd w:id="20"/>
    </w:p>
    <w:p w14:paraId="6E9B00F0" w14:textId="77777777" w:rsidR="00243DD7" w:rsidRDefault="00243DD7">
      <w:pPr>
        <w:spacing w:before="240" w:line="271" w:lineRule="auto"/>
      </w:pPr>
      <w:bookmarkStart w:id="21" w:name="bm_2_5_1_variance_explained_ratio"/>
      <w:r>
        <w:rPr>
          <w:b/>
          <w:sz w:val="33"/>
        </w:rPr>
        <w:t>2.5.1 Variance Explained Ratio</w:t>
      </w:r>
      <w:bookmarkEnd w:id="21"/>
    </w:p>
    <w:p w14:paraId="4B7FF524"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λ</m:t>
                      </m:r>
                    </m:e>
                    <m:sub>
                      <m:r>
                        <w:rPr>
                          <w:rFonts w:ascii="Cambria Math" w:hAnsi="Cambria Math"/>
                        </w:rPr>
                        <m:t>i</m:t>
                      </m:r>
                    </m:sub>
                  </m:sSub>
                </m:num>
                <m:den>
                  <m:m>
                    <m:mPr>
                      <m:mcs>
                        <m:mc>
                          <m:mcPr>
                            <m:count m:val="1"/>
                            <m:mcJc m:val="center"/>
                          </m:mcPr>
                        </m:mc>
                      </m:mcs>
                      <m:ctrlPr>
                        <w:rPr>
                          <w:rFonts w:ascii="Cambria Math" w:hAnsi="Cambria Math"/>
                        </w:rPr>
                      </m:ctrlPr>
                    </m:mPr>
                    <m:mr>
                      <m:e>
                        <m:r>
                          <w:rPr>
                            <w:rFonts w:ascii="Cambria Math" w:hAnsi="Cambria Math"/>
                          </w:rPr>
                          <m:t>n</m:t>
                        </m:r>
                      </m:e>
                    </m:mr>
                    <m:mr>
                      <m:e>
                        <m:r>
                          <w:rPr>
                            <w:rFonts w:ascii="Cambria Math" w:hAnsi="Cambria Math"/>
                          </w:rPr>
                          <m:t>j</m:t>
                        </m:r>
                        <m:r>
                          <w:rPr>
                            <w:rFonts w:ascii="Cambria Math" w:hAnsi="Cambria Math"/>
                          </w:rPr>
                          <m:t>=1</m:t>
                        </m:r>
                      </m:e>
                    </m:mr>
                    <m:mr>
                      <m:e>
                        <m:sSub>
                          <m:sSubPr>
                            <m:ctrlPr>
                              <w:rPr>
                                <w:rFonts w:ascii="Cambria Math" w:hAnsi="Cambria Math"/>
                              </w:rPr>
                            </m:ctrlPr>
                          </m:sSubPr>
                          <m:e>
                            <m:r>
                              <w:rPr>
                                <w:rFonts w:ascii="Cambria Math" w:hAnsi="Cambria Math"/>
                              </w:rPr>
                              <m:t>λ</m:t>
                            </m:r>
                          </m:e>
                          <m:sub>
                            <m:r>
                              <w:rPr>
                                <w:rFonts w:ascii="Cambria Math" w:hAnsi="Cambria Math"/>
                              </w:rPr>
                              <m:t>j</m:t>
                            </m:r>
                          </m:sub>
                        </m:sSub>
                      </m:e>
                    </m:mr>
                  </m:m>
                </m:den>
              </m:f>
            </m:e>
            <m:e>
              <m:r>
                <w:rPr>
                  <w:rFonts w:ascii="Cambria Math" w:hAnsi="Cambria Math"/>
                </w:rPr>
                <m:t>(14)</m:t>
              </m:r>
            </m:e>
          </m:eqArr>
        </m:oMath>
      </m:oMathPara>
    </w:p>
    <w:p w14:paraId="06EC4CF5" w14:textId="77777777" w:rsidR="00243DD7" w:rsidRDefault="00243DD7">
      <w:pPr>
        <w:spacing w:before="240" w:line="271" w:lineRule="auto"/>
      </w:pPr>
      <w:bookmarkStart w:id="22" w:name="bm_2_5_2_cumulative_variance"/>
      <w:r>
        <w:rPr>
          <w:b/>
          <w:sz w:val="33"/>
        </w:rPr>
        <w:t>2.5.2 Cumulative Variance</w:t>
      </w:r>
      <w:bookmarkEnd w:id="22"/>
    </w:p>
    <w:p w14:paraId="3251158B"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r>
                <w:rPr>
                  <w:rFonts w:ascii="Cambria Math" w:hAnsi="Cambria Math"/>
                </w:rPr>
                <m:t>C</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k</m:t>
                      </m:r>
                      <m:r>
                        <w:rPr>
                          <w:rFonts w:ascii="Cambria Math" w:hAnsi="Cambria Math"/>
                        </w:rPr>
                        <m:t>=1</m:t>
                      </m:r>
                    </m:sub>
                    <m:sup>
                      <m:r>
                        <w:rPr>
                          <w:rFonts w:ascii="Cambria Math" w:hAnsi="Cambria Math"/>
                        </w:rPr>
                        <m:t>k</m:t>
                      </m:r>
                    </m:sup>
                  </m:sSubSup>
                  <m:sSub>
                    <m:sSubPr>
                      <m:ctrlPr>
                        <w:rPr>
                          <w:rFonts w:ascii="Cambria Math" w:hAnsi="Cambria Math"/>
                        </w:rPr>
                      </m:ctrlPr>
                    </m:sSubPr>
                    <m:e>
                      <m:r>
                        <w:rPr>
                          <w:rFonts w:ascii="Cambria Math" w:hAnsi="Cambria Math"/>
                        </w:rPr>
                        <m:t>λ</m:t>
                      </m:r>
                    </m:e>
                    <m:sub>
                      <m:r>
                        <w:rPr>
                          <w:rFonts w:ascii="Cambria Math" w:hAnsi="Cambria Math"/>
                        </w:rPr>
                        <m:t>j</m:t>
                      </m:r>
                    </m:sub>
                  </m:sSub>
                </m:num>
                <m:den>
                  <m:limLow>
                    <m:limLowPr>
                      <m:ctrlPr>
                        <w:rPr>
                          <w:rFonts w:ascii="Cambria Math" w:hAnsi="Cambria Math"/>
                        </w:rPr>
                      </m:ctrlPr>
                    </m:limLowPr>
                    <m:e>
                      <m:r>
                        <w:rPr>
                          <w:rFonts w:ascii="Cambria Math" w:hAnsi="Cambria Math"/>
                        </w:rPr>
                        <m:t>n</m:t>
                      </m:r>
                    </m:e>
                    <m:lim>
                      <m:r>
                        <w:rPr>
                          <w:rFonts w:ascii="Cambria Math" w:hAnsi="Cambria Math"/>
                        </w:rPr>
                        <m:t>j</m:t>
                      </m:r>
                      <m:r>
                        <w:rPr>
                          <w:rFonts w:ascii="Cambria Math" w:hAnsi="Cambria Math"/>
                        </w:rPr>
                        <m:t>=1</m:t>
                      </m:r>
                    </m:lim>
                  </m:limLow>
                  <m:sSub>
                    <m:sSubPr>
                      <m:ctrlPr>
                        <w:rPr>
                          <w:rFonts w:ascii="Cambria Math" w:hAnsi="Cambria Math"/>
                        </w:rPr>
                      </m:ctrlPr>
                    </m:sSubPr>
                    <m:e>
                      <m:r>
                        <w:rPr>
                          <w:rFonts w:ascii="Cambria Math" w:hAnsi="Cambria Math"/>
                        </w:rPr>
                        <m:t>λ</m:t>
                      </m:r>
                    </m:e>
                    <m:sub>
                      <m:r>
                        <w:rPr>
                          <w:rFonts w:ascii="Cambria Math" w:hAnsi="Cambria Math"/>
                        </w:rPr>
                        <m:t>j</m:t>
                      </m:r>
                    </m:sub>
                  </m:sSub>
                </m:den>
              </m:f>
            </m:e>
            <m:e>
              <m:r>
                <w:rPr>
                  <w:rFonts w:ascii="Cambria Math" w:hAnsi="Cambria Math"/>
                </w:rPr>
                <m:t>(15)</m:t>
              </m:r>
            </m:e>
          </m:eqArr>
        </m:oMath>
      </m:oMathPara>
    </w:p>
    <w:p w14:paraId="6BB4345C" w14:textId="77777777" w:rsidR="00243DD7" w:rsidRDefault="00243DD7">
      <w:pPr>
        <w:spacing w:before="240" w:line="271" w:lineRule="auto"/>
      </w:pPr>
      <w:bookmarkStart w:id="23" w:name="bm_2_5_3_for_iris_dataset"/>
      <w:r>
        <w:rPr>
          <w:b/>
          <w:sz w:val="33"/>
        </w:rPr>
        <w:t>2.5.3 For Iris Dataset</w:t>
      </w:r>
      <w:bookmarkEnd w:id="23"/>
    </w:p>
    <w:p w14:paraId="7B499678"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4.2282</m:t>
                  </m:r>
                </m:num>
                <m:den>
                  <m:r>
                    <w:rPr>
                      <w:rFonts w:ascii="Cambria Math" w:hAnsi="Cambria Math"/>
                    </w:rPr>
                    <m:t>4.5726</m:t>
                  </m:r>
                </m:den>
              </m:f>
              <m:r>
                <w:rPr>
                  <w:rFonts w:ascii="Cambria Math" w:hAnsi="Cambria Math"/>
                </w:rPr>
                <m:t>=0.9246(92.46</m:t>
              </m:r>
              <m:r>
                <m:rPr>
                  <m:lit/>
                  <m:nor/>
                </m:rPr>
                <w:rPr>
                  <w:rFonts w:ascii="Cambria Math" w:hAnsi="Cambria Math"/>
                </w:rPr>
                <m:t>%</m:t>
              </m:r>
              <m:r>
                <w:rPr>
                  <w:rFonts w:ascii="Cambria Math" w:hAnsi="Cambria Math"/>
                </w:rPr>
                <m:t>)</m:t>
              </m:r>
            </m:e>
            <m:e>
              <m:r>
                <w:rPr>
                  <w:rFonts w:ascii="Cambria Math" w:hAnsi="Cambria Math"/>
                </w:rPr>
                <m:t>(16)</m:t>
              </m:r>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0.2427</m:t>
                  </m:r>
                </m:num>
                <m:den>
                  <m:r>
                    <w:rPr>
                      <w:rFonts w:ascii="Cambria Math" w:hAnsi="Cambria Math"/>
                    </w:rPr>
                    <m:t>4.5726</m:t>
                  </m:r>
                </m:den>
              </m:f>
              <m:r>
                <w:rPr>
                  <w:rFonts w:ascii="Cambria Math" w:hAnsi="Cambria Math"/>
                </w:rPr>
                <m:t>=0.0531(5.31</m:t>
              </m:r>
              <m:r>
                <m:rPr>
                  <m:lit/>
                  <m:nor/>
                </m:rPr>
                <w:rPr>
                  <w:rFonts w:ascii="Cambria Math" w:hAnsi="Cambria Math"/>
                </w:rPr>
                <m:t>%</m:t>
              </m:r>
              <m:r>
                <w:rPr>
                  <w:rFonts w:ascii="Cambria Math" w:hAnsi="Cambria Math"/>
                </w:rPr>
                <m:t>)</m:t>
              </m:r>
            </m:e>
            <m:e>
              <m:r>
                <w:rPr>
                  <w:rFonts w:ascii="Cambria Math" w:hAnsi="Cambria Math"/>
                </w:rPr>
                <m:t>(17)</m:t>
              </m:r>
            </m:e>
            <m:e>
              <m:r>
                <w:rPr>
                  <w:rFonts w:ascii="Cambria Math" w:hAnsi="Cambria Math"/>
                </w:rPr>
                <m:t>C</m:t>
              </m:r>
              <m:r>
                <w:rPr>
                  <w:rFonts w:ascii="Cambria Math" w:hAnsi="Cambria Math"/>
                </w:rPr>
                <m:t>(2)=</m:t>
              </m:r>
              <m:f>
                <m:fPr>
                  <m:ctrlPr>
                    <w:rPr>
                      <w:rFonts w:ascii="Cambria Math" w:hAnsi="Cambria Math"/>
                    </w:rPr>
                  </m:ctrlPr>
                </m:fPr>
                <m:num>
                  <m:r>
                    <w:rPr>
                      <w:rFonts w:ascii="Cambria Math" w:hAnsi="Cambria Math"/>
                    </w:rPr>
                    <m:t>4.2282+0.2427</m:t>
                  </m:r>
                </m:num>
                <m:den>
                  <m:r>
                    <w:rPr>
                      <w:rFonts w:ascii="Cambria Math" w:hAnsi="Cambria Math"/>
                    </w:rPr>
                    <m:t>4.5726</m:t>
                  </m:r>
                </m:den>
              </m:f>
              <m:r>
                <w:rPr>
                  <w:rFonts w:ascii="Cambria Math" w:hAnsi="Cambria Math"/>
                </w:rPr>
                <m:t>=0.9777(97.77</m:t>
              </m:r>
              <m:r>
                <m:rPr>
                  <m:lit/>
                  <m:nor/>
                </m:rPr>
                <w:rPr>
                  <w:rFonts w:ascii="Cambria Math" w:hAnsi="Cambria Math"/>
                </w:rPr>
                <m:t>%</m:t>
              </m:r>
              <m:r>
                <w:rPr>
                  <w:rFonts w:ascii="Cambria Math" w:hAnsi="Cambria Math"/>
                </w:rPr>
                <m:t>)</m:t>
              </m:r>
            </m:e>
            <m:e>
              <m:r>
                <w:rPr>
                  <w:rFonts w:ascii="Cambria Math" w:hAnsi="Cambria Math"/>
                </w:rPr>
                <m:t>(18)</m:t>
              </m:r>
            </m:e>
          </m:eqArr>
        </m:oMath>
      </m:oMathPara>
    </w:p>
    <w:p w14:paraId="511E6CE8" w14:textId="77777777" w:rsidR="00243DD7" w:rsidRDefault="00243DD7">
      <w:pPr>
        <w:spacing w:before="240" w:line="271" w:lineRule="auto"/>
      </w:pPr>
      <w:bookmarkStart w:id="24" w:name="bm_2_5_4_projection_matrix_select_c2a960"/>
      <w:r>
        <w:rPr>
          <w:b/>
          <w:sz w:val="33"/>
        </w:rPr>
        <w:t xml:space="preserve">2.5.4 Projection Matrix (selecting </w:t>
      </w:r>
      <m:oMath>
        <m:r>
          <w:rPr>
            <w:rFonts w:ascii="Cambria Math" w:hAnsi="Cambria Math"/>
          </w:rPr>
          <m:t>k</m:t>
        </m:r>
      </m:oMath>
      <w:r>
        <w:rPr>
          <w:b/>
          <w:sz w:val="33"/>
        </w:rPr>
        <w:t xml:space="preserve"> components)</w:t>
      </w:r>
      <w:bookmarkEnd w:id="24"/>
    </w:p>
    <w:p w14:paraId="1744EF1A" w14:textId="77777777" w:rsidR="00243DD7" w:rsidRDefault="00243DD7">
      <w:pPr>
        <w:spacing w:after="220" w:line="240" w:lineRule="auto"/>
        <w:jc w:val="center"/>
      </w:pPr>
      <m:oMath>
        <m:r>
          <w:rPr>
            <w:rFonts w:ascii="Cambria Math" w:hAnsi="Cambria Math"/>
          </w:rPr>
          <m:t>W=</m:t>
        </m:r>
        <m:d>
          <m:dPr>
            <m:begChr m:val="["/>
            <m:endChr m:val="]"/>
            <m:ctrlPr>
              <w:rPr>
                <w:rFonts w:ascii="Cambria Math" w:hAnsi="Cambria Math"/>
              </w:rPr>
            </m:ctrlPr>
          </m:dPr>
          <m:e>
            <m:m>
              <m:mPr>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1</m:t>
                      </m:r>
                    </m:sub>
                  </m:sSub>
                </m:e>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2</m:t>
                          </m:r>
                        </m:sub>
                      </m:sSub>
                    </m:e>
                  </m:d>
                </m:e>
                <m:e>
                  <m:r>
                    <w:rPr>
                      <w:rFonts w:ascii="Cambria Math" w:hAnsi="Cambria Math"/>
                    </w:rPr>
                    <m:t>.......</m:t>
                  </m:r>
                </m:e>
                <m:e>
                  <m:r>
                    <w:rPr>
                      <w:rFonts w:ascii="Cambria Math" w:hAnsi="Cambria Math"/>
                    </w:rPr>
                    <m:t>....</m:t>
                  </m:r>
                </m:e>
                <m:e>
                  <m:r>
                    <w:rPr>
                      <w:rFonts w:ascii="Cambria Math" w:hAnsi="Cambria Math"/>
                    </w:rPr>
                    <m:t>...</m:t>
                  </m:r>
                </m:e>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k</m:t>
                          </m:r>
                        </m:sub>
                      </m:sSub>
                    </m:e>
                  </m:d>
                </m:e>
              </m:mr>
            </m:m>
          </m:e>
        </m:d>
        <m:r>
          <w:rPr>
            <w:rFonts w:ascii="Cambria Math" w:hAnsi="Cambria Math"/>
          </w:rPr>
          <m:t>(n×k</m:t>
        </m:r>
      </m:oMath>
      <w:r>
        <w:t xml:space="preserve"> matrix)</w:t>
      </w:r>
    </w:p>
    <w:p w14:paraId="4A9584B9" w14:textId="77777777" w:rsidR="00243DD7" w:rsidRDefault="00243DD7">
      <w:pPr>
        <w:spacing w:after="220" w:line="240" w:lineRule="auto"/>
      </w:pPr>
      <w:r>
        <w:t xml:space="preserve">For </w:t>
      </w:r>
      <m:oMath>
        <m:r>
          <w:rPr>
            <w:rFonts w:ascii="Cambria Math" w:hAnsi="Cambria Math"/>
          </w:rPr>
          <m:t>k=2:W=</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e>
        </m:d>
        <m:r>
          <w:rPr>
            <w:rFonts w:ascii="Cambria Math" w:hAnsi="Cambria Math"/>
          </w:rPr>
          <m:t>(4×2</m:t>
        </m:r>
      </m:oMath>
      <w:r>
        <w:t xml:space="preserve"> matrix </w:t>
      </w:r>
      <m:oMath>
        <m:r>
          <w:rPr>
            <w:rFonts w:ascii="Cambria Math" w:hAnsi="Cambria Math"/>
          </w:rPr>
          <m:t>)</m:t>
        </m:r>
      </m:oMath>
    </w:p>
    <w:p w14:paraId="65118399" w14:textId="77777777" w:rsidR="00243DD7" w:rsidRDefault="00243DD7">
      <w:pPr>
        <w:spacing w:before="240" w:line="271" w:lineRule="auto"/>
      </w:pPr>
      <w:bookmarkStart w:id="25" w:name="bm_2_5_5_transformed_data"/>
      <w:r>
        <w:rPr>
          <w:b/>
          <w:sz w:val="33"/>
        </w:rPr>
        <w:t>2.5.5 Transformed Data</w:t>
      </w:r>
      <w:bookmarkEnd w:id="25"/>
    </w:p>
    <w:p w14:paraId="6BF26EFA"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X</m:t>
                  </m:r>
                </m:e>
                <m:sub>
                  <m:r>
                    <m:rPr>
                      <m:lit/>
                      <m:nor/>
                    </m:rPr>
                    <w:rPr>
                      <w:rFonts w:ascii="Cambria Math" w:hAnsi="Cambria Math"/>
                    </w:rPr>
                    <m:t>centered </m:t>
                  </m:r>
                </m:sub>
              </m:sSub>
              <m:r>
                <w:rPr>
                  <w:rFonts w:ascii="Cambria Math" w:hAnsi="Cambria Math"/>
                </w:rPr>
                <m:t>W</m:t>
              </m:r>
              <m:r>
                <w:rPr>
                  <w:rFonts w:ascii="Cambria Math" w:hAnsi="Cambria Math"/>
                </w:rPr>
                <m:t>(</m:t>
              </m:r>
              <m:r>
                <w:rPr>
                  <w:rFonts w:ascii="Cambria Math" w:hAnsi="Cambria Math"/>
                </w:rPr>
                <m:t>m</m:t>
              </m:r>
              <m:r>
                <w:rPr>
                  <w:rFonts w:ascii="Cambria Math" w:hAnsi="Cambria Math"/>
                </w:rPr>
                <m:t>×</m:t>
              </m:r>
              <m:r>
                <w:rPr>
                  <w:rFonts w:ascii="Cambria Math" w:hAnsi="Cambria Math"/>
                </w:rPr>
                <m:t>k</m:t>
              </m:r>
              <m:r>
                <m:rPr>
                  <m:lit/>
                  <m:nor/>
                </m:rPr>
                <w:rPr>
                  <w:rFonts w:ascii="Cambria Math" w:hAnsi="Cambria Math"/>
                </w:rPr>
                <m:t> matrix </m:t>
              </m:r>
              <m:r>
                <w:rPr>
                  <w:rFonts w:ascii="Cambria Math" w:hAnsi="Cambria Math"/>
                </w:rPr>
                <m:t>)</m:t>
              </m:r>
            </m:e>
            <m:e>
              <m:r>
                <w:rPr>
                  <w:rFonts w:ascii="Cambria Math" w:hAnsi="Cambria Math"/>
                </w:rPr>
                <m:t>(20)</m:t>
              </m:r>
            </m:e>
          </m:eqArr>
        </m:oMath>
      </m:oMathPara>
    </w:p>
    <w:p w14:paraId="4E986A53" w14:textId="77777777" w:rsidR="00243DD7" w:rsidRDefault="00243DD7">
      <w:pPr>
        <w:spacing w:after="220" w:line="240" w:lineRule="auto"/>
      </w:pPr>
      <w:r>
        <w:t>First 5 transformed Iris samples:</w:t>
      </w:r>
    </w:p>
    <w:p w14:paraId="4833D595" w14:textId="77777777" w:rsidR="00243DD7" w:rsidRDefault="006E2A45">
      <w:pPr>
        <w:spacing w:after="220" w:line="240" w:lineRule="auto"/>
      </w:pPr>
      <m:oMathPara>
        <m:oMathParaPr>
          <m:jc m:val="left"/>
        </m:oMathParaPr>
        <m:oMath>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m:t>
                    </m:r>
                    <m:r>
                      <w:rPr>
                        <w:rFonts w:ascii="Cambria Math" w:hAnsi="Cambria Math"/>
                      </w:rPr>
                      <m:t>2.6841</m:t>
                    </m:r>
                  </m:e>
                  <m:e>
                    <m:r>
                      <w:rPr>
                        <w:rFonts w:ascii="Cambria Math" w:hAnsi="Cambria Math"/>
                      </w:rPr>
                      <m:t>0.3194</m:t>
                    </m:r>
                  </m:e>
                </m:mr>
                <m:mr>
                  <m:e>
                    <m:r>
                      <w:rPr>
                        <w:rFonts w:ascii="Cambria Math" w:hAnsi="Cambria Math"/>
                      </w:rPr>
                      <m:t>-</m:t>
                    </m:r>
                    <m:r>
                      <w:rPr>
                        <w:rFonts w:ascii="Cambria Math" w:hAnsi="Cambria Math"/>
                      </w:rPr>
                      <m:t>2.7141</m:t>
                    </m:r>
                  </m:e>
                  <m:e>
                    <m:r>
                      <w:rPr>
                        <w:rFonts w:ascii="Cambria Math" w:hAnsi="Cambria Math"/>
                      </w:rPr>
                      <m:t>-</m:t>
                    </m:r>
                    <m:r>
                      <w:rPr>
                        <w:rFonts w:ascii="Cambria Math" w:hAnsi="Cambria Math"/>
                      </w:rPr>
                      <m:t>0.1770</m:t>
                    </m:r>
                  </m:e>
                </m:mr>
                <m:mr>
                  <m:e>
                    <m:r>
                      <w:rPr>
                        <w:rFonts w:ascii="Cambria Math" w:hAnsi="Cambria Math"/>
                      </w:rPr>
                      <m:t>-</m:t>
                    </m:r>
                    <m:r>
                      <w:rPr>
                        <w:rFonts w:ascii="Cambria Math" w:hAnsi="Cambria Math"/>
                      </w:rPr>
                      <m:t>2.8890</m:t>
                    </m:r>
                  </m:e>
                  <m:e>
                    <m:r>
                      <w:rPr>
                        <w:rFonts w:ascii="Cambria Math" w:hAnsi="Cambria Math"/>
                      </w:rPr>
                      <m:t>-</m:t>
                    </m:r>
                    <m:r>
                      <w:rPr>
                        <w:rFonts w:ascii="Cambria Math" w:hAnsi="Cambria Math"/>
                      </w:rPr>
                      <m:t>0.1440</m:t>
                    </m:r>
                  </m:e>
                </m:mr>
                <m:mr>
                  <m:e>
                    <m:r>
                      <w:rPr>
                        <w:rFonts w:ascii="Cambria Math" w:hAnsi="Cambria Math"/>
                      </w:rPr>
                      <m:t>-</m:t>
                    </m:r>
                    <m:r>
                      <w:rPr>
                        <w:rFonts w:ascii="Cambria Math" w:hAnsi="Cambria Math"/>
                      </w:rPr>
                      <m:t>2.7453</m:t>
                    </m:r>
                  </m:e>
                  <m:e>
                    <m:r>
                      <w:rPr>
                        <w:rFonts w:ascii="Cambria Math" w:hAnsi="Cambria Math"/>
                      </w:rPr>
                      <m:t>-</m:t>
                    </m:r>
                    <m:r>
                      <w:rPr>
                        <w:rFonts w:ascii="Cambria Math" w:hAnsi="Cambria Math"/>
                      </w:rPr>
                      <m:t>0.3183</m:t>
                    </m:r>
                  </m:e>
                </m:mr>
                <m:mr>
                  <m:e>
                    <m:r>
                      <w:rPr>
                        <w:rFonts w:ascii="Cambria Math" w:hAnsi="Cambria Math"/>
                      </w:rPr>
                      <m:t>-</m:t>
                    </m:r>
                    <m:r>
                      <w:rPr>
                        <w:rFonts w:ascii="Cambria Math" w:hAnsi="Cambria Math"/>
                      </w:rPr>
                      <m:t>2.7287</m:t>
                    </m:r>
                  </m:e>
                  <m:e>
                    <m:r>
                      <w:rPr>
                        <w:rFonts w:ascii="Cambria Math" w:hAnsi="Cambria Math"/>
                      </w:rPr>
                      <m:t>0.3268</m:t>
                    </m:r>
                  </m:e>
                </m:mr>
              </m:m>
            </m:e>
          </m:d>
        </m:oMath>
      </m:oMathPara>
    </w:p>
    <w:p w14:paraId="07959065" w14:textId="77777777" w:rsidR="00243DD7" w:rsidRDefault="00243DD7">
      <w:pPr>
        <w:spacing w:line="240" w:lineRule="auto"/>
      </w:pPr>
      <w:r>
        <w:t>Table 1: Variance Analysis Summary</w:t>
      </w:r>
    </w:p>
    <w:tbl>
      <w:tblPr>
        <w:tblStyle w:val="NormalGrid"/>
        <w:tblW w:w="8640" w:type="dxa"/>
        <w:jc w:val="center"/>
        <w:tblLayout w:type="fixed"/>
        <w:tblLook w:val="04A0" w:firstRow="1" w:lastRow="0" w:firstColumn="1" w:lastColumn="0" w:noHBand="0" w:noVBand="1"/>
      </w:tblPr>
      <w:tblGrid>
        <w:gridCol w:w="1728"/>
        <w:gridCol w:w="1728"/>
        <w:gridCol w:w="1728"/>
        <w:gridCol w:w="1728"/>
        <w:gridCol w:w="1728"/>
      </w:tblGrid>
      <w:tr w:rsidR="00243DD7" w14:paraId="3BF667D2" w14:textId="77777777">
        <w:trPr>
          <w:cantSplit/>
          <w:jc w:val="center"/>
        </w:trPr>
        <w:tc>
          <w:tcPr>
            <w:tcW w:w="1728" w:type="dxa"/>
            <w:tcBorders>
              <w:top w:val="single" w:sz="8" w:space="0" w:color="000000"/>
              <w:left w:val="single" w:sz="8" w:space="0" w:color="000000"/>
              <w:bottom w:val="single" w:sz="8" w:space="0" w:color="000000"/>
              <w:right w:val="single" w:sz="8" w:space="0" w:color="000000"/>
            </w:tcBorders>
            <w:vAlign w:val="center"/>
          </w:tcPr>
          <w:p w14:paraId="0FD12F50" w14:textId="77777777" w:rsidR="00243DD7" w:rsidRDefault="00243DD7">
            <w:r>
              <w:t>Component</w:t>
            </w:r>
          </w:p>
        </w:tc>
        <w:tc>
          <w:tcPr>
            <w:tcW w:w="1728" w:type="dxa"/>
            <w:tcBorders>
              <w:top w:val="single" w:sz="8" w:space="0" w:color="000000"/>
              <w:bottom w:val="single" w:sz="8" w:space="0" w:color="000000"/>
              <w:right w:val="single" w:sz="8" w:space="0" w:color="000000"/>
            </w:tcBorders>
            <w:vAlign w:val="center"/>
          </w:tcPr>
          <w:p w14:paraId="6710C183" w14:textId="77777777" w:rsidR="00243DD7" w:rsidRDefault="00243DD7">
            <w:r>
              <w:t xml:space="preserve">Eigenvalue ( </w:t>
            </w:r>
            <m:oMath>
              <m:r>
                <w:rPr>
                  <w:rFonts w:ascii="Cambria Math" w:hAnsi="Cambria Math"/>
                </w:rPr>
                <m:t>λ</m:t>
              </m:r>
            </m:oMath>
            <w:r>
              <w:t xml:space="preserve"> )</w:t>
            </w:r>
          </w:p>
        </w:tc>
        <w:tc>
          <w:tcPr>
            <w:tcW w:w="3456" w:type="dxa"/>
            <w:gridSpan w:val="2"/>
            <w:tcBorders>
              <w:top w:val="single" w:sz="8" w:space="0" w:color="000000"/>
              <w:bottom w:val="single" w:sz="8" w:space="0" w:color="000000"/>
              <w:right w:val="single" w:sz="8" w:space="0" w:color="000000"/>
            </w:tcBorders>
          </w:tcPr>
          <w:p w14:paraId="08DCBA4D" w14:textId="77777777" w:rsidR="00243DD7" w:rsidRDefault="00243DD7">
            <w:pPr>
              <w:jc w:val="center"/>
            </w:pPr>
            <w:r>
              <w:t>Individual % Cumulative %</w:t>
            </w:r>
          </w:p>
        </w:tc>
        <w:tc>
          <w:tcPr>
            <w:tcW w:w="1728" w:type="dxa"/>
            <w:tcBorders>
              <w:top w:val="single" w:sz="8" w:space="0" w:color="000000"/>
              <w:bottom w:val="single" w:sz="8" w:space="0" w:color="000000"/>
              <w:right w:val="single" w:sz="8" w:space="0" w:color="000000"/>
            </w:tcBorders>
            <w:vAlign w:val="center"/>
          </w:tcPr>
          <w:p w14:paraId="16E3CB2E" w14:textId="77777777" w:rsidR="00243DD7" w:rsidRDefault="00243DD7">
            <w:r>
              <w:t>Interpretation</w:t>
            </w:r>
          </w:p>
        </w:tc>
      </w:tr>
      <w:tr w:rsidR="00243DD7" w14:paraId="78F93E3D" w14:textId="77777777">
        <w:trPr>
          <w:cantSplit/>
          <w:jc w:val="center"/>
        </w:trPr>
        <w:tc>
          <w:tcPr>
            <w:tcW w:w="1728" w:type="dxa"/>
            <w:tcBorders>
              <w:left w:val="single" w:sz="8" w:space="0" w:color="000000"/>
              <w:bottom w:val="single" w:sz="8" w:space="0" w:color="000000"/>
              <w:right w:val="single" w:sz="8" w:space="0" w:color="000000"/>
            </w:tcBorders>
            <w:vAlign w:val="center"/>
          </w:tcPr>
          <w:p w14:paraId="76F9C165" w14:textId="77777777" w:rsidR="00243DD7" w:rsidRDefault="00243DD7">
            <w:r>
              <w:lastRenderedPageBreak/>
              <w:t>PC1</w:t>
            </w:r>
          </w:p>
        </w:tc>
        <w:tc>
          <w:tcPr>
            <w:tcW w:w="1728" w:type="dxa"/>
            <w:tcBorders>
              <w:bottom w:val="single" w:sz="8" w:space="0" w:color="000000"/>
              <w:right w:val="single" w:sz="8" w:space="0" w:color="000000"/>
            </w:tcBorders>
            <w:vAlign w:val="center"/>
          </w:tcPr>
          <w:p w14:paraId="667D4549" w14:textId="77777777" w:rsidR="00243DD7" w:rsidRDefault="00243DD7">
            <w:r>
              <w:t>4.2282</w:t>
            </w:r>
          </w:p>
        </w:tc>
        <w:tc>
          <w:tcPr>
            <w:tcW w:w="1728" w:type="dxa"/>
            <w:tcBorders>
              <w:bottom w:val="single" w:sz="8" w:space="0" w:color="000000"/>
              <w:right w:val="single" w:sz="8" w:space="0" w:color="000000"/>
            </w:tcBorders>
            <w:vAlign w:val="center"/>
          </w:tcPr>
          <w:p w14:paraId="6ED7FCA0" w14:textId="77777777" w:rsidR="00243DD7" w:rsidRDefault="00243DD7">
            <w:r>
              <w:t>92.46%</w:t>
            </w:r>
          </w:p>
        </w:tc>
        <w:tc>
          <w:tcPr>
            <w:tcW w:w="1728" w:type="dxa"/>
            <w:tcBorders>
              <w:bottom w:val="single" w:sz="8" w:space="0" w:color="000000"/>
              <w:right w:val="single" w:sz="8" w:space="0" w:color="000000"/>
            </w:tcBorders>
            <w:vAlign w:val="center"/>
          </w:tcPr>
          <w:p w14:paraId="6F0370AC" w14:textId="77777777" w:rsidR="00243DD7" w:rsidRDefault="00243DD7">
            <w:r>
              <w:t>92.46%</w:t>
            </w:r>
          </w:p>
        </w:tc>
        <w:tc>
          <w:tcPr>
            <w:tcW w:w="1728" w:type="dxa"/>
            <w:tcBorders>
              <w:bottom w:val="single" w:sz="8" w:space="0" w:color="000000"/>
              <w:right w:val="single" w:sz="8" w:space="0" w:color="000000"/>
            </w:tcBorders>
            <w:vAlign w:val="center"/>
          </w:tcPr>
          <w:p w14:paraId="72065BB6" w14:textId="77777777" w:rsidR="00243DD7" w:rsidRDefault="00243DD7">
            <w:r>
              <w:t>Dominant pattern (size)</w:t>
            </w:r>
          </w:p>
        </w:tc>
      </w:tr>
      <w:tr w:rsidR="00243DD7" w14:paraId="53B5BBBD" w14:textId="77777777">
        <w:trPr>
          <w:cantSplit/>
          <w:jc w:val="center"/>
        </w:trPr>
        <w:tc>
          <w:tcPr>
            <w:tcW w:w="1728" w:type="dxa"/>
            <w:tcBorders>
              <w:left w:val="single" w:sz="8" w:space="0" w:color="000000"/>
              <w:bottom w:val="single" w:sz="8" w:space="0" w:color="000000"/>
              <w:right w:val="single" w:sz="8" w:space="0" w:color="000000"/>
            </w:tcBorders>
            <w:vAlign w:val="center"/>
          </w:tcPr>
          <w:p w14:paraId="0CD5A45F" w14:textId="77777777" w:rsidR="00243DD7" w:rsidRDefault="00243DD7">
            <w:r>
              <w:t>PC2</w:t>
            </w:r>
          </w:p>
        </w:tc>
        <w:tc>
          <w:tcPr>
            <w:tcW w:w="1728" w:type="dxa"/>
            <w:tcBorders>
              <w:bottom w:val="single" w:sz="8" w:space="0" w:color="000000"/>
              <w:right w:val="single" w:sz="8" w:space="0" w:color="000000"/>
            </w:tcBorders>
            <w:vAlign w:val="center"/>
          </w:tcPr>
          <w:p w14:paraId="7B0F8DE0" w14:textId="77777777" w:rsidR="00243DD7" w:rsidRDefault="00243DD7">
            <w:r>
              <w:t>0.2427</w:t>
            </w:r>
          </w:p>
        </w:tc>
        <w:tc>
          <w:tcPr>
            <w:tcW w:w="1728" w:type="dxa"/>
            <w:tcBorders>
              <w:bottom w:val="single" w:sz="8" w:space="0" w:color="000000"/>
              <w:right w:val="single" w:sz="8" w:space="0" w:color="000000"/>
            </w:tcBorders>
            <w:vAlign w:val="center"/>
          </w:tcPr>
          <w:p w14:paraId="1EC2C183" w14:textId="77777777" w:rsidR="00243DD7" w:rsidRDefault="00243DD7">
            <w:r>
              <w:t>5.31%</w:t>
            </w:r>
          </w:p>
        </w:tc>
        <w:tc>
          <w:tcPr>
            <w:tcW w:w="1728" w:type="dxa"/>
            <w:tcBorders>
              <w:bottom w:val="single" w:sz="8" w:space="0" w:color="000000"/>
              <w:right w:val="single" w:sz="8" w:space="0" w:color="000000"/>
            </w:tcBorders>
            <w:vAlign w:val="center"/>
          </w:tcPr>
          <w:p w14:paraId="3086913D" w14:textId="77777777" w:rsidR="00243DD7" w:rsidRDefault="00243DD7">
            <w:r>
              <w:t>97.77%</w:t>
            </w:r>
          </w:p>
        </w:tc>
        <w:tc>
          <w:tcPr>
            <w:tcW w:w="1728" w:type="dxa"/>
            <w:tcBorders>
              <w:bottom w:val="single" w:sz="8" w:space="0" w:color="000000"/>
              <w:right w:val="single" w:sz="8" w:space="0" w:color="000000"/>
            </w:tcBorders>
            <w:vAlign w:val="center"/>
          </w:tcPr>
          <w:p w14:paraId="357E920D" w14:textId="77777777" w:rsidR="00243DD7" w:rsidRDefault="00243DD7">
            <w:r>
              <w:t>Secondary pattern (proportio</w:t>
            </w:r>
          </w:p>
        </w:tc>
      </w:tr>
      <w:tr w:rsidR="00243DD7" w14:paraId="2247FF42" w14:textId="77777777">
        <w:trPr>
          <w:cantSplit/>
          <w:jc w:val="center"/>
        </w:trPr>
        <w:tc>
          <w:tcPr>
            <w:tcW w:w="1728" w:type="dxa"/>
            <w:tcBorders>
              <w:left w:val="single" w:sz="8" w:space="0" w:color="000000"/>
              <w:bottom w:val="single" w:sz="8" w:space="0" w:color="000000"/>
              <w:right w:val="single" w:sz="8" w:space="0" w:color="000000"/>
            </w:tcBorders>
            <w:vAlign w:val="center"/>
          </w:tcPr>
          <w:p w14:paraId="7DF01248" w14:textId="77777777" w:rsidR="00243DD7" w:rsidRDefault="00243DD7">
            <w:r>
              <w:t>PC3</w:t>
            </w:r>
          </w:p>
        </w:tc>
        <w:tc>
          <w:tcPr>
            <w:tcW w:w="1728" w:type="dxa"/>
            <w:tcBorders>
              <w:bottom w:val="single" w:sz="8" w:space="0" w:color="000000"/>
              <w:right w:val="single" w:sz="8" w:space="0" w:color="000000"/>
            </w:tcBorders>
            <w:vAlign w:val="center"/>
          </w:tcPr>
          <w:p w14:paraId="7DFA3F13" w14:textId="77777777" w:rsidR="00243DD7" w:rsidRDefault="00243DD7">
            <w:r>
              <w:t>0.0782</w:t>
            </w:r>
          </w:p>
        </w:tc>
        <w:tc>
          <w:tcPr>
            <w:tcW w:w="1728" w:type="dxa"/>
            <w:tcBorders>
              <w:bottom w:val="single" w:sz="8" w:space="0" w:color="000000"/>
              <w:right w:val="single" w:sz="8" w:space="0" w:color="000000"/>
            </w:tcBorders>
            <w:vAlign w:val="center"/>
          </w:tcPr>
          <w:p w14:paraId="0452C3E7" w14:textId="77777777" w:rsidR="00243DD7" w:rsidRDefault="00243DD7">
            <w:r>
              <w:t>1.71%</w:t>
            </w:r>
          </w:p>
        </w:tc>
        <w:tc>
          <w:tcPr>
            <w:tcW w:w="1728" w:type="dxa"/>
            <w:tcBorders>
              <w:bottom w:val="single" w:sz="8" w:space="0" w:color="000000"/>
              <w:right w:val="single" w:sz="8" w:space="0" w:color="000000"/>
            </w:tcBorders>
            <w:vAlign w:val="center"/>
          </w:tcPr>
          <w:p w14:paraId="76321C1A" w14:textId="77777777" w:rsidR="00243DD7" w:rsidRDefault="00243DD7">
            <w:r>
              <w:t>99.48%</w:t>
            </w:r>
          </w:p>
        </w:tc>
        <w:tc>
          <w:tcPr>
            <w:tcW w:w="1728" w:type="dxa"/>
            <w:tcBorders>
              <w:bottom w:val="single" w:sz="8" w:space="0" w:color="000000"/>
              <w:right w:val="single" w:sz="8" w:space="0" w:color="000000"/>
            </w:tcBorders>
            <w:vAlign w:val="center"/>
          </w:tcPr>
          <w:p w14:paraId="7B6D1192" w14:textId="77777777" w:rsidR="00243DD7" w:rsidRDefault="00243DD7">
            <w:r>
              <w:t>Minor variations</w:t>
            </w:r>
          </w:p>
        </w:tc>
      </w:tr>
      <w:tr w:rsidR="00243DD7" w14:paraId="7ED4F050" w14:textId="77777777">
        <w:trPr>
          <w:cantSplit/>
          <w:jc w:val="center"/>
        </w:trPr>
        <w:tc>
          <w:tcPr>
            <w:tcW w:w="1728" w:type="dxa"/>
            <w:tcBorders>
              <w:left w:val="single" w:sz="8" w:space="0" w:color="000000"/>
              <w:bottom w:val="single" w:sz="8" w:space="0" w:color="000000"/>
              <w:right w:val="single" w:sz="8" w:space="0" w:color="000000"/>
            </w:tcBorders>
            <w:vAlign w:val="center"/>
          </w:tcPr>
          <w:p w14:paraId="3F184C23" w14:textId="77777777" w:rsidR="00243DD7" w:rsidRDefault="00243DD7">
            <w:r>
              <w:t>PC4</w:t>
            </w:r>
          </w:p>
        </w:tc>
        <w:tc>
          <w:tcPr>
            <w:tcW w:w="1728" w:type="dxa"/>
            <w:tcBorders>
              <w:bottom w:val="single" w:sz="8" w:space="0" w:color="000000"/>
              <w:right w:val="single" w:sz="8" w:space="0" w:color="000000"/>
            </w:tcBorders>
            <w:vAlign w:val="center"/>
          </w:tcPr>
          <w:p w14:paraId="222DA74B" w14:textId="77777777" w:rsidR="00243DD7" w:rsidRDefault="00243DD7">
            <w:r>
              <w:t>0.0238</w:t>
            </w:r>
          </w:p>
        </w:tc>
        <w:tc>
          <w:tcPr>
            <w:tcW w:w="1728" w:type="dxa"/>
            <w:tcBorders>
              <w:bottom w:val="single" w:sz="8" w:space="0" w:color="000000"/>
              <w:right w:val="single" w:sz="8" w:space="0" w:color="000000"/>
            </w:tcBorders>
            <w:vAlign w:val="center"/>
          </w:tcPr>
          <w:p w14:paraId="4C77B426" w14:textId="77777777" w:rsidR="00243DD7" w:rsidRDefault="00243DD7">
            <w:r>
              <w:t>0.52%</w:t>
            </w:r>
          </w:p>
        </w:tc>
        <w:tc>
          <w:tcPr>
            <w:tcW w:w="1728" w:type="dxa"/>
            <w:tcBorders>
              <w:bottom w:val="single" w:sz="8" w:space="0" w:color="000000"/>
              <w:right w:val="single" w:sz="8" w:space="0" w:color="000000"/>
            </w:tcBorders>
            <w:vAlign w:val="center"/>
          </w:tcPr>
          <w:p w14:paraId="2746EFB8" w14:textId="77777777" w:rsidR="00243DD7" w:rsidRDefault="00243DD7">
            <w:r>
              <w:t>100.00%</w:t>
            </w:r>
          </w:p>
        </w:tc>
        <w:tc>
          <w:tcPr>
            <w:tcW w:w="1728" w:type="dxa"/>
            <w:tcBorders>
              <w:bottom w:val="single" w:sz="8" w:space="0" w:color="000000"/>
              <w:right w:val="single" w:sz="8" w:space="0" w:color="000000"/>
            </w:tcBorders>
            <w:vAlign w:val="center"/>
          </w:tcPr>
          <w:p w14:paraId="67673E7B" w14:textId="77777777" w:rsidR="00243DD7" w:rsidRDefault="00243DD7">
            <w:r>
              <w:t>Noise/random</w:t>
            </w:r>
          </w:p>
        </w:tc>
      </w:tr>
    </w:tbl>
    <w:p w14:paraId="4A142206" w14:textId="77777777" w:rsidR="00243DD7" w:rsidRDefault="00243DD7">
      <w:pPr>
        <w:spacing w:line="240" w:lineRule="auto"/>
      </w:pPr>
    </w:p>
    <w:p w14:paraId="016A2EDA" w14:textId="77777777" w:rsidR="00243DD7" w:rsidRDefault="00243DD7">
      <w:pPr>
        <w:spacing w:before="330" w:line="271" w:lineRule="auto"/>
      </w:pPr>
      <w:bookmarkStart w:id="26" w:name="bm_3_geometric_interpretation"/>
      <w:r>
        <w:rPr>
          <w:b/>
          <w:sz w:val="42"/>
        </w:rPr>
        <w:t>3 Geometric Interpretation</w:t>
      </w:r>
      <w:bookmarkEnd w:id="26"/>
    </w:p>
    <w:p w14:paraId="61941F89" w14:textId="77777777" w:rsidR="00243DD7" w:rsidRDefault="00243DD7">
      <w:pPr>
        <w:spacing w:before="240" w:line="271" w:lineRule="auto"/>
      </w:pPr>
      <w:bookmarkStart w:id="27" w:name="bm_3_1_data_as_points_in_high_dim_57af5c"/>
      <w:r>
        <w:rPr>
          <w:b/>
          <w:sz w:val="33"/>
        </w:rPr>
        <w:t>3.1 Data as Points in High-Dimensional Space</w:t>
      </w:r>
      <w:bookmarkEnd w:id="27"/>
    </w:p>
    <w:p w14:paraId="0A8AA969" w14:textId="77777777" w:rsidR="00243DD7" w:rsidRDefault="00243DD7">
      <w:pPr>
        <w:spacing w:after="220" w:line="240" w:lineRule="auto"/>
      </w:pPr>
      <w:r>
        <w:t>The Iris dataset represents 150 points in a 4-dimensionalce,where each dimension corresponds to a morphological measuremeistalizing this directly is impossible for humans, but we can understand it mathematically as a "cloud" of points.</w:t>
      </w:r>
    </w:p>
    <w:p w14:paraId="0491C989" w14:textId="77777777" w:rsidR="00243DD7" w:rsidRDefault="00243DD7">
      <w:pPr>
        <w:spacing w:after="220" w:line="240" w:lineRule="auto"/>
      </w:pPr>
      <w:r>
        <w:t>Original Coordinate System: Axes = {Sepal Length, Sepal Width, Petal Length, Petal Width}</w:t>
      </w:r>
    </w:p>
    <w:p w14:paraId="67ED3C92" w14:textId="77777777" w:rsidR="00243DD7" w:rsidRDefault="00243DD7">
      <w:pPr>
        <w:spacing w:before="240" w:line="271" w:lineRule="auto"/>
      </w:pPr>
      <w:bookmarkStart w:id="28" w:name="bm_3_2_principal_components_as_or_1b0170"/>
      <w:r>
        <w:rPr>
          <w:b/>
          <w:sz w:val="33"/>
        </w:rPr>
        <w:t>3.2 Principal Components as Orthogonal Axes</w:t>
      </w:r>
      <w:bookmarkEnd w:id="28"/>
    </w:p>
    <w:p w14:paraId="1339A8E6" w14:textId="77777777" w:rsidR="00243DD7" w:rsidRDefault="00243DD7">
      <w:pPr>
        <w:spacing w:after="220" w:line="240" w:lineRule="auto"/>
      </w:pPr>
      <w:r>
        <w:t xml:space="preserve">PCA finds a new orthonormal basis </w:t>
      </w:r>
      <m:oMath>
        <m:d>
          <m:dPr>
            <m:begChr m:val="{"/>
            <m:endChr m:val="}"/>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e>
        </m:d>
      </m:oMath>
      <w:r>
        <w:t xml:space="preserve"> that optimally represents the data:</w:t>
      </w:r>
    </w:p>
    <w:p w14:paraId="26113CB3" w14:textId="77777777" w:rsidR="00243DD7" w:rsidRDefault="006E2A45" w:rsidP="00876079">
      <w:pPr>
        <w:numPr>
          <w:ilvl w:val="0"/>
          <w:numId w:val="16"/>
        </w:numPr>
        <w:suppressAutoHyphens/>
        <w:spacing w:after="120" w:line="240" w:lineRule="auto"/>
      </w:pPr>
      <m:oMath>
        <m:sSub>
          <m:sSubPr>
            <m:ctrlPr>
              <w:rPr>
                <w:rFonts w:ascii="Cambria Math" w:hAnsi="Cambria Math"/>
              </w:rPr>
            </m:ctrlPr>
          </m:sSubPr>
          <m:e>
            <m:r>
              <w:rPr>
                <w:rFonts w:ascii="Cambria Math" w:hAnsi="Cambria Math"/>
              </w:rPr>
              <m:t>v</m:t>
            </m:r>
          </m:e>
          <m:sub>
            <m:r>
              <w:rPr>
                <w:rFonts w:ascii="Cambria Math" w:hAnsi="Cambria Math"/>
              </w:rPr>
              <m:t>1</m:t>
            </m:r>
          </m:sub>
        </m:sSub>
      </m:oMath>
      <w:r w:rsidR="00243DD7">
        <w:t xml:space="preserve"> : Direction of maximum variance (aligned with data's "longest" spread)</w:t>
      </w:r>
    </w:p>
    <w:p w14:paraId="7E525AE4" w14:textId="77777777" w:rsidR="00243DD7" w:rsidRDefault="006E2A45" w:rsidP="00876079">
      <w:pPr>
        <w:numPr>
          <w:ilvl w:val="0"/>
          <w:numId w:val="16"/>
        </w:numPr>
        <w:suppressAutoHyphens/>
        <w:spacing w:after="120" w:line="240" w:lineRule="auto"/>
      </w:pPr>
      <m:oMath>
        <m:sSub>
          <m:sSubPr>
            <m:ctrlPr>
              <w:rPr>
                <w:rFonts w:ascii="Cambria Math" w:hAnsi="Cambria Math"/>
              </w:rPr>
            </m:ctrlPr>
          </m:sSubPr>
          <m:e>
            <m:r>
              <w:rPr>
                <w:rFonts w:ascii="Cambria Math" w:hAnsi="Cambria Math"/>
              </w:rPr>
              <m:t>v</m:t>
            </m:r>
          </m:e>
          <m:sub>
            <m:r>
              <w:rPr>
                <w:rFonts w:ascii="Cambria Math" w:hAnsi="Cambria Math"/>
              </w:rPr>
              <m:t>2</m:t>
            </m:r>
          </m:sub>
        </m:sSub>
      </m:oMath>
      <w:r w:rsidR="00243DD7">
        <w:t xml:space="preserve"> : Next direction of maximum variance, orthogonal </w:t>
      </w:r>
      <m:oMath>
        <m:sSub>
          <m:sSubPr>
            <m:ctrlPr>
              <w:rPr>
                <w:rFonts w:ascii="Cambria Math" w:hAnsi="Cambria Math"/>
              </w:rPr>
            </m:ctrlPr>
          </m:sSubPr>
          <m:e/>
          <m:sub>
            <m:r>
              <w:rPr>
                <w:rFonts w:ascii="Cambria Math" w:hAnsi="Cambria Math"/>
              </w:rPr>
              <m:t>1</m:t>
            </m:r>
          </m:sub>
        </m:sSub>
      </m:oMath>
      <w:r w:rsidR="00243DD7">
        <w:t xml:space="preserve"> to </w:t>
      </w:r>
      <m:oMath>
        <m:r>
          <w:rPr>
            <w:rFonts w:ascii="Cambria Math" w:hAnsi="Cambria Math"/>
          </w:rPr>
          <m:t>v</m:t>
        </m:r>
      </m:oMath>
    </w:p>
    <w:p w14:paraId="3875E20D" w14:textId="77777777" w:rsidR="00243DD7" w:rsidRDefault="006E2A45" w:rsidP="00876079">
      <w:pPr>
        <w:numPr>
          <w:ilvl w:val="0"/>
          <w:numId w:val="16"/>
        </w:numPr>
        <w:suppressAutoHyphens/>
        <w:spacing w:after="120" w:line="240" w:lineRule="auto"/>
      </w:pPr>
      <m:oMath>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oMath>
      <w:r w:rsidR="00243DD7">
        <w:t xml:space="preserve"> : Remaining orthogonal directions with decreasing variance</w:t>
      </w:r>
    </w:p>
    <w:p w14:paraId="1D6DE511" w14:textId="77777777" w:rsidR="00243DD7" w:rsidRDefault="00243DD7">
      <w:pPr>
        <w:spacing w:line="240" w:lineRule="auto"/>
        <w:jc w:val="center"/>
      </w:pPr>
      <w:r>
        <w:rPr>
          <w:noProof/>
        </w:rPr>
        <w:lastRenderedPageBreak/>
        <w:drawing>
          <wp:inline distT="0" distB="0" distL="0" distR="0" wp14:anchorId="24EB0AD1" wp14:editId="680AB4A9">
            <wp:extent cx="3771900" cy="2924175"/>
            <wp:effectExtent l="0" t="0" r="0" b="0"/>
            <wp:docPr id="3" name="image-2379a52b6f5bbe4ba3da23ead85a09934061c5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379a52b6f5bbe4ba3da23ead85a09934061c5ac.jpg"/>
                    <pic:cNvPicPr>
                      <a:picLocks noChangeAspect="1" noChangeArrowheads="1"/>
                    </pic:cNvPicPr>
                  </pic:nvPicPr>
                  <pic:blipFill>
                    <a:blip r:embed="rId23"/>
                    <a:stretch>
                      <a:fillRect/>
                    </a:stretch>
                  </pic:blipFill>
                  <pic:spPr bwMode="auto">
                    <a:xfrm>
                      <a:off x="0" y="0"/>
                      <a:ext cx="3771900" cy="2924175"/>
                    </a:xfrm>
                    <a:prstGeom prst="rect">
                      <a:avLst/>
                    </a:prstGeom>
                  </pic:spPr>
                </pic:pic>
              </a:graphicData>
            </a:graphic>
          </wp:inline>
        </w:drawing>
      </w:r>
    </w:p>
    <w:p w14:paraId="1BF97693" w14:textId="77777777" w:rsidR="00243DD7" w:rsidRDefault="00243DD7">
      <w:pPr>
        <w:spacing w:line="240" w:lineRule="auto"/>
      </w:pPr>
      <w:r>
        <w:rPr>
          <w:i/>
          <w:iCs/>
        </w:rPr>
        <w:t xml:space="preserve">Figure 1: </w:t>
      </w:r>
      <w:r>
        <w:t>Geometric interpretatiorP.CA finds new orthogonal axes aligned with maximum data spread</w:t>
      </w:r>
    </w:p>
    <w:p w14:paraId="4C469E1F" w14:textId="77777777" w:rsidR="00243DD7" w:rsidRDefault="00243DD7">
      <w:pPr>
        <w:spacing w:after="220" w:line="240" w:lineRule="auto"/>
        <w:rPr>
          <w:i/>
          <w:iCs/>
        </w:rPr>
      </w:pPr>
      <w:r>
        <w:rPr>
          <w:i/>
          <w:iCs/>
        </w:rPr>
        <w:t>Original axes in red/green Principal components in magenta/cyan</w:t>
      </w:r>
    </w:p>
    <w:p w14:paraId="4C2CF85B" w14:textId="77777777" w:rsidR="00243DD7" w:rsidRDefault="00243DD7">
      <w:pPr>
        <w:spacing w:before="240" w:line="271" w:lineRule="auto"/>
      </w:pPr>
      <w:bookmarkStart w:id="29" w:name="bm_3_3_variance_maximization_property"/>
      <w:r>
        <w:rPr>
          <w:b/>
          <w:sz w:val="33"/>
        </w:rPr>
        <w:t>3.3 Variance Maximization Property</w:t>
      </w:r>
      <w:bookmarkEnd w:id="29"/>
    </w:p>
    <w:p w14:paraId="7440A6E1" w14:textId="77777777" w:rsidR="00243DD7" w:rsidRDefault="00243DD7">
      <w:pPr>
        <w:spacing w:after="220" w:line="240" w:lineRule="auto"/>
      </w:pPr>
      <w:r>
        <w:t>Mathematically, PC1 solves:</w:t>
      </w:r>
    </w:p>
    <w:p w14:paraId="6F4EEE30"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r>
                <w:rPr>
                  <w:rFonts w:ascii="Cambria Math" w:hAnsi="Cambria Math"/>
                </w:rPr>
                <m:t>arg</m:t>
              </m:r>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m:t>
                  </m:r>
                  <m:r>
                    <w:rPr>
                      <w:rFonts w:ascii="Cambria Math" w:hAnsi="Cambria Math"/>
                    </w:rPr>
                    <m:t>v</m:t>
                  </m:r>
                  <m:r>
                    <w:rPr>
                      <w:rFonts w:ascii="Cambria Math" w:hAnsi="Cambria Math"/>
                    </w:rPr>
                    <m:t>‖=1</m:t>
                  </m:r>
                </m:lim>
              </m:limLow>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Σv</m:t>
                  </m:r>
                </m:num>
                <m:den>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v</m:t>
                  </m:r>
                </m:den>
              </m:f>
            </m:e>
            <m:e>
              <m:r>
                <w:rPr>
                  <w:rFonts w:ascii="Cambria Math" w:hAnsi="Cambria Math"/>
                </w:rPr>
                <m:t>(22)</m:t>
              </m:r>
            </m:e>
          </m:eqArr>
        </m:oMath>
      </m:oMathPara>
    </w:p>
    <w:p w14:paraId="4214895E" w14:textId="77777777" w:rsidR="00243DD7" w:rsidRDefault="00243DD7">
      <w:pPr>
        <w:spacing w:after="220" w:line="240" w:lineRule="auto"/>
      </w:pPr>
      <w:r>
        <w:t xml:space="preserve">Since </w:t>
      </w:r>
      <m:oMath>
        <m:r>
          <w:rPr>
            <w:rFonts w:ascii="Cambria Math" w:hAnsi="Cambria Math"/>
          </w:rPr>
          <m:t>‖v‖=1</m:t>
        </m:r>
      </m:oMath>
      <w:r>
        <w:t>, we can simplify to:</w:t>
      </w:r>
    </w:p>
    <w:p w14:paraId="28E6C493"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r>
                <w:rPr>
                  <w:rFonts w:ascii="Cambria Math" w:hAnsi="Cambria Math"/>
                </w:rPr>
                <m:t>arg</m:t>
              </m:r>
              <m:r>
                <w:rPr>
                  <w:rFonts w:ascii="Cambria Math" w:hAnsi="Cambria Math"/>
                </w:rPr>
                <m:t>⁡</m:t>
              </m:r>
              <m:r>
                <w:rPr>
                  <w:rFonts w:ascii="Cambria Math" w:hAnsi="Cambria Math"/>
                </w:rPr>
                <m:t>ma</m:t>
              </m:r>
              <m:sSup>
                <m:sSupPr>
                  <m:ctrlPr>
                    <w:rPr>
                      <w:rFonts w:ascii="Cambria Math" w:hAnsi="Cambria Math"/>
                    </w:rPr>
                  </m:ctrlPr>
                </m:sSupPr>
                <m:e>
                  <m:limLow>
                    <m:limLowPr>
                      <m:ctrlPr>
                        <w:rPr>
                          <w:rFonts w:ascii="Cambria Math" w:hAnsi="Cambria Math"/>
                        </w:rPr>
                      </m:ctrlPr>
                    </m:limLowPr>
                    <m:e>
                      <m:r>
                        <w:rPr>
                          <w:rFonts w:ascii="Cambria Math" w:hAnsi="Cambria Math"/>
                        </w:rPr>
                        <m:t>v</m:t>
                      </m:r>
                    </m:e>
                    <m:lim>
                      <m:r>
                        <w:rPr>
                          <w:rFonts w:ascii="Cambria Math" w:hAnsi="Cambria Math"/>
                        </w:rPr>
                        <m:t>‖</m:t>
                      </m:r>
                      <m:r>
                        <w:rPr>
                          <w:rFonts w:ascii="Cambria Math" w:hAnsi="Cambria Math"/>
                        </w:rPr>
                        <m:t>v</m:t>
                      </m:r>
                      <m:r>
                        <w:rPr>
                          <w:rFonts w:ascii="Cambria Math" w:hAnsi="Cambria Math"/>
                        </w:rPr>
                        <m:t>‖=1</m:t>
                      </m:r>
                    </m:lim>
                  </m:limLow>
                </m:e>
                <m:sup>
                  <m:r>
                    <w:rPr>
                      <w:rFonts w:ascii="Cambria Math" w:hAnsi="Cambria Math"/>
                    </w:rPr>
                    <m:t>⊤</m:t>
                  </m:r>
                </m:sup>
              </m:sSup>
              <m:r>
                <w:rPr>
                  <w:rFonts w:ascii="Cambria Math" w:hAnsi="Cambria Math"/>
                </w:rPr>
                <m:t>Σv</m:t>
              </m:r>
            </m:e>
            <m:e>
              <m:r>
                <w:rPr>
                  <w:rFonts w:ascii="Cambria Math" w:hAnsi="Cambria Math"/>
                </w:rPr>
                <m:t>(23)</m:t>
              </m:r>
            </m:e>
          </m:eqArr>
        </m:oMath>
      </m:oMathPara>
    </w:p>
    <w:p w14:paraId="381004AF" w14:textId="77777777" w:rsidR="00243DD7" w:rsidRDefault="00243DD7">
      <w:pPr>
        <w:spacing w:after="220" w:line="240" w:lineRule="auto"/>
      </w:pPr>
      <w:r>
        <w:t>This is the Rayleigh quotient maximization. Subsequent PCs solve the same optimization with additional orthogonality constraints:</w:t>
      </w:r>
    </w:p>
    <w:p w14:paraId="599079C6"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r>
                <w:rPr>
                  <w:rFonts w:ascii="Cambria Math" w:hAnsi="Cambria Math"/>
                </w:rPr>
                <m:t>arg</m:t>
              </m:r>
              <m:r>
                <w:rPr>
                  <w:rFonts w:ascii="Cambria Math" w:hAnsi="Cambria Math"/>
                </w:rPr>
                <m:t>⁡</m:t>
              </m:r>
              <m:limLow>
                <m:limLowPr>
                  <m:ctrlPr>
                    <w:rPr>
                      <w:rFonts w:ascii="Cambria Math" w:hAnsi="Cambria Math"/>
                    </w:rPr>
                  </m:ctrlPr>
                </m:limLowPr>
                <m:e>
                  <m:r>
                    <w:rPr>
                      <w:rFonts w:ascii="Cambria Math" w:hAnsi="Cambria Math"/>
                    </w:rPr>
                    <m:t>max</m:t>
                  </m:r>
                </m:e>
                <m:lim>
                  <m:m>
                    <m:mPr>
                      <m:mcs>
                        <m:mc>
                          <m:mcPr>
                            <m:count m:val="1"/>
                            <m:mcJc m:val="center"/>
                          </m:mcPr>
                        </m:mc>
                      </m:mcs>
                      <m:ctrlPr>
                        <w:rPr>
                          <w:rFonts w:ascii="Cambria Math" w:hAnsi="Cambria Math"/>
                        </w:rPr>
                      </m:ctrlPr>
                    </m:mPr>
                    <m:mr>
                      <m:e>
                        <m:r>
                          <w:rPr>
                            <w:rFonts w:ascii="Cambria Math" w:hAnsi="Cambria Math"/>
                          </w:rPr>
                          <m:t>‖</m:t>
                        </m:r>
                        <m:r>
                          <w:rPr>
                            <w:rFonts w:ascii="Cambria Math" w:hAnsi="Cambria Math"/>
                          </w:rPr>
                          <m:t>v</m:t>
                        </m:r>
                        <m:r>
                          <w:rPr>
                            <w:rFonts w:ascii="Cambria Math" w:hAnsi="Cambria Math"/>
                          </w:rPr>
                          <m:t>‖=1</m:t>
                        </m:r>
                      </m:e>
                    </m:mr>
                    <m:mr>
                      <m:e>
                        <m:r>
                          <w:rPr>
                            <w:rFonts w:ascii="Cambria Math" w:hAnsi="Cambria Math"/>
                          </w:rPr>
                          <m:t>v</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r>
                                  <w:rPr>
                                    <w:rFonts w:ascii="Cambria Math" w:hAnsi="Cambria Math"/>
                                  </w:rPr>
                                  <m:t>-</m:t>
                                </m:r>
                                <m:r>
                                  <w:rPr>
                                    <w:rFonts w:ascii="Cambria Math" w:hAnsi="Cambria Math"/>
                                  </w:rPr>
                                  <m:t>1</m:t>
                                </m:r>
                              </m:sub>
                            </m:sSub>
                          </m:e>
                        </m:d>
                      </m:e>
                    </m:mr>
                  </m:m>
                </m:lim>
              </m:limLow>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Σv</m:t>
              </m:r>
            </m:e>
            <m:e>
              <m:r>
                <w:rPr>
                  <w:rFonts w:ascii="Cambria Math" w:hAnsi="Cambria Math"/>
                </w:rPr>
                <m:t>(24)</m:t>
              </m:r>
            </m:e>
          </m:eqArr>
        </m:oMath>
      </m:oMathPara>
    </w:p>
    <w:p w14:paraId="169C96B8" w14:textId="77777777" w:rsidR="00243DD7" w:rsidRDefault="00243DD7">
      <w:pPr>
        <w:spacing w:after="220" w:line="240" w:lineRule="auto"/>
      </w:pPr>
      <w:r>
        <w:t xml:space="preserve">Proof Sketch: By spectral theorem for symmetric matrices, eigenvectors of </w:t>
      </w:r>
      <m:oMath>
        <m:r>
          <w:rPr>
            <w:rFonts w:ascii="Cambria Math" w:hAnsi="Cambria Math"/>
          </w:rPr>
          <m:t>Σ</m:t>
        </m:r>
      </m:oMath>
      <w:r>
        <w:rPr>
          <w:rFonts w:eastAsia="Georgia" w:cs="Georgia"/>
        </w:rPr>
        <w:t xml:space="preserve"> maximize the quadratic form™.</w:t>
      </w:r>
    </w:p>
    <w:p w14:paraId="104ED901" w14:textId="77777777" w:rsidR="00243DD7" w:rsidRDefault="00243DD7">
      <w:pPr>
        <w:spacing w:before="240" w:line="271" w:lineRule="auto"/>
      </w:pPr>
      <w:bookmarkStart w:id="30" w:name="bm_3_4_the_concept_of_explained_variance"/>
      <w:r>
        <w:rPr>
          <w:b/>
          <w:sz w:val="33"/>
        </w:rPr>
        <w:t>3.4 The Concept of Explained Variance</w:t>
      </w:r>
      <w:bookmarkEnd w:id="30"/>
    </w:p>
    <w:p w14:paraId="3BE7ABC4" w14:textId="77777777" w:rsidR="00243DD7" w:rsidRDefault="00243DD7">
      <w:pPr>
        <w:spacing w:after="220" w:line="240" w:lineRule="auto"/>
      </w:pPr>
      <w:r>
        <w:t>Explained variance quantifies how much information (variability) each principal component captures:</w:t>
      </w:r>
    </w:p>
    <w:p w14:paraId="41B56514" w14:textId="77777777" w:rsidR="00243DD7" w:rsidRDefault="006E2A45">
      <w:pPr>
        <w:spacing w:after="220" w:line="240" w:lineRule="auto"/>
        <w:jc w:val="center"/>
      </w:pPr>
      <m:oMathPara>
        <m:oMathParaPr>
          <m:jc m:val="center"/>
        </m:oMathParaPr>
        <m:oMath>
          <m:m>
            <m:mPr>
              <m:mcs>
                <m:mc>
                  <m:mcPr>
                    <m:count m:val="1"/>
                    <m:mcJc m:val="center"/>
                  </m:mcPr>
                </m:mc>
              </m:mcs>
              <m:ctrlPr>
                <w:rPr>
                  <w:rFonts w:ascii="Cambria Math" w:hAnsi="Cambria Math"/>
                </w:rPr>
              </m:ctrlPr>
            </m:mPr>
            <m:mr>
              <m:e>
                <m:r>
                  <m:rPr>
                    <m:lit/>
                    <m:nor/>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r>
                  <m:rPr>
                    <m:lit/>
                    <m:nor/>
                  </m:rPr>
                  <w:rPr>
                    <w:rFonts w:ascii="Cambria Math" w:hAnsi="Cambria Math"/>
                  </w:rPr>
                  <m:t> absolute variance along </m:t>
                </m:r>
                <m:r>
                  <w:rPr>
                    <w:rFonts w:ascii="Cambria Math" w:hAnsi="Cambria Math"/>
                  </w:rPr>
                  <m:t>PCi</m:t>
                </m:r>
              </m:e>
            </m:mr>
            <m:mr>
              <m:e>
                <m:r>
                  <m:rPr>
                    <m:lit/>
                    <m:nor/>
                  </m:rP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num>
                  <m:den>
                    <m:nary>
                      <m:naryPr>
                        <m:chr m:val="∑"/>
                        <m:subHide m:val="1"/>
                        <m:supHide m:val="1"/>
                        <m:ctrlPr>
                          <w:rPr>
                            <w:rFonts w:ascii="Cambria Math" w:hAnsi="Cambria Math"/>
                          </w:rPr>
                        </m:ctrlPr>
                      </m:naryPr>
                      <m:sub/>
                      <m:sup/>
                      <m:e/>
                    </m:nary>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m:t>
                    </m:r>
                    <m:r>
                      <m:rPr>
                        <m:lit/>
                        <m:nor/>
                      </m:rPr>
                      <w:rPr>
                        <w:rFonts w:ascii="Cambria Math" w:hAnsi="Cambria Math"/>
                      </w:rPr>
                      <m:t> proportion</m:t>
                    </m:r>
                    <m:r>
                      <m:rPr>
                        <m:lit/>
                        <m:nor/>
                      </m:rPr>
                      <w:rPr>
                        <w:rFonts w:ascii="Cambria Math" w:hAnsi="Cambria Math"/>
                      </w:rPr>
                      <m:t xml:space="preserve"> of total variance  </m:t>
                    </m:r>
                  </m:den>
                </m:f>
              </m:e>
            </m:mr>
            <m:mr>
              <m:e>
                <m:r>
                  <m:rPr>
                    <m:lit/>
                    <m:nor/>
                  </m:rPr>
                  <w:rPr>
                    <w:rFonts w:ascii="Cambria Math" w:hAnsi="Cambria Math"/>
                  </w:rPr>
                  <m:t>  </m:t>
                </m:r>
                <m:r>
                  <w:rPr>
                    <w:rFonts w:ascii="Cambria Math" w:hAnsi="Cambria Math"/>
                  </w:rPr>
                  <m:t>C</m:t>
                </m:r>
                <m:r>
                  <w:rPr>
                    <w:rFonts w:ascii="Cambria Math" w:hAnsi="Cambria Math"/>
                  </w:rPr>
                  <m:t>(</m:t>
                </m:r>
                <m:r>
                  <w:rPr>
                    <w:rFonts w:ascii="Cambria Math" w:hAnsi="Cambria Math"/>
                  </w:rPr>
                  <m:t>k</m:t>
                </m:r>
                <m:r>
                  <w:rPr>
                    <w:rFonts w:ascii="Cambria Math" w:hAnsi="Cambria Math"/>
                  </w:rPr>
                  <m:t>)=</m:t>
                </m:r>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rPr>
                  <m:t>=</m:t>
                </m:r>
                <m:r>
                  <m:rPr>
                    <m:lit/>
                    <m:nor/>
                  </m:rPr>
                  <w:rPr>
                    <w:rFonts w:ascii="Cambria Math" w:hAnsi="Cambria Math"/>
                  </w:rPr>
                  <m:t> cumulative variance explained </m:t>
                </m:r>
              </m:e>
            </m:mr>
          </m:m>
        </m:oMath>
      </m:oMathPara>
    </w:p>
    <w:p w14:paraId="66F3992A" w14:textId="77777777" w:rsidR="00243DD7" w:rsidRDefault="00243DD7">
      <w:pPr>
        <w:spacing w:after="220" w:line="240" w:lineRule="auto"/>
      </w:pPr>
      <w:r>
        <w:t>The sharp drop in eigenvalues (scree plot) indicates where additioradmponents contribute little additional information.</w:t>
      </w:r>
    </w:p>
    <w:p w14:paraId="2A47C57D" w14:textId="77777777" w:rsidR="00243DD7" w:rsidRDefault="00243DD7">
      <w:pPr>
        <w:spacing w:after="220" w:line="240" w:lineRule="auto"/>
      </w:pPr>
    </w:p>
    <w:p w14:paraId="1E700F19" w14:textId="77777777" w:rsidR="00243DD7" w:rsidRDefault="00243DD7">
      <w:pPr>
        <w:spacing w:before="330" w:line="271" w:lineRule="auto"/>
      </w:pPr>
      <w:bookmarkStart w:id="31" w:name="bm_4_case_study_iris_dataset_analysis"/>
      <w:r>
        <w:rPr>
          <w:b/>
          <w:sz w:val="42"/>
        </w:rPr>
        <w:t>4 Case Study: Iris Dataset Analysis</w:t>
      </w:r>
      <w:bookmarkEnd w:id="31"/>
    </w:p>
    <w:p w14:paraId="4BFFFEE2" w14:textId="77777777" w:rsidR="00243DD7" w:rsidRDefault="00243DD7">
      <w:pPr>
        <w:spacing w:before="240" w:line="271" w:lineRule="auto"/>
      </w:pPr>
      <w:bookmarkStart w:id="32" w:name="bm_4_1_dataset_description"/>
      <w:r>
        <w:rPr>
          <w:b/>
          <w:sz w:val="33"/>
        </w:rPr>
        <w:t>4.1 Dataset Description</w:t>
      </w:r>
      <w:bookmarkEnd w:id="32"/>
    </w:p>
    <w:p w14:paraId="36E204E9" w14:textId="77777777" w:rsidR="00243DD7" w:rsidRDefault="00243DD7">
      <w:pPr>
        <w:spacing w:after="220" w:line="240" w:lineRule="auto"/>
      </w:pPr>
      <w:r>
        <w:t>Source: Fisher, R.A. (1936). "The use of multiple measurements in taxonomic problems" Samples: 150 (50 per species)</w:t>
      </w:r>
      <w:r>
        <w:br/>
        <w:t>Features: 4 morphological measurements (all in cm)</w:t>
      </w:r>
      <w:r>
        <w:br/>
      </w:r>
      <w:r>
        <w:rPr>
          <w:rFonts w:eastAsia="Georgia" w:cs="Georgia"/>
        </w:rPr>
        <w:t>« Sepal Length (SL)</w:t>
      </w:r>
    </w:p>
    <w:p w14:paraId="17E32C33" w14:textId="77777777" w:rsidR="00243DD7" w:rsidRDefault="00243DD7" w:rsidP="00876079">
      <w:pPr>
        <w:numPr>
          <w:ilvl w:val="0"/>
          <w:numId w:val="15"/>
        </w:numPr>
        <w:suppressAutoHyphens/>
        <w:spacing w:after="120" w:line="240" w:lineRule="auto"/>
      </w:pPr>
      <w:r>
        <w:t>Sepal Width (SW)</w:t>
      </w:r>
      <w:r>
        <w:br/>
      </w:r>
      <w:r>
        <w:rPr>
          <w:rFonts w:eastAsia="Georgia" w:cs="Georgia"/>
        </w:rPr>
        <w:t>« Petal Length (PL)</w:t>
      </w:r>
    </w:p>
    <w:p w14:paraId="012353EF" w14:textId="77777777" w:rsidR="00243DD7" w:rsidRDefault="00243DD7" w:rsidP="00876079">
      <w:pPr>
        <w:numPr>
          <w:ilvl w:val="0"/>
          <w:numId w:val="15"/>
        </w:numPr>
        <w:suppressAutoHyphens/>
        <w:spacing w:after="120" w:line="240" w:lineRule="auto"/>
      </w:pPr>
      <w:r>
        <w:t>Petal Width (PW)</w:t>
      </w:r>
    </w:p>
    <w:p w14:paraId="43579C2A" w14:textId="77777777" w:rsidR="00243DD7" w:rsidRDefault="00243DD7">
      <w:pPr>
        <w:spacing w:after="220" w:line="240" w:lineRule="auto"/>
      </w:pPr>
      <w:r>
        <w:t>Classes: 3 iris species (Setosa, Versicolor, Virginica)</w:t>
      </w:r>
    </w:p>
    <w:p w14:paraId="130ED4C6" w14:textId="77777777" w:rsidR="00243DD7" w:rsidRDefault="00243DD7">
      <w:pPr>
        <w:spacing w:line="240" w:lineRule="auto"/>
      </w:pPr>
      <w:r>
        <w:t>Table 2: Iris Dataset Statistics</w:t>
      </w:r>
    </w:p>
    <w:tbl>
      <w:tblPr>
        <w:tblStyle w:val="NormalGrid"/>
        <w:tblW w:w="8640" w:type="dxa"/>
        <w:jc w:val="center"/>
        <w:tblLayout w:type="fixed"/>
        <w:tblLook w:val="04A0" w:firstRow="1" w:lastRow="0" w:firstColumn="1" w:lastColumn="0" w:noHBand="0" w:noVBand="1"/>
      </w:tblPr>
      <w:tblGrid>
        <w:gridCol w:w="1441"/>
        <w:gridCol w:w="1439"/>
        <w:gridCol w:w="1441"/>
        <w:gridCol w:w="1440"/>
        <w:gridCol w:w="1439"/>
        <w:gridCol w:w="1440"/>
      </w:tblGrid>
      <w:tr w:rsidR="00243DD7" w14:paraId="7794FC51" w14:textId="77777777">
        <w:trPr>
          <w:cantSplit/>
          <w:jc w:val="center"/>
        </w:trPr>
        <w:tc>
          <w:tcPr>
            <w:tcW w:w="1440" w:type="dxa"/>
            <w:tcBorders>
              <w:top w:val="single" w:sz="8" w:space="0" w:color="000000"/>
              <w:bottom w:val="single" w:sz="8" w:space="0" w:color="000000"/>
            </w:tcBorders>
            <w:vAlign w:val="center"/>
          </w:tcPr>
          <w:p w14:paraId="3B0562E2" w14:textId="77777777" w:rsidR="00243DD7" w:rsidRDefault="00243DD7">
            <w:r>
              <w:t>Feature</w:t>
            </w:r>
          </w:p>
        </w:tc>
        <w:tc>
          <w:tcPr>
            <w:tcW w:w="1439" w:type="dxa"/>
            <w:tcBorders>
              <w:top w:val="single" w:sz="8" w:space="0" w:color="000000"/>
              <w:bottom w:val="single" w:sz="8" w:space="0" w:color="000000"/>
            </w:tcBorders>
            <w:vAlign w:val="center"/>
          </w:tcPr>
          <w:p w14:paraId="58AF3F5B" w14:textId="77777777" w:rsidR="00243DD7" w:rsidRDefault="00243DD7">
            <w:pPr>
              <w:jc w:val="center"/>
            </w:pPr>
            <w:r>
              <w:t>Mean</w:t>
            </w:r>
          </w:p>
        </w:tc>
        <w:tc>
          <w:tcPr>
            <w:tcW w:w="1441" w:type="dxa"/>
            <w:tcBorders>
              <w:top w:val="single" w:sz="8" w:space="0" w:color="000000"/>
              <w:bottom w:val="single" w:sz="8" w:space="0" w:color="000000"/>
            </w:tcBorders>
            <w:vAlign w:val="center"/>
          </w:tcPr>
          <w:p w14:paraId="561E7C4B" w14:textId="77777777" w:rsidR="00243DD7" w:rsidRDefault="00243DD7">
            <w:pPr>
              <w:jc w:val="center"/>
            </w:pPr>
            <w:r>
              <w:t>Std Dev</w:t>
            </w:r>
          </w:p>
        </w:tc>
        <w:tc>
          <w:tcPr>
            <w:tcW w:w="1440" w:type="dxa"/>
            <w:tcBorders>
              <w:top w:val="single" w:sz="8" w:space="0" w:color="000000"/>
              <w:bottom w:val="single" w:sz="8" w:space="0" w:color="000000"/>
            </w:tcBorders>
            <w:vAlign w:val="center"/>
          </w:tcPr>
          <w:p w14:paraId="6A933B36" w14:textId="77777777" w:rsidR="00243DD7" w:rsidRDefault="00243DD7">
            <w:pPr>
              <w:jc w:val="center"/>
            </w:pPr>
            <w:r>
              <w:t>Min</w:t>
            </w:r>
          </w:p>
        </w:tc>
        <w:tc>
          <w:tcPr>
            <w:tcW w:w="1439" w:type="dxa"/>
            <w:tcBorders>
              <w:top w:val="single" w:sz="8" w:space="0" w:color="000000"/>
              <w:bottom w:val="single" w:sz="8" w:space="0" w:color="000000"/>
            </w:tcBorders>
            <w:vAlign w:val="center"/>
          </w:tcPr>
          <w:p w14:paraId="2D536B06" w14:textId="77777777" w:rsidR="00243DD7" w:rsidRDefault="00243DD7">
            <w:pPr>
              <w:jc w:val="center"/>
            </w:pPr>
            <w:r>
              <w:t>Max</w:t>
            </w:r>
          </w:p>
        </w:tc>
        <w:tc>
          <w:tcPr>
            <w:tcW w:w="1440" w:type="dxa"/>
            <w:tcBorders>
              <w:top w:val="single" w:sz="8" w:space="0" w:color="000000"/>
              <w:bottom w:val="single" w:sz="8" w:space="0" w:color="000000"/>
            </w:tcBorders>
            <w:vAlign w:val="center"/>
          </w:tcPr>
          <w:p w14:paraId="743D87F0" w14:textId="77777777" w:rsidR="00243DD7" w:rsidRDefault="00243DD7">
            <w:pPr>
              <w:jc w:val="center"/>
            </w:pPr>
            <w:r>
              <w:t>Unit</w:t>
            </w:r>
          </w:p>
        </w:tc>
      </w:tr>
      <w:tr w:rsidR="00243DD7" w14:paraId="5980480D" w14:textId="77777777">
        <w:trPr>
          <w:cantSplit/>
          <w:jc w:val="center"/>
        </w:trPr>
        <w:tc>
          <w:tcPr>
            <w:tcW w:w="1440" w:type="dxa"/>
            <w:vAlign w:val="center"/>
          </w:tcPr>
          <w:p w14:paraId="29A0B2A0" w14:textId="77777777" w:rsidR="00243DD7" w:rsidRDefault="00243DD7">
            <w:r>
              <w:t>Sepal Length</w:t>
            </w:r>
          </w:p>
        </w:tc>
        <w:tc>
          <w:tcPr>
            <w:tcW w:w="1439" w:type="dxa"/>
            <w:vAlign w:val="center"/>
          </w:tcPr>
          <w:p w14:paraId="14F18011" w14:textId="77777777" w:rsidR="00243DD7" w:rsidRDefault="00243DD7">
            <w:pPr>
              <w:jc w:val="center"/>
            </w:pPr>
            <w:r>
              <w:t>5.843</w:t>
            </w:r>
          </w:p>
        </w:tc>
        <w:tc>
          <w:tcPr>
            <w:tcW w:w="1441" w:type="dxa"/>
            <w:vAlign w:val="center"/>
          </w:tcPr>
          <w:p w14:paraId="0FCABAC9" w14:textId="77777777" w:rsidR="00243DD7" w:rsidRDefault="00243DD7">
            <w:pPr>
              <w:jc w:val="center"/>
            </w:pPr>
            <w:r>
              <w:t>0.828</w:t>
            </w:r>
          </w:p>
        </w:tc>
        <w:tc>
          <w:tcPr>
            <w:tcW w:w="1440" w:type="dxa"/>
            <w:vAlign w:val="center"/>
          </w:tcPr>
          <w:p w14:paraId="6F6C63BE" w14:textId="77777777" w:rsidR="00243DD7" w:rsidRDefault="00243DD7">
            <w:pPr>
              <w:jc w:val="center"/>
            </w:pPr>
            <w:r>
              <w:t>4.3</w:t>
            </w:r>
          </w:p>
        </w:tc>
        <w:tc>
          <w:tcPr>
            <w:tcW w:w="1439" w:type="dxa"/>
            <w:vAlign w:val="center"/>
          </w:tcPr>
          <w:p w14:paraId="2C3B6F1A" w14:textId="77777777" w:rsidR="00243DD7" w:rsidRDefault="00243DD7">
            <w:pPr>
              <w:jc w:val="center"/>
            </w:pPr>
            <w:r>
              <w:t>7.9</w:t>
            </w:r>
          </w:p>
        </w:tc>
        <w:tc>
          <w:tcPr>
            <w:tcW w:w="1440" w:type="dxa"/>
            <w:vAlign w:val="center"/>
          </w:tcPr>
          <w:p w14:paraId="7F2214AE" w14:textId="77777777" w:rsidR="00243DD7" w:rsidRDefault="00243DD7">
            <w:pPr>
              <w:jc w:val="center"/>
            </w:pPr>
            <w:r>
              <w:t>cm</w:t>
            </w:r>
          </w:p>
        </w:tc>
      </w:tr>
      <w:tr w:rsidR="00243DD7" w14:paraId="560D162C" w14:textId="77777777">
        <w:trPr>
          <w:cantSplit/>
          <w:jc w:val="center"/>
        </w:trPr>
        <w:tc>
          <w:tcPr>
            <w:tcW w:w="1440" w:type="dxa"/>
            <w:vAlign w:val="center"/>
          </w:tcPr>
          <w:p w14:paraId="295909D8" w14:textId="77777777" w:rsidR="00243DD7" w:rsidRDefault="00243DD7">
            <w:r>
              <w:t>Sepal Width</w:t>
            </w:r>
          </w:p>
        </w:tc>
        <w:tc>
          <w:tcPr>
            <w:tcW w:w="1439" w:type="dxa"/>
            <w:vAlign w:val="center"/>
          </w:tcPr>
          <w:p w14:paraId="57DB6541" w14:textId="77777777" w:rsidR="00243DD7" w:rsidRDefault="00243DD7">
            <w:pPr>
              <w:jc w:val="center"/>
            </w:pPr>
            <w:r>
              <w:t>3.057</w:t>
            </w:r>
          </w:p>
        </w:tc>
        <w:tc>
          <w:tcPr>
            <w:tcW w:w="1441" w:type="dxa"/>
            <w:vAlign w:val="center"/>
          </w:tcPr>
          <w:p w14:paraId="16C85AE3" w14:textId="77777777" w:rsidR="00243DD7" w:rsidRDefault="00243DD7">
            <w:pPr>
              <w:jc w:val="center"/>
            </w:pPr>
            <w:r>
              <w:t>0.436</w:t>
            </w:r>
          </w:p>
        </w:tc>
        <w:tc>
          <w:tcPr>
            <w:tcW w:w="1440" w:type="dxa"/>
            <w:vAlign w:val="center"/>
          </w:tcPr>
          <w:p w14:paraId="1F537C00" w14:textId="77777777" w:rsidR="00243DD7" w:rsidRDefault="00243DD7">
            <w:pPr>
              <w:jc w:val="center"/>
            </w:pPr>
            <w:r>
              <w:t>2.0</w:t>
            </w:r>
          </w:p>
        </w:tc>
        <w:tc>
          <w:tcPr>
            <w:tcW w:w="1439" w:type="dxa"/>
            <w:vAlign w:val="center"/>
          </w:tcPr>
          <w:p w14:paraId="60C8D50E" w14:textId="77777777" w:rsidR="00243DD7" w:rsidRDefault="00243DD7">
            <w:pPr>
              <w:jc w:val="center"/>
            </w:pPr>
            <w:r>
              <w:t>4.4</w:t>
            </w:r>
          </w:p>
        </w:tc>
        <w:tc>
          <w:tcPr>
            <w:tcW w:w="1440" w:type="dxa"/>
            <w:vAlign w:val="center"/>
          </w:tcPr>
          <w:p w14:paraId="13A257C0" w14:textId="77777777" w:rsidR="00243DD7" w:rsidRDefault="00243DD7">
            <w:pPr>
              <w:jc w:val="center"/>
            </w:pPr>
            <w:r>
              <w:t>cm</w:t>
            </w:r>
          </w:p>
        </w:tc>
      </w:tr>
      <w:tr w:rsidR="00243DD7" w14:paraId="6DB7569C" w14:textId="77777777">
        <w:trPr>
          <w:cantSplit/>
          <w:jc w:val="center"/>
        </w:trPr>
        <w:tc>
          <w:tcPr>
            <w:tcW w:w="1440" w:type="dxa"/>
            <w:vAlign w:val="center"/>
          </w:tcPr>
          <w:p w14:paraId="4F188361" w14:textId="77777777" w:rsidR="00243DD7" w:rsidRDefault="00243DD7">
            <w:r>
              <w:t>Petal Length</w:t>
            </w:r>
          </w:p>
        </w:tc>
        <w:tc>
          <w:tcPr>
            <w:tcW w:w="1439" w:type="dxa"/>
            <w:vAlign w:val="center"/>
          </w:tcPr>
          <w:p w14:paraId="7A750191" w14:textId="77777777" w:rsidR="00243DD7" w:rsidRDefault="00243DD7">
            <w:pPr>
              <w:jc w:val="center"/>
            </w:pPr>
            <w:r>
              <w:t>3.758</w:t>
            </w:r>
          </w:p>
        </w:tc>
        <w:tc>
          <w:tcPr>
            <w:tcW w:w="1441" w:type="dxa"/>
            <w:vAlign w:val="center"/>
          </w:tcPr>
          <w:p w14:paraId="75CA1600" w14:textId="77777777" w:rsidR="00243DD7" w:rsidRDefault="00243DD7">
            <w:pPr>
              <w:jc w:val="center"/>
            </w:pPr>
            <w:r>
              <w:t>1.765</w:t>
            </w:r>
          </w:p>
        </w:tc>
        <w:tc>
          <w:tcPr>
            <w:tcW w:w="1440" w:type="dxa"/>
            <w:vAlign w:val="center"/>
          </w:tcPr>
          <w:p w14:paraId="64BB07CB" w14:textId="77777777" w:rsidR="00243DD7" w:rsidRDefault="00243DD7">
            <w:pPr>
              <w:jc w:val="center"/>
            </w:pPr>
            <w:r>
              <w:t>1.0</w:t>
            </w:r>
          </w:p>
        </w:tc>
        <w:tc>
          <w:tcPr>
            <w:tcW w:w="1439" w:type="dxa"/>
            <w:vAlign w:val="center"/>
          </w:tcPr>
          <w:p w14:paraId="7626D215" w14:textId="77777777" w:rsidR="00243DD7" w:rsidRDefault="00243DD7">
            <w:pPr>
              <w:jc w:val="center"/>
            </w:pPr>
            <w:r>
              <w:t>6.9</w:t>
            </w:r>
          </w:p>
        </w:tc>
        <w:tc>
          <w:tcPr>
            <w:tcW w:w="1440" w:type="dxa"/>
            <w:vAlign w:val="center"/>
          </w:tcPr>
          <w:p w14:paraId="4A565994" w14:textId="77777777" w:rsidR="00243DD7" w:rsidRDefault="00243DD7">
            <w:pPr>
              <w:jc w:val="center"/>
            </w:pPr>
            <w:r>
              <w:t>cm</w:t>
            </w:r>
          </w:p>
        </w:tc>
      </w:tr>
      <w:tr w:rsidR="00243DD7" w14:paraId="6A661384" w14:textId="77777777">
        <w:trPr>
          <w:cantSplit/>
          <w:jc w:val="center"/>
        </w:trPr>
        <w:tc>
          <w:tcPr>
            <w:tcW w:w="1440" w:type="dxa"/>
            <w:tcBorders>
              <w:bottom w:val="single" w:sz="8" w:space="0" w:color="000000"/>
            </w:tcBorders>
            <w:vAlign w:val="center"/>
          </w:tcPr>
          <w:p w14:paraId="2D828254" w14:textId="77777777" w:rsidR="00243DD7" w:rsidRDefault="00243DD7">
            <w:r>
              <w:t>Petal Width</w:t>
            </w:r>
          </w:p>
        </w:tc>
        <w:tc>
          <w:tcPr>
            <w:tcW w:w="1439" w:type="dxa"/>
            <w:tcBorders>
              <w:bottom w:val="single" w:sz="8" w:space="0" w:color="000000"/>
            </w:tcBorders>
            <w:vAlign w:val="center"/>
          </w:tcPr>
          <w:p w14:paraId="02CE9A79" w14:textId="77777777" w:rsidR="00243DD7" w:rsidRDefault="00243DD7">
            <w:pPr>
              <w:jc w:val="center"/>
            </w:pPr>
            <w:r>
              <w:t>1.199</w:t>
            </w:r>
          </w:p>
        </w:tc>
        <w:tc>
          <w:tcPr>
            <w:tcW w:w="1441" w:type="dxa"/>
            <w:tcBorders>
              <w:bottom w:val="single" w:sz="8" w:space="0" w:color="000000"/>
            </w:tcBorders>
            <w:vAlign w:val="center"/>
          </w:tcPr>
          <w:p w14:paraId="4B08D226" w14:textId="77777777" w:rsidR="00243DD7" w:rsidRDefault="00243DD7">
            <w:pPr>
              <w:jc w:val="center"/>
            </w:pPr>
            <w:r>
              <w:t>0.762</w:t>
            </w:r>
          </w:p>
        </w:tc>
        <w:tc>
          <w:tcPr>
            <w:tcW w:w="1440" w:type="dxa"/>
            <w:tcBorders>
              <w:bottom w:val="single" w:sz="8" w:space="0" w:color="000000"/>
            </w:tcBorders>
            <w:vAlign w:val="center"/>
          </w:tcPr>
          <w:p w14:paraId="2C72CC82" w14:textId="77777777" w:rsidR="00243DD7" w:rsidRDefault="00243DD7">
            <w:pPr>
              <w:jc w:val="center"/>
            </w:pPr>
            <w:r>
              <w:t>0.1</w:t>
            </w:r>
          </w:p>
        </w:tc>
        <w:tc>
          <w:tcPr>
            <w:tcW w:w="1439" w:type="dxa"/>
            <w:tcBorders>
              <w:bottom w:val="single" w:sz="8" w:space="0" w:color="000000"/>
            </w:tcBorders>
            <w:vAlign w:val="center"/>
          </w:tcPr>
          <w:p w14:paraId="4B1C5365" w14:textId="77777777" w:rsidR="00243DD7" w:rsidRDefault="00243DD7">
            <w:pPr>
              <w:jc w:val="center"/>
            </w:pPr>
            <w:r>
              <w:t>2.5</w:t>
            </w:r>
          </w:p>
        </w:tc>
        <w:tc>
          <w:tcPr>
            <w:tcW w:w="1440" w:type="dxa"/>
            <w:tcBorders>
              <w:bottom w:val="single" w:sz="8" w:space="0" w:color="000000"/>
            </w:tcBorders>
            <w:vAlign w:val="center"/>
          </w:tcPr>
          <w:p w14:paraId="18B81E10" w14:textId="77777777" w:rsidR="00243DD7" w:rsidRDefault="00243DD7">
            <w:pPr>
              <w:jc w:val="center"/>
            </w:pPr>
            <w:r>
              <w:t>cm</w:t>
            </w:r>
          </w:p>
        </w:tc>
      </w:tr>
    </w:tbl>
    <w:p w14:paraId="6907A8A2" w14:textId="77777777" w:rsidR="00243DD7" w:rsidRDefault="00243DD7">
      <w:pPr>
        <w:spacing w:line="240" w:lineRule="auto"/>
      </w:pPr>
    </w:p>
    <w:p w14:paraId="65DD4E74" w14:textId="77777777" w:rsidR="00243DD7" w:rsidRDefault="00243DD7">
      <w:pPr>
        <w:spacing w:before="240" w:line="271" w:lineRule="auto"/>
      </w:pPr>
      <w:bookmarkStart w:id="33" w:name="bm_4_2_step_by_step_computation"/>
      <w:r>
        <w:rPr>
          <w:b/>
          <w:sz w:val="33"/>
        </w:rPr>
        <w:t>4.2 Step-by-Step Computation</w:t>
      </w:r>
      <w:bookmarkEnd w:id="33"/>
    </w:p>
    <w:p w14:paraId="76179ECA" w14:textId="77777777" w:rsidR="00243DD7" w:rsidRDefault="00243DD7">
      <w:pPr>
        <w:spacing w:before="240" w:line="271" w:lineRule="auto"/>
      </w:pPr>
      <w:bookmarkStart w:id="34" w:name="bm_4_2_1_step_1_data_loading_and_528354"/>
      <w:r>
        <w:rPr>
          <w:b/>
          <w:sz w:val="33"/>
        </w:rPr>
        <w:t>4.2.1 Step 1: Data Loading and Inspection</w:t>
      </w:r>
      <w:bookmarkEnd w:id="34"/>
    </w:p>
    <w:p w14:paraId="0333A5BF" w14:textId="77777777" w:rsidR="00243DD7" w:rsidRDefault="00243DD7">
      <w:r>
        <w:rPr>
          <w:rStyle w:val="VerbatimChar"/>
          <w:rFonts w:eastAsia="Consolas" w:cs="Consolas"/>
          <w:color w:val="355269"/>
        </w:rPr>
        <w:lastRenderedPageBreak/>
        <w:t>import</w:t>
      </w:r>
      <w:r>
        <w:rPr>
          <w:rStyle w:val="VerbatimChar"/>
          <w:rFonts w:eastAsia="Consolas" w:cs="Consolas"/>
        </w:rPr>
        <w:t xml:space="preserve"> numpy </w:t>
      </w:r>
      <w:r>
        <w:rPr>
          <w:rStyle w:val="VerbatimChar"/>
          <w:rFonts w:eastAsia="Consolas" w:cs="Consolas"/>
          <w:color w:val="355269"/>
        </w:rPr>
        <w:t>as</w:t>
      </w:r>
      <w:r>
        <w:rPr>
          <w:rStyle w:val="VerbatimChar"/>
          <w:rFonts w:eastAsia="Consolas" w:cs="Consolas"/>
        </w:rPr>
        <w:t xml:space="preserve"> np</w:t>
      </w:r>
      <w:r>
        <w:rPr>
          <w:rStyle w:val="VerbatimChar"/>
          <w:rFonts w:eastAsia="Consolas" w:cs="Consolas"/>
        </w:rPr>
        <w:br/>
      </w:r>
      <w:r>
        <w:rPr>
          <w:rStyle w:val="VerbatimChar"/>
          <w:rFonts w:eastAsia="Consolas" w:cs="Consolas"/>
          <w:color w:val="355269"/>
        </w:rPr>
        <w:t>from</w:t>
      </w:r>
      <w:r>
        <w:rPr>
          <w:rStyle w:val="VerbatimChar"/>
          <w:rFonts w:eastAsia="Consolas" w:cs="Consolas"/>
        </w:rPr>
        <w:t xml:space="preserve"> sklearn.datasets </w:t>
      </w:r>
      <w:r>
        <w:rPr>
          <w:rStyle w:val="VerbatimChar"/>
          <w:rFonts w:eastAsia="Consolas" w:cs="Consolas"/>
          <w:color w:val="355269"/>
        </w:rPr>
        <w:t>import</w:t>
      </w:r>
      <w:r>
        <w:rPr>
          <w:rStyle w:val="VerbatimChar"/>
          <w:rFonts w:eastAsia="Consolas" w:cs="Consolas"/>
        </w:rPr>
        <w:t xml:space="preserve"> load_iris</w:t>
      </w:r>
      <w:r>
        <w:rPr>
          <w:rStyle w:val="VerbatimChar"/>
          <w:rFonts w:eastAsia="Consolas" w:cs="Consolas"/>
        </w:rPr>
        <w:br/>
      </w:r>
      <w:r>
        <w:rPr>
          <w:rStyle w:val="VerbatimChar"/>
          <w:rFonts w:eastAsia="Consolas" w:cs="Consolas"/>
          <w:color w:val="069A2E"/>
        </w:rPr>
        <w:t># Load dataset</w:t>
      </w:r>
      <w:r>
        <w:rPr>
          <w:rStyle w:val="VerbatimChar"/>
          <w:rFonts w:eastAsia="Consolas" w:cs="Consolas"/>
        </w:rPr>
        <w:br/>
        <w:t>iris = load_iris ()</w:t>
      </w:r>
      <w:r>
        <w:rPr>
          <w:rStyle w:val="VerbatimChar"/>
          <w:rFonts w:eastAsia="Consolas" w:cs="Consolas"/>
        </w:rPr>
        <w:br/>
        <w:t xml:space="preserve">X = iris.data </w:t>
      </w:r>
      <w:r>
        <w:rPr>
          <w:rStyle w:val="VerbatimChar"/>
          <w:rFonts w:eastAsia="Consolas" w:cs="Consolas"/>
          <w:color w:val="069A2E"/>
        </w:rPr>
        <w:t># Features (150 x 4)</w:t>
      </w:r>
      <w:r>
        <w:rPr>
          <w:rStyle w:val="VerbatimChar"/>
          <w:rFonts w:eastAsia="Consolas" w:cs="Consolas"/>
        </w:rPr>
        <w:br/>
        <w:t xml:space="preserve">y = iris.target </w:t>
      </w:r>
      <w:r>
        <w:rPr>
          <w:rStyle w:val="VerbatimChar"/>
          <w:rFonts w:eastAsia="Consolas" w:cs="Consolas"/>
          <w:color w:val="069A2E"/>
        </w:rPr>
        <w:t># Labels</w:t>
      </w:r>
      <w:r>
        <w:rPr>
          <w:rStyle w:val="VerbatimChar"/>
          <w:rFonts w:eastAsia="Consolas" w:cs="Consolas"/>
        </w:rPr>
        <w:br/>
        <w:t>feature_names = iris.feature_names</w:t>
      </w:r>
      <w:r>
        <w:rPr>
          <w:rStyle w:val="VerbatimChar"/>
          <w:rFonts w:eastAsia="Consolas" w:cs="Consolas"/>
        </w:rPr>
        <w:br/>
        <w:t>target_names = iris.target_names</w:t>
      </w:r>
      <w:r>
        <w:rPr>
          <w:rStyle w:val="VerbatimChar"/>
          <w:rFonts w:eastAsia="Consolas" w:cs="Consolas"/>
        </w:rPr>
        <w:br/>
      </w:r>
    </w:p>
    <w:p w14:paraId="6F6A3553" w14:textId="77777777" w:rsidR="00243DD7" w:rsidRDefault="00243DD7">
      <w:pPr>
        <w:spacing w:after="220" w:line="240" w:lineRule="auto"/>
      </w:pPr>
      <w:r>
        <w:t>Listing 1: Loading Iris Dataset</w:t>
      </w:r>
    </w:p>
    <w:p w14:paraId="588CA00C" w14:textId="77777777" w:rsidR="00243DD7" w:rsidRDefault="00243DD7">
      <w:pPr>
        <w:spacing w:before="240" w:line="271" w:lineRule="auto"/>
      </w:pPr>
      <w:bookmarkStart w:id="35" w:name="bm_4_2_2_step_2_mean_centering"/>
      <w:r>
        <w:rPr>
          <w:b/>
          <w:sz w:val="33"/>
        </w:rPr>
        <w:t>4.2.2 Step 2: Mean Centering</w:t>
      </w:r>
      <w:bookmarkEnd w:id="35"/>
    </w:p>
    <w:p w14:paraId="25E4D6AF"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lit/>
                      <m:nor/>
                    </m:rPr>
                    <w:rPr>
                      <w:rFonts w:ascii="Cambria Math" w:hAnsi="Cambria Math"/>
                    </w:rPr>
                    <m:t>centered </m:t>
                  </m:r>
                </m:sub>
              </m:sSub>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1</m:t>
                  </m:r>
                </m:e>
                <m:sub>
                  <m:r>
                    <w:rPr>
                      <w:rFonts w:ascii="Cambria Math" w:hAnsi="Cambria Math"/>
                    </w:rPr>
                    <m:t>150</m:t>
                  </m:r>
                </m:sub>
              </m:sSub>
              <m:sSup>
                <m:sSupPr>
                  <m:ctrlPr>
                    <w:rPr>
                      <w:rFonts w:ascii="Cambria Math" w:hAnsi="Cambria Math"/>
                    </w:rPr>
                  </m:ctrlPr>
                </m:sSupPr>
                <m:e>
                  <m:r>
                    <w:rPr>
                      <w:rFonts w:ascii="Cambria Math" w:hAnsi="Cambria Math"/>
                    </w:rPr>
                    <m:t>μ</m:t>
                  </m:r>
                </m:e>
                <m:sup>
                  <m:r>
                    <w:rPr>
                      <w:rFonts w:ascii="Cambria Math" w:hAnsi="Cambria Math"/>
                    </w:rPr>
                    <m:t>⊤</m:t>
                  </m:r>
                </m:sup>
              </m:sSup>
            </m:e>
            <m:e>
              <m:r>
                <w:rPr>
                  <w:rFonts w:ascii="Cambria Math" w:hAnsi="Cambria Math"/>
                </w:rPr>
                <m:t>(25)</m:t>
              </m:r>
            </m:e>
          </m:eqArr>
        </m:oMath>
      </m:oMathPara>
    </w:p>
    <w:p w14:paraId="570CC7BF" w14:textId="77777777" w:rsidR="00243DD7" w:rsidRDefault="00243DD7">
      <w:pPr>
        <w:spacing w:after="220" w:line="240" w:lineRule="auto"/>
      </w:pPr>
      <w:r>
        <w:t xml:space="preserve">where </w:t>
      </w:r>
      <m:oMath>
        <m:r>
          <w:rPr>
            <w:rFonts w:ascii="Cambria Math" w:hAnsi="Cambria Math"/>
          </w:rPr>
          <m:t>μ=</m:t>
        </m:r>
      </m:oMath>
      <w:r>
        <w:t xml:space="preserve"> 993]</w:t>
      </w:r>
    </w:p>
    <w:p w14:paraId="2057D1DD" w14:textId="77777777" w:rsidR="00243DD7" w:rsidRDefault="00243DD7">
      <w:pPr>
        <w:spacing w:before="240" w:line="271" w:lineRule="auto"/>
      </w:pPr>
      <w:bookmarkStart w:id="36" w:name="bm_4_2_3_step_3_covariance_matrix_38c524"/>
      <w:r>
        <w:rPr>
          <w:b/>
          <w:sz w:val="33"/>
        </w:rPr>
        <w:t>4.2.3 Step 3: Covariance Matrix Computation</w:t>
      </w:r>
      <w:bookmarkEnd w:id="36"/>
    </w:p>
    <w:p w14:paraId="641ADF34" w14:textId="77777777" w:rsidR="00243DD7" w:rsidRDefault="00243DD7">
      <w:r>
        <w:rPr>
          <w:rStyle w:val="Emphasis"/>
          <w:rFonts w:ascii="Consolas" w:eastAsia="Consolas" w:hAnsi="Consolas" w:cs="Consolas"/>
          <w:color w:val="069A2E"/>
        </w:rPr>
        <w:t># Manual computation</w:t>
      </w:r>
      <w:r>
        <w:rPr>
          <w:rStyle w:val="Emphasis"/>
          <w:rFonts w:ascii="Consolas" w:eastAsia="Consolas" w:hAnsi="Consolas" w:cs="Consolas"/>
        </w:rPr>
        <w:br/>
        <w:t>m = X.shape [0]</w:t>
      </w:r>
      <w:r>
        <w:rPr>
          <w:rStyle w:val="Emphasis"/>
          <w:rFonts w:ascii="Consolas" w:eastAsia="Consolas" w:hAnsi="Consolas" w:cs="Consolas"/>
        </w:rPr>
        <w:br/>
        <w:t>X_centered = X - np.mean (X, axis =0)</w:t>
      </w:r>
      <w:r>
        <w:rPr>
          <w:rStyle w:val="Emphasis"/>
          <w:rFonts w:ascii="Consolas" w:eastAsia="Consolas" w:hAnsi="Consolas" w:cs="Consolas"/>
        </w:rPr>
        <w:br/>
        <w:t>Sigma = (X_centered.T @ X_centered) / (m - 1)</w:t>
      </w:r>
      <w:r>
        <w:rPr>
          <w:rStyle w:val="Emphasis"/>
          <w:rFonts w:ascii="Consolas" w:eastAsia="Consolas" w:hAnsi="Consolas" w:cs="Consolas"/>
        </w:rPr>
        <w:br/>
      </w:r>
      <w:r>
        <w:rPr>
          <w:rStyle w:val="Emphasis"/>
          <w:rFonts w:ascii="Consolas" w:eastAsia="Consolas" w:hAnsi="Consolas" w:cs="Consolas"/>
          <w:color w:val="069A2E"/>
        </w:rPr>
        <w:t># Result</w:t>
      </w:r>
    </w:p>
    <w:p w14:paraId="75F1B883" w14:textId="77777777" w:rsidR="00243DD7" w:rsidRDefault="00243DD7">
      <w:r>
        <w:rPr>
          <w:rStyle w:val="Emphasis"/>
          <w:rFonts w:ascii="Consolas" w:eastAsia="Consolas" w:hAnsi="Consolas" w:cs="Consolas"/>
        </w:rPr>
        <w:t>Sigma = [[ 0.6858 -0.0424 1.2743 0.5163]</w:t>
      </w:r>
    </w:p>
    <w:p w14:paraId="554065A3" w14:textId="77777777" w:rsidR="00243DD7" w:rsidRDefault="00243DD7">
      <w:r>
        <w:rPr>
          <w:rStyle w:val="Emphasis"/>
          <w:rFonts w:ascii="Consolas" w:eastAsia="Consolas" w:hAnsi="Consolas" w:cs="Consolas"/>
        </w:rPr>
        <w:tab/>
        <w:t>[ -0.0424 0.1897 -0.3297 -0.1216]</w:t>
      </w:r>
    </w:p>
    <w:p w14:paraId="2287F55C" w14:textId="77777777" w:rsidR="00243DD7" w:rsidRDefault="00243DD7">
      <w:r>
        <w:rPr>
          <w:rStyle w:val="Emphasis"/>
          <w:rFonts w:ascii="Consolas" w:eastAsia="Consolas" w:hAnsi="Consolas" w:cs="Consolas"/>
        </w:rPr>
        <w:tab/>
        <w:t>[ 1.2743 -0.3297 3.1163 1.2956]</w:t>
      </w:r>
    </w:p>
    <w:p w14:paraId="54DC876A" w14:textId="77777777" w:rsidR="00243DD7" w:rsidRDefault="00243DD7">
      <w:r>
        <w:rPr>
          <w:rStyle w:val="Emphasis"/>
          <w:rFonts w:ascii="Consolas" w:eastAsia="Consolas" w:hAnsi="Consolas" w:cs="Consolas"/>
        </w:rPr>
        <w:tab/>
        <w:t>[ 0.5163 -0.1216 1.2956 0.5808]]</w:t>
      </w:r>
    </w:p>
    <w:p w14:paraId="2B43C1CE" w14:textId="77777777" w:rsidR="00243DD7" w:rsidRDefault="00243DD7">
      <w:pPr>
        <w:rPr>
          <w:rStyle w:val="VerbatimChar"/>
          <w:rFonts w:eastAsia="Consolas" w:cs="Consolas"/>
        </w:rPr>
      </w:pPr>
    </w:p>
    <w:p w14:paraId="616EBC93" w14:textId="77777777" w:rsidR="00243DD7" w:rsidRDefault="00243DD7">
      <w:pPr>
        <w:spacing w:before="240" w:line="271" w:lineRule="auto"/>
      </w:pPr>
      <w:bookmarkStart w:id="37" w:name="bm_4_2_4_step_4_eigendecomposition"/>
      <w:r>
        <w:rPr>
          <w:b/>
          <w:sz w:val="33"/>
        </w:rPr>
        <w:t>4.2.4 Step 4: Eigendecomposition</w:t>
      </w:r>
      <w:bookmarkEnd w:id="37"/>
    </w:p>
    <w:p w14:paraId="70452AD7" w14:textId="77777777" w:rsidR="00243DD7" w:rsidRDefault="00243DD7">
      <w:r>
        <w:rPr>
          <w:rStyle w:val="Emphasis"/>
          <w:rFonts w:ascii="Consolas" w:eastAsia="Consolas" w:hAnsi="Consolas" w:cs="Consolas"/>
          <w:color w:val="069A2E"/>
        </w:rPr>
        <w:t># Compute eigenvalues and eigenvectors</w:t>
      </w:r>
      <w:r>
        <w:rPr>
          <w:rStyle w:val="Emphasis"/>
          <w:rFonts w:ascii="Consolas" w:eastAsia="Consolas" w:hAnsi="Consolas" w:cs="Consolas"/>
        </w:rPr>
        <w:br/>
        <w:t>eigenvalues, eigenvectors = np.linalg.eigh(Sigma)</w:t>
      </w:r>
      <w:r>
        <w:rPr>
          <w:rStyle w:val="Emphasis"/>
          <w:rFonts w:ascii="Consolas" w:eastAsia="Consolas" w:hAnsi="Consolas" w:cs="Consolas"/>
        </w:rPr>
        <w:br/>
      </w:r>
      <w:r>
        <w:rPr>
          <w:rStyle w:val="Emphasis"/>
          <w:rFonts w:ascii="Consolas" w:eastAsia="Consolas" w:hAnsi="Consolas" w:cs="Consolas"/>
          <w:color w:val="069A2E"/>
        </w:rPr>
        <w:t># Sort in descending order</w:t>
      </w:r>
      <w:r>
        <w:rPr>
          <w:rStyle w:val="Emphasis"/>
          <w:rFonts w:ascii="Consolas" w:eastAsia="Consolas" w:hAnsi="Consolas" w:cs="Consolas"/>
        </w:rPr>
        <w:br/>
        <w:t>idx = np.argsort(eigenvalues)[::-1]</w:t>
      </w:r>
      <w:r>
        <w:rPr>
          <w:rStyle w:val="Emphasis"/>
          <w:rFonts w:ascii="Consolas" w:eastAsia="Consolas" w:hAnsi="Consolas" w:cs="Consolas"/>
        </w:rPr>
        <w:br/>
        <w:t>eigenvalues = eigenvalues [idx]</w:t>
      </w:r>
      <w:r>
        <w:rPr>
          <w:rStyle w:val="Emphasis"/>
          <w:rFonts w:ascii="Consolas" w:eastAsia="Consolas" w:hAnsi="Consolas" w:cs="Consolas"/>
        </w:rPr>
        <w:br/>
        <w:t>eigenvectors = eigenvectors [:, idx]</w:t>
      </w:r>
      <w:r>
        <w:rPr>
          <w:rStyle w:val="Emphasis"/>
          <w:rFonts w:ascii="Consolas" w:eastAsia="Consolas" w:hAnsi="Consolas" w:cs="Consolas"/>
        </w:rPr>
        <w:br/>
      </w:r>
      <w:r>
        <w:rPr>
          <w:rStyle w:val="Emphasis"/>
          <w:rFonts w:ascii="Consolas" w:eastAsia="Consolas" w:hAnsi="Consolas" w:cs="Consolas"/>
          <w:color w:val="069A2E"/>
        </w:rPr>
        <w:t># Results</w:t>
      </w:r>
      <w:r>
        <w:rPr>
          <w:rStyle w:val="Emphasis"/>
          <w:rFonts w:ascii="Consolas" w:eastAsia="Consolas" w:hAnsi="Consolas" w:cs="Consolas"/>
        </w:rPr>
        <w:br/>
        <w:t>eigenvalues = [4.2282, 0.2427, 0.0782, 0.0238]</w:t>
      </w:r>
      <w:r>
        <w:rPr>
          <w:rStyle w:val="Emphasis"/>
          <w:rFonts w:ascii="Consolas" w:eastAsia="Consolas" w:hAnsi="Consolas" w:cs="Consolas"/>
        </w:rPr>
        <w:br/>
      </w:r>
    </w:p>
    <w:p w14:paraId="28897956" w14:textId="77777777" w:rsidR="00243DD7" w:rsidRDefault="00243DD7">
      <w:pPr>
        <w:spacing w:after="220" w:line="240" w:lineRule="auto"/>
      </w:pPr>
      <w:r>
        <w:lastRenderedPageBreak/>
        <w:t>Listing 3: Eigendecomposition</w:t>
      </w:r>
    </w:p>
    <w:p w14:paraId="3D009C34" w14:textId="77777777" w:rsidR="00243DD7" w:rsidRDefault="00243DD7">
      <w:pPr>
        <w:spacing w:before="240" w:line="271" w:lineRule="auto"/>
      </w:pPr>
      <w:bookmarkStart w:id="38" w:name="bm_4_2_5_step_5_variance_analysis"/>
      <w:r>
        <w:rPr>
          <w:b/>
          <w:sz w:val="33"/>
        </w:rPr>
        <w:t>4.2.5 Step 5: Variance Analysis</w:t>
      </w:r>
      <w:bookmarkEnd w:id="38"/>
    </w:p>
    <w:p w14:paraId="5B754710" w14:textId="77777777" w:rsidR="00243DD7" w:rsidRDefault="00243DD7">
      <w:pPr>
        <w:spacing w:line="240" w:lineRule="auto"/>
      </w:pPr>
      <w:r>
        <w:t>Table 3: Variance Explained Analysis</w:t>
      </w:r>
    </w:p>
    <w:tbl>
      <w:tblPr>
        <w:tblStyle w:val="NormalGrid"/>
        <w:tblW w:w="8640" w:type="dxa"/>
        <w:jc w:val="center"/>
        <w:tblLayout w:type="fixed"/>
        <w:tblLook w:val="04A0" w:firstRow="1" w:lastRow="0" w:firstColumn="1" w:lastColumn="0" w:noHBand="0" w:noVBand="1"/>
      </w:tblPr>
      <w:tblGrid>
        <w:gridCol w:w="1728"/>
        <w:gridCol w:w="1728"/>
        <w:gridCol w:w="1728"/>
        <w:gridCol w:w="1728"/>
        <w:gridCol w:w="1728"/>
      </w:tblGrid>
      <w:tr w:rsidR="00243DD7" w14:paraId="5B97C653" w14:textId="77777777">
        <w:trPr>
          <w:cantSplit/>
          <w:jc w:val="center"/>
        </w:trPr>
        <w:tc>
          <w:tcPr>
            <w:tcW w:w="1728" w:type="dxa"/>
            <w:tcBorders>
              <w:top w:val="single" w:sz="8" w:space="0" w:color="000000"/>
              <w:left w:val="single" w:sz="8" w:space="0" w:color="000000"/>
              <w:bottom w:val="single" w:sz="8" w:space="0" w:color="000000"/>
              <w:right w:val="single" w:sz="8" w:space="0" w:color="000000"/>
            </w:tcBorders>
            <w:vAlign w:val="center"/>
          </w:tcPr>
          <w:p w14:paraId="3D34184A" w14:textId="77777777" w:rsidR="00243DD7" w:rsidRDefault="00243DD7">
            <w:r>
              <w:t>PC</w:t>
            </w:r>
          </w:p>
        </w:tc>
        <w:tc>
          <w:tcPr>
            <w:tcW w:w="1728" w:type="dxa"/>
            <w:tcBorders>
              <w:top w:val="single" w:sz="8" w:space="0" w:color="000000"/>
              <w:bottom w:val="single" w:sz="8" w:space="0" w:color="000000"/>
              <w:right w:val="single" w:sz="8" w:space="0" w:color="000000"/>
            </w:tcBorders>
            <w:vAlign w:val="center"/>
          </w:tcPr>
          <w:p w14:paraId="1294A2CE" w14:textId="77777777" w:rsidR="00243DD7" w:rsidRDefault="00243DD7">
            <w:r>
              <w:t>Eigenvalue</w:t>
            </w:r>
          </w:p>
        </w:tc>
        <w:tc>
          <w:tcPr>
            <w:tcW w:w="1728" w:type="dxa"/>
            <w:tcBorders>
              <w:top w:val="single" w:sz="8" w:space="0" w:color="000000"/>
              <w:bottom w:val="single" w:sz="8" w:space="0" w:color="000000"/>
              <w:right w:val="single" w:sz="8" w:space="0" w:color="000000"/>
            </w:tcBorders>
            <w:vAlign w:val="center"/>
          </w:tcPr>
          <w:p w14:paraId="6B367D18" w14:textId="77777777" w:rsidR="00243DD7" w:rsidRDefault="00243DD7">
            <w:r>
              <w:t>Individual %</w:t>
            </w:r>
          </w:p>
        </w:tc>
        <w:tc>
          <w:tcPr>
            <w:tcW w:w="1728" w:type="dxa"/>
            <w:tcBorders>
              <w:top w:val="single" w:sz="8" w:space="0" w:color="000000"/>
              <w:bottom w:val="single" w:sz="8" w:space="0" w:color="000000"/>
              <w:right w:val="single" w:sz="8" w:space="0" w:color="000000"/>
            </w:tcBorders>
            <w:vAlign w:val="center"/>
          </w:tcPr>
          <w:p w14:paraId="2469EDC4" w14:textId="77777777" w:rsidR="00243DD7" w:rsidRDefault="00243DD7">
            <w:r>
              <w:t>Cumulative %</w:t>
            </w:r>
          </w:p>
        </w:tc>
        <w:tc>
          <w:tcPr>
            <w:tcW w:w="1728" w:type="dxa"/>
            <w:tcBorders>
              <w:top w:val="single" w:sz="8" w:space="0" w:color="000000"/>
              <w:bottom w:val="single" w:sz="8" w:space="0" w:color="000000"/>
              <w:right w:val="single" w:sz="8" w:space="0" w:color="000000"/>
            </w:tcBorders>
            <w:vAlign w:val="center"/>
          </w:tcPr>
          <w:p w14:paraId="0ED34F59" w14:textId="77777777" w:rsidR="00243DD7" w:rsidRDefault="00243DD7">
            <w:r>
              <w:t>Biological Meaning</w:t>
            </w:r>
          </w:p>
        </w:tc>
      </w:tr>
      <w:tr w:rsidR="00243DD7" w14:paraId="01E2FC15" w14:textId="77777777">
        <w:trPr>
          <w:cantSplit/>
          <w:jc w:val="center"/>
        </w:trPr>
        <w:tc>
          <w:tcPr>
            <w:tcW w:w="1728" w:type="dxa"/>
            <w:tcBorders>
              <w:left w:val="single" w:sz="8" w:space="0" w:color="000000"/>
              <w:bottom w:val="single" w:sz="8" w:space="0" w:color="000000"/>
              <w:right w:val="single" w:sz="8" w:space="0" w:color="000000"/>
            </w:tcBorders>
            <w:vAlign w:val="center"/>
          </w:tcPr>
          <w:p w14:paraId="68A03272" w14:textId="77777777" w:rsidR="00243DD7" w:rsidRDefault="00243DD7">
            <w:r>
              <w:t>PC1</w:t>
            </w:r>
          </w:p>
        </w:tc>
        <w:tc>
          <w:tcPr>
            <w:tcW w:w="1728" w:type="dxa"/>
            <w:tcBorders>
              <w:bottom w:val="single" w:sz="8" w:space="0" w:color="000000"/>
              <w:right w:val="single" w:sz="8" w:space="0" w:color="000000"/>
            </w:tcBorders>
            <w:vAlign w:val="center"/>
          </w:tcPr>
          <w:p w14:paraId="64BC2683" w14:textId="77777777" w:rsidR="00243DD7" w:rsidRDefault="00243DD7">
            <w:r>
              <w:t>4.2282</w:t>
            </w:r>
          </w:p>
        </w:tc>
        <w:tc>
          <w:tcPr>
            <w:tcW w:w="1728" w:type="dxa"/>
            <w:tcBorders>
              <w:bottom w:val="single" w:sz="8" w:space="0" w:color="000000"/>
              <w:right w:val="single" w:sz="8" w:space="0" w:color="000000"/>
            </w:tcBorders>
            <w:vAlign w:val="center"/>
          </w:tcPr>
          <w:p w14:paraId="211E6D66" w14:textId="77777777" w:rsidR="00243DD7" w:rsidRDefault="00243DD7">
            <w:r>
              <w:t>92.46%</w:t>
            </w:r>
          </w:p>
        </w:tc>
        <w:tc>
          <w:tcPr>
            <w:tcW w:w="1728" w:type="dxa"/>
            <w:tcBorders>
              <w:bottom w:val="single" w:sz="8" w:space="0" w:color="000000"/>
              <w:right w:val="single" w:sz="8" w:space="0" w:color="000000"/>
            </w:tcBorders>
            <w:vAlign w:val="center"/>
          </w:tcPr>
          <w:p w14:paraId="2757948F" w14:textId="77777777" w:rsidR="00243DD7" w:rsidRDefault="00243DD7">
            <w:r>
              <w:t>92.46%</w:t>
            </w:r>
          </w:p>
        </w:tc>
        <w:tc>
          <w:tcPr>
            <w:tcW w:w="1728" w:type="dxa"/>
            <w:tcBorders>
              <w:bottom w:val="single" w:sz="8" w:space="0" w:color="000000"/>
              <w:right w:val="single" w:sz="8" w:space="0" w:color="000000"/>
            </w:tcBorders>
            <w:vAlign w:val="center"/>
          </w:tcPr>
          <w:p w14:paraId="65EAF5C2" w14:textId="77777777" w:rsidR="00243DD7" w:rsidRDefault="00243DD7">
            <w:r>
              <w:t>Overall flower size</w:t>
            </w:r>
          </w:p>
        </w:tc>
      </w:tr>
      <w:tr w:rsidR="00243DD7" w14:paraId="41AB621C" w14:textId="77777777">
        <w:trPr>
          <w:cantSplit/>
          <w:jc w:val="center"/>
        </w:trPr>
        <w:tc>
          <w:tcPr>
            <w:tcW w:w="1728" w:type="dxa"/>
            <w:tcBorders>
              <w:left w:val="single" w:sz="8" w:space="0" w:color="000000"/>
              <w:bottom w:val="single" w:sz="8" w:space="0" w:color="000000"/>
              <w:right w:val="single" w:sz="8" w:space="0" w:color="000000"/>
            </w:tcBorders>
            <w:vAlign w:val="center"/>
          </w:tcPr>
          <w:p w14:paraId="7BED549E" w14:textId="77777777" w:rsidR="00243DD7" w:rsidRDefault="00243DD7">
            <w:r>
              <w:t>PC2</w:t>
            </w:r>
          </w:p>
        </w:tc>
        <w:tc>
          <w:tcPr>
            <w:tcW w:w="1728" w:type="dxa"/>
            <w:tcBorders>
              <w:bottom w:val="single" w:sz="8" w:space="0" w:color="000000"/>
              <w:right w:val="single" w:sz="8" w:space="0" w:color="000000"/>
            </w:tcBorders>
            <w:vAlign w:val="center"/>
          </w:tcPr>
          <w:p w14:paraId="5AD42AEF" w14:textId="77777777" w:rsidR="00243DD7" w:rsidRDefault="00243DD7">
            <w:r>
              <w:t>0.2427</w:t>
            </w:r>
          </w:p>
        </w:tc>
        <w:tc>
          <w:tcPr>
            <w:tcW w:w="1728" w:type="dxa"/>
            <w:tcBorders>
              <w:bottom w:val="single" w:sz="8" w:space="0" w:color="000000"/>
              <w:right w:val="single" w:sz="8" w:space="0" w:color="000000"/>
            </w:tcBorders>
            <w:vAlign w:val="center"/>
          </w:tcPr>
          <w:p w14:paraId="187FF535" w14:textId="77777777" w:rsidR="00243DD7" w:rsidRDefault="00243DD7">
            <w:r>
              <w:t>5.31%</w:t>
            </w:r>
          </w:p>
        </w:tc>
        <w:tc>
          <w:tcPr>
            <w:tcW w:w="1728" w:type="dxa"/>
            <w:tcBorders>
              <w:bottom w:val="single" w:sz="8" w:space="0" w:color="000000"/>
              <w:right w:val="single" w:sz="8" w:space="0" w:color="000000"/>
            </w:tcBorders>
            <w:vAlign w:val="center"/>
          </w:tcPr>
          <w:p w14:paraId="7FEEB8AF" w14:textId="77777777" w:rsidR="00243DD7" w:rsidRDefault="00243DD7">
            <w:r>
              <w:t>97.77%</w:t>
            </w:r>
          </w:p>
        </w:tc>
        <w:tc>
          <w:tcPr>
            <w:tcW w:w="1728" w:type="dxa"/>
            <w:tcBorders>
              <w:bottom w:val="single" w:sz="8" w:space="0" w:color="000000"/>
              <w:right w:val="single" w:sz="8" w:space="0" w:color="000000"/>
            </w:tcBorders>
            <w:vAlign w:val="center"/>
          </w:tcPr>
          <w:p w14:paraId="043007E4" w14:textId="77777777" w:rsidR="00243DD7" w:rsidRDefault="00243DD7">
            <w:r>
              <w:t>Sepal vs petal proportion</w:t>
            </w:r>
          </w:p>
        </w:tc>
      </w:tr>
      <w:tr w:rsidR="00243DD7" w14:paraId="10DDA20A" w14:textId="77777777">
        <w:trPr>
          <w:cantSplit/>
          <w:jc w:val="center"/>
        </w:trPr>
        <w:tc>
          <w:tcPr>
            <w:tcW w:w="1728" w:type="dxa"/>
            <w:tcBorders>
              <w:left w:val="single" w:sz="8" w:space="0" w:color="000000"/>
              <w:bottom w:val="single" w:sz="8" w:space="0" w:color="000000"/>
              <w:right w:val="single" w:sz="8" w:space="0" w:color="000000"/>
            </w:tcBorders>
            <w:vAlign w:val="center"/>
          </w:tcPr>
          <w:p w14:paraId="66DFB36C" w14:textId="77777777" w:rsidR="00243DD7" w:rsidRDefault="00243DD7">
            <w:r>
              <w:t>PC3</w:t>
            </w:r>
          </w:p>
        </w:tc>
        <w:tc>
          <w:tcPr>
            <w:tcW w:w="1728" w:type="dxa"/>
            <w:tcBorders>
              <w:bottom w:val="single" w:sz="8" w:space="0" w:color="000000"/>
              <w:right w:val="single" w:sz="8" w:space="0" w:color="000000"/>
            </w:tcBorders>
            <w:vAlign w:val="center"/>
          </w:tcPr>
          <w:p w14:paraId="2EF31B9D" w14:textId="77777777" w:rsidR="00243DD7" w:rsidRDefault="00243DD7">
            <w:r>
              <w:t>0.0782</w:t>
            </w:r>
          </w:p>
        </w:tc>
        <w:tc>
          <w:tcPr>
            <w:tcW w:w="1728" w:type="dxa"/>
            <w:tcBorders>
              <w:bottom w:val="single" w:sz="8" w:space="0" w:color="000000"/>
              <w:right w:val="single" w:sz="8" w:space="0" w:color="000000"/>
            </w:tcBorders>
            <w:vAlign w:val="center"/>
          </w:tcPr>
          <w:p w14:paraId="3F7726A9" w14:textId="77777777" w:rsidR="00243DD7" w:rsidRDefault="00243DD7">
            <w:r>
              <w:t>1.71%</w:t>
            </w:r>
          </w:p>
        </w:tc>
        <w:tc>
          <w:tcPr>
            <w:tcW w:w="1728" w:type="dxa"/>
            <w:tcBorders>
              <w:bottom w:val="single" w:sz="8" w:space="0" w:color="000000"/>
              <w:right w:val="single" w:sz="8" w:space="0" w:color="000000"/>
            </w:tcBorders>
            <w:vAlign w:val="center"/>
          </w:tcPr>
          <w:p w14:paraId="5912E5F4" w14:textId="77777777" w:rsidR="00243DD7" w:rsidRDefault="00243DD7">
            <w:r>
              <w:t>99.48%</w:t>
            </w:r>
          </w:p>
        </w:tc>
        <w:tc>
          <w:tcPr>
            <w:tcW w:w="1728" w:type="dxa"/>
            <w:tcBorders>
              <w:bottom w:val="single" w:sz="8" w:space="0" w:color="000000"/>
              <w:right w:val="single" w:sz="8" w:space="0" w:color="000000"/>
            </w:tcBorders>
            <w:vAlign w:val="center"/>
          </w:tcPr>
          <w:p w14:paraId="450CA333" w14:textId="77777777" w:rsidR="00243DD7" w:rsidRDefault="00243DD7">
            <w:r>
              <w:t>Minor shape variations</w:t>
            </w:r>
          </w:p>
        </w:tc>
      </w:tr>
      <w:tr w:rsidR="00243DD7" w14:paraId="0BC55673" w14:textId="77777777">
        <w:trPr>
          <w:cantSplit/>
          <w:jc w:val="center"/>
        </w:trPr>
        <w:tc>
          <w:tcPr>
            <w:tcW w:w="1728" w:type="dxa"/>
            <w:tcBorders>
              <w:left w:val="single" w:sz="8" w:space="0" w:color="000000"/>
              <w:bottom w:val="single" w:sz="8" w:space="0" w:color="000000"/>
              <w:right w:val="single" w:sz="8" w:space="0" w:color="000000"/>
            </w:tcBorders>
            <w:vAlign w:val="center"/>
          </w:tcPr>
          <w:p w14:paraId="219E0A30" w14:textId="77777777" w:rsidR="00243DD7" w:rsidRDefault="00243DD7">
            <w:r>
              <w:t>PC4</w:t>
            </w:r>
          </w:p>
        </w:tc>
        <w:tc>
          <w:tcPr>
            <w:tcW w:w="1728" w:type="dxa"/>
            <w:tcBorders>
              <w:bottom w:val="single" w:sz="8" w:space="0" w:color="000000"/>
              <w:right w:val="single" w:sz="8" w:space="0" w:color="000000"/>
            </w:tcBorders>
            <w:vAlign w:val="center"/>
          </w:tcPr>
          <w:p w14:paraId="46F9A1E3" w14:textId="77777777" w:rsidR="00243DD7" w:rsidRDefault="00243DD7">
            <w:r>
              <w:t>0.0238</w:t>
            </w:r>
          </w:p>
        </w:tc>
        <w:tc>
          <w:tcPr>
            <w:tcW w:w="1728" w:type="dxa"/>
            <w:tcBorders>
              <w:bottom w:val="single" w:sz="8" w:space="0" w:color="000000"/>
              <w:right w:val="single" w:sz="8" w:space="0" w:color="000000"/>
            </w:tcBorders>
            <w:vAlign w:val="center"/>
          </w:tcPr>
          <w:p w14:paraId="71C4621F" w14:textId="77777777" w:rsidR="00243DD7" w:rsidRDefault="00243DD7">
            <w:r>
              <w:t>0.52%</w:t>
            </w:r>
          </w:p>
        </w:tc>
        <w:tc>
          <w:tcPr>
            <w:tcW w:w="1728" w:type="dxa"/>
            <w:tcBorders>
              <w:bottom w:val="single" w:sz="8" w:space="0" w:color="000000"/>
              <w:right w:val="single" w:sz="8" w:space="0" w:color="000000"/>
            </w:tcBorders>
            <w:vAlign w:val="center"/>
          </w:tcPr>
          <w:p w14:paraId="15F5253E" w14:textId="77777777" w:rsidR="00243DD7" w:rsidRDefault="00243DD7">
            <w:r>
              <w:t>100.00%</w:t>
            </w:r>
          </w:p>
        </w:tc>
        <w:tc>
          <w:tcPr>
            <w:tcW w:w="1728" w:type="dxa"/>
            <w:tcBorders>
              <w:bottom w:val="single" w:sz="8" w:space="0" w:color="000000"/>
              <w:right w:val="single" w:sz="8" w:space="0" w:color="000000"/>
            </w:tcBorders>
            <w:vAlign w:val="center"/>
          </w:tcPr>
          <w:p w14:paraId="78A2773D" w14:textId="77777777" w:rsidR="00243DD7" w:rsidRDefault="00243DD7">
            <w:r>
              <w:t>Measurement noise</w:t>
            </w:r>
          </w:p>
        </w:tc>
      </w:tr>
    </w:tbl>
    <w:p w14:paraId="2C9233D9" w14:textId="77777777" w:rsidR="00243DD7" w:rsidRDefault="00243DD7">
      <w:pPr>
        <w:spacing w:line="240" w:lineRule="auto"/>
      </w:pPr>
    </w:p>
    <w:p w14:paraId="7FDBDCE7" w14:textId="77777777" w:rsidR="00243DD7" w:rsidRDefault="00243DD7">
      <w:pPr>
        <w:spacing w:before="240" w:line="271" w:lineRule="auto"/>
      </w:pPr>
      <w:bookmarkStart w:id="39" w:name="bm_4_3_visualization_of_results"/>
      <w:r>
        <w:rPr>
          <w:b/>
          <w:sz w:val="33"/>
        </w:rPr>
        <w:t>4.3 Visualization of Results</w:t>
      </w:r>
      <w:bookmarkEnd w:id="39"/>
    </w:p>
    <w:p w14:paraId="30B6784A" w14:textId="77777777" w:rsidR="00243DD7" w:rsidRDefault="00243DD7">
      <w:pPr>
        <w:spacing w:line="240" w:lineRule="auto"/>
        <w:jc w:val="center"/>
      </w:pPr>
      <w:r>
        <w:rPr>
          <w:noProof/>
        </w:rPr>
        <w:drawing>
          <wp:inline distT="0" distB="0" distL="0" distR="0" wp14:anchorId="7DC1B532" wp14:editId="0B513E65">
            <wp:extent cx="5486400" cy="3512820"/>
            <wp:effectExtent l="0" t="0" r="0" b="0"/>
            <wp:docPr id="4" name="image-65c9f72892cd6496ab3d96b8756989727d7f64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5c9f72892cd6496ab3d96b8756989727d7f64cb.jpg"/>
                    <pic:cNvPicPr>
                      <a:picLocks noChangeAspect="1" noChangeArrowheads="1"/>
                    </pic:cNvPicPr>
                  </pic:nvPicPr>
                  <pic:blipFill>
                    <a:blip r:embed="rId24"/>
                    <a:stretch>
                      <a:fillRect/>
                    </a:stretch>
                  </pic:blipFill>
                  <pic:spPr bwMode="auto">
                    <a:xfrm>
                      <a:off x="0" y="0"/>
                      <a:ext cx="5486400" cy="3512820"/>
                    </a:xfrm>
                    <a:prstGeom prst="rect">
                      <a:avLst/>
                    </a:prstGeom>
                  </pic:spPr>
                </pic:pic>
              </a:graphicData>
            </a:graphic>
          </wp:inline>
        </w:drawing>
      </w:r>
    </w:p>
    <w:p w14:paraId="633177C9" w14:textId="77777777" w:rsidR="00243DD7" w:rsidRDefault="00243DD7">
      <w:pPr>
        <w:spacing w:line="240" w:lineRule="auto"/>
      </w:pPr>
      <w:r>
        <w:t>Figure 2: PCA Visualizations for Iris Dataset</w:t>
      </w:r>
    </w:p>
    <w:p w14:paraId="7BCD501A" w14:textId="77777777" w:rsidR="00243DD7" w:rsidRDefault="00243DD7">
      <w:pPr>
        <w:spacing w:before="240" w:line="271" w:lineRule="auto"/>
        <w:rPr>
          <w:sz w:val="33"/>
          <w:szCs w:val="33"/>
        </w:rPr>
      </w:pPr>
      <w:bookmarkStart w:id="40" w:name="bm_4_4_interpretation_of_principa_f0a77e"/>
      <w:r>
        <w:rPr>
          <w:b/>
          <w:sz w:val="33"/>
          <w:szCs w:val="33"/>
        </w:rPr>
        <w:t>4.4 Interpretation of Principal Components</w:t>
      </w:r>
      <w:bookmarkEnd w:id="40"/>
    </w:p>
    <w:p w14:paraId="0E86FFD7" w14:textId="77777777" w:rsidR="00243DD7" w:rsidRDefault="00243DD7">
      <w:pPr>
        <w:spacing w:after="220" w:line="240" w:lineRule="auto"/>
        <w:rPr>
          <w:b/>
          <w:bCs/>
          <w:sz w:val="30"/>
          <w:szCs w:val="30"/>
        </w:rPr>
      </w:pPr>
      <w:r>
        <w:rPr>
          <w:b/>
          <w:bCs/>
          <w:sz w:val="30"/>
          <w:szCs w:val="30"/>
        </w:rPr>
        <w:lastRenderedPageBreak/>
        <w:t>4.4.1 PC1 (92.5% variance): Size Component</w:t>
      </w:r>
    </w:p>
    <w:p w14:paraId="6C11A176"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r>
                <w:rPr>
                  <w:rFonts w:ascii="Cambria Math" w:hAnsi="Cambria Math"/>
                </w:rPr>
                <m:t>PC</m:t>
              </m:r>
              <m:r>
                <w:rPr>
                  <w:rFonts w:ascii="Cambria Math" w:hAnsi="Cambria Math"/>
                </w:rPr>
                <m:t>1=0.3614×</m:t>
              </m:r>
              <m:r>
                <w:rPr>
                  <w:rFonts w:ascii="Cambria Math" w:hAnsi="Cambria Math"/>
                </w:rPr>
                <m:t>SL</m:t>
              </m:r>
              <m:r>
                <w:rPr>
                  <w:rFonts w:ascii="Cambria Math" w:hAnsi="Cambria Math"/>
                </w:rPr>
                <m:t>-</m:t>
              </m:r>
              <m:r>
                <w:rPr>
                  <w:rFonts w:ascii="Cambria Math" w:hAnsi="Cambria Math"/>
                </w:rPr>
                <m:t>0.0845×</m:t>
              </m:r>
              <m:r>
                <w:rPr>
                  <w:rFonts w:ascii="Cambria Math" w:hAnsi="Cambria Math"/>
                </w:rPr>
                <m:t>SW</m:t>
              </m:r>
              <m:r>
                <w:rPr>
                  <w:rFonts w:ascii="Cambria Math" w:hAnsi="Cambria Math"/>
                </w:rPr>
                <m:t>+0.8567×</m:t>
              </m:r>
              <m:r>
                <w:rPr>
                  <w:rFonts w:ascii="Cambria Math" w:hAnsi="Cambria Math"/>
                </w:rPr>
                <m:t>PL</m:t>
              </m:r>
              <m:r>
                <w:rPr>
                  <w:rFonts w:ascii="Cambria Math" w:hAnsi="Cambria Math"/>
                </w:rPr>
                <m:t>+0.3583×</m:t>
              </m:r>
              <m:r>
                <w:rPr>
                  <w:rFonts w:ascii="Cambria Math" w:hAnsi="Cambria Math"/>
                </w:rPr>
                <m:t>PW</m:t>
              </m:r>
            </m:e>
            <m:e>
              <m:r>
                <w:rPr>
                  <w:rFonts w:ascii="Cambria Math" w:hAnsi="Cambria Math"/>
                </w:rPr>
                <m:t>(26)</m:t>
              </m:r>
            </m:e>
          </m:eqArr>
        </m:oMath>
      </m:oMathPara>
    </w:p>
    <w:p w14:paraId="7B6C1B35" w14:textId="77777777" w:rsidR="00243DD7" w:rsidRDefault="00243DD7">
      <w:pPr>
        <w:spacing w:before="330" w:line="271" w:lineRule="auto"/>
        <w:rPr>
          <w:sz w:val="27"/>
          <w:szCs w:val="27"/>
        </w:rPr>
      </w:pPr>
      <w:bookmarkStart w:id="41" w:name="interpretation"/>
      <w:r>
        <w:rPr>
          <w:b/>
          <w:sz w:val="27"/>
          <w:szCs w:val="27"/>
        </w:rPr>
        <w:t>Interpretation:</w:t>
      </w:r>
      <w:bookmarkEnd w:id="41"/>
    </w:p>
    <w:p w14:paraId="7D5CBD75" w14:textId="77777777" w:rsidR="00243DD7" w:rsidRDefault="00243DD7">
      <w:pPr>
        <w:spacing w:after="220" w:line="240" w:lineRule="auto"/>
      </w:pPr>
      <w:r>
        <w:rPr>
          <w:rFonts w:eastAsia="Georgia" w:cs="Georgia"/>
          <w:i/>
          <w:iCs/>
        </w:rPr>
        <w:t>Dominant loading:</w:t>
      </w:r>
      <w:r>
        <w:rPr>
          <w:rFonts w:eastAsia="Georgia" w:cs="Georgia"/>
        </w:rPr>
        <w:t xml:space="preserve"> Petal Length (0.8567) - strongest contributor</w:t>
      </w:r>
      <w:r>
        <w:br/>
      </w:r>
      <w:r>
        <w:rPr>
          <w:rFonts w:eastAsia="Georgia" w:cs="Georgia"/>
          <w:i/>
          <w:iCs/>
        </w:rPr>
        <w:t>Positive contributions:</w:t>
      </w:r>
      <w:r>
        <w:rPr>
          <w:rFonts w:eastAsia="Georgia" w:cs="Georgia"/>
        </w:rPr>
        <w:t xml:space="preserve"> Sepal Length (0.3614), Petal Width (0.3583)</w:t>
      </w:r>
      <w:r>
        <w:br/>
      </w:r>
      <w:r>
        <w:rPr>
          <w:rFonts w:eastAsia="Georgia" w:cs="Georgia"/>
          <w:i/>
          <w:iCs/>
        </w:rPr>
        <w:t>Negative contribution:</w:t>
      </w:r>
      <w:r>
        <w:rPr>
          <w:rFonts w:eastAsia="Georgia" w:cs="Georgia"/>
          <w:b/>
          <w:bCs/>
        </w:rPr>
        <w:t xml:space="preserve"> </w:t>
      </w:r>
      <w:r>
        <w:rPr>
          <w:rFonts w:eastAsia="Georgia" w:cs="Georgia"/>
        </w:rPr>
        <w:t>Sepal Width ( -0.0845 ) - slight inverse relationship</w:t>
      </w:r>
      <w:r>
        <w:br/>
      </w:r>
      <w:r>
        <w:rPr>
          <w:i/>
          <w:iCs/>
        </w:rPr>
        <w:t>Biological meaning:</w:t>
      </w:r>
      <w:r>
        <w:rPr>
          <w:b/>
          <w:bCs/>
        </w:rPr>
        <w:t xml:space="preserve"> </w:t>
      </w:r>
      <w:r>
        <w:t>Represents "overall flower size" gradient</w:t>
      </w:r>
      <w:r>
        <w:br/>
      </w:r>
      <w:r>
        <w:rPr>
          <w:rFonts w:eastAsia="Georgia" w:cs="Georgia"/>
          <w:i/>
          <w:iCs/>
        </w:rPr>
        <w:t>Species separation:</w:t>
      </w:r>
      <w:r>
        <w:rPr>
          <w:rFonts w:eastAsia="Georgia" w:cs="Georgia"/>
          <w:b/>
          <w:bCs/>
        </w:rPr>
        <w:t xml:space="preserve"> </w:t>
      </w:r>
      <w:r>
        <w:rPr>
          <w:rFonts w:eastAsia="Georgia" w:cs="Georgia"/>
        </w:rPr>
        <w:t>Setosa (small, negative PC1) vs Virginica (large, positive PC1)</w:t>
      </w:r>
    </w:p>
    <w:p w14:paraId="69DD1F6C" w14:textId="77777777" w:rsidR="00243DD7" w:rsidRDefault="00243DD7" w:rsidP="00876079">
      <w:pPr>
        <w:pStyle w:val="Heading2"/>
        <w:keepNext/>
        <w:numPr>
          <w:ilvl w:val="1"/>
          <w:numId w:val="14"/>
        </w:numPr>
        <w:suppressAutoHyphens/>
        <w:spacing w:before="200" w:beforeAutospacing="0" w:after="120" w:afterAutospacing="0" w:line="240" w:lineRule="atLeast"/>
      </w:pPr>
      <w:r>
        <w:br/>
        <w:t>4.4.2 PC2 (5.3% variance): Proportion Component</w:t>
      </w:r>
    </w:p>
    <w:p w14:paraId="630B5E0E"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r>
                <w:rPr>
                  <w:rFonts w:ascii="Cambria Math" w:hAnsi="Cambria Math"/>
                </w:rPr>
                <m:t>PC</m:t>
              </m:r>
              <m:r>
                <w:rPr>
                  <w:rFonts w:ascii="Cambria Math" w:hAnsi="Cambria Math"/>
                </w:rPr>
                <m:t>2=0.6566×</m:t>
              </m:r>
              <m:r>
                <w:rPr>
                  <w:rFonts w:ascii="Cambria Math" w:hAnsi="Cambria Math"/>
                </w:rPr>
                <m:t>SL</m:t>
              </m:r>
              <m:r>
                <w:rPr>
                  <w:rFonts w:ascii="Cambria Math" w:hAnsi="Cambria Math"/>
                </w:rPr>
                <m:t>+0.7302×</m:t>
              </m:r>
              <m:r>
                <w:rPr>
                  <w:rFonts w:ascii="Cambria Math" w:hAnsi="Cambria Math"/>
                </w:rPr>
                <m:t>SW</m:t>
              </m:r>
              <m:r>
                <w:rPr>
                  <w:rFonts w:ascii="Cambria Math" w:hAnsi="Cambria Math"/>
                </w:rPr>
                <m:t>-</m:t>
              </m:r>
              <m:r>
                <w:rPr>
                  <w:rFonts w:ascii="Cambria Math" w:hAnsi="Cambria Math"/>
                </w:rPr>
                <m:t>0.1734×</m:t>
              </m:r>
              <m:r>
                <w:rPr>
                  <w:rFonts w:ascii="Cambria Math" w:hAnsi="Cambria Math"/>
                </w:rPr>
                <m:t>PL</m:t>
              </m:r>
              <m:r>
                <w:rPr>
                  <w:rFonts w:ascii="Cambria Math" w:hAnsi="Cambria Math"/>
                </w:rPr>
                <m:t>-</m:t>
              </m:r>
              <m:r>
                <w:rPr>
                  <w:rFonts w:ascii="Cambria Math" w:hAnsi="Cambria Math"/>
                </w:rPr>
                <m:t>0.0755×</m:t>
              </m:r>
              <m:r>
                <w:rPr>
                  <w:rFonts w:ascii="Cambria Math" w:hAnsi="Cambria Math"/>
                </w:rPr>
                <m:t>PW</m:t>
              </m:r>
            </m:e>
            <m:e>
              <m:r>
                <w:rPr>
                  <w:rFonts w:ascii="Cambria Math" w:hAnsi="Cambria Math"/>
                </w:rPr>
                <m:t>(27)</m:t>
              </m:r>
            </m:e>
          </m:eqArr>
        </m:oMath>
      </m:oMathPara>
    </w:p>
    <w:p w14:paraId="46242789" w14:textId="77777777" w:rsidR="00243DD7" w:rsidRDefault="00243DD7">
      <w:pPr>
        <w:spacing w:before="330" w:line="271" w:lineRule="auto"/>
        <w:rPr>
          <w:sz w:val="27"/>
          <w:szCs w:val="27"/>
        </w:rPr>
      </w:pPr>
      <w:bookmarkStart w:id="42" w:name="interpretation_2"/>
      <w:r>
        <w:rPr>
          <w:b/>
          <w:sz w:val="27"/>
          <w:szCs w:val="27"/>
        </w:rPr>
        <w:t>Interpretation:</w:t>
      </w:r>
      <w:bookmarkEnd w:id="42"/>
    </w:p>
    <w:p w14:paraId="740D948C" w14:textId="77777777" w:rsidR="00243DD7" w:rsidRDefault="00243DD7">
      <w:pPr>
        <w:spacing w:after="220" w:line="240" w:lineRule="auto"/>
      </w:pPr>
      <w:r>
        <w:rPr>
          <w:rFonts w:eastAsia="Georgia" w:cs="Georgia"/>
          <w:i/>
          <w:iCs/>
        </w:rPr>
        <w:t xml:space="preserve">Dominant loadings: </w:t>
      </w:r>
      <w:r>
        <w:rPr>
          <w:rFonts w:eastAsia="Georgia" w:cs="Georgia"/>
        </w:rPr>
        <w:t>Sepal Width (0.7302), Sepal Length (0.6566)</w:t>
      </w:r>
      <w:r>
        <w:br/>
      </w:r>
      <w:r>
        <w:rPr>
          <w:rFonts w:eastAsia="Georgia" w:cs="Georgia"/>
          <w:i/>
          <w:iCs/>
        </w:rPr>
        <w:t>Negative loadings:</w:t>
      </w:r>
      <w:r>
        <w:rPr>
          <w:rFonts w:eastAsia="Georgia" w:cs="Georgia"/>
        </w:rPr>
        <w:t xml:space="preserve"> Petal Length (-0.1734), Petal Width (-0.0755)</w:t>
      </w:r>
      <w:r>
        <w:br/>
      </w:r>
      <w:r>
        <w:rPr>
          <w:rFonts w:eastAsia="Georgia" w:cs="Georgia"/>
          <w:i/>
          <w:iCs/>
        </w:rPr>
        <w:t xml:space="preserve">Contrast: </w:t>
      </w:r>
      <w:r>
        <w:rPr>
          <w:rFonts w:eastAsia="Georgia" w:cs="Georgia"/>
        </w:rPr>
        <w:t>Sepal dimensions vs Petal dimensions</w:t>
      </w:r>
      <w:r>
        <w:br/>
      </w:r>
      <w:r>
        <w:rPr>
          <w:rFonts w:eastAsia="Georgia" w:cs="Georgia"/>
          <w:i/>
          <w:iCs/>
        </w:rPr>
        <w:t xml:space="preserve">Biological meaning: </w:t>
      </w:r>
      <w:r>
        <w:rPr>
          <w:rFonts w:eastAsia="Georgia" w:cs="Georgia"/>
        </w:rPr>
        <w:t>Represents "sepal-to-petal proportion"</w:t>
      </w:r>
      <w:r>
        <w:br/>
      </w:r>
      <w:r>
        <w:rPr>
          <w:rFonts w:eastAsia="Georgia" w:cs="Georgia"/>
          <w:i/>
          <w:iCs/>
        </w:rPr>
        <w:t xml:space="preserve">Species variation: </w:t>
      </w:r>
      <w:r>
        <w:rPr>
          <w:rFonts w:eastAsia="Georgia" w:cs="Georgia"/>
        </w:rPr>
        <w:t>Captures shape differences independent of size</w:t>
      </w:r>
    </w:p>
    <w:p w14:paraId="4808C0A3" w14:textId="77777777" w:rsidR="00243DD7" w:rsidRDefault="00243DD7">
      <w:pPr>
        <w:spacing w:before="240" w:line="271" w:lineRule="auto"/>
      </w:pPr>
      <w:bookmarkStart w:id="43" w:name="bm_4_4_3_biological_insights"/>
      <w:r>
        <w:rPr>
          <w:b/>
          <w:sz w:val="33"/>
        </w:rPr>
        <w:t>4.4.3 Biological Insights</w:t>
      </w:r>
      <w:bookmarkEnd w:id="43"/>
    </w:p>
    <w:p w14:paraId="12D2F7C6" w14:textId="77777777" w:rsidR="00243DD7" w:rsidRDefault="00243DD7">
      <w:pPr>
        <w:spacing w:line="240" w:lineRule="auto"/>
      </w:pPr>
      <w:r>
        <w:t>Table 4: Species Characterization in PCA Space</w:t>
      </w:r>
    </w:p>
    <w:tbl>
      <w:tblPr>
        <w:tblStyle w:val="NormalGrid"/>
        <w:tblW w:w="8640" w:type="dxa"/>
        <w:jc w:val="center"/>
        <w:tblLayout w:type="fixed"/>
        <w:tblLook w:val="04A0" w:firstRow="1" w:lastRow="0" w:firstColumn="1" w:lastColumn="0" w:noHBand="0" w:noVBand="1"/>
      </w:tblPr>
      <w:tblGrid>
        <w:gridCol w:w="2161"/>
        <w:gridCol w:w="2160"/>
        <w:gridCol w:w="2160"/>
        <w:gridCol w:w="2159"/>
      </w:tblGrid>
      <w:tr w:rsidR="00243DD7" w14:paraId="6BEE740D" w14:textId="77777777">
        <w:trPr>
          <w:cantSplit/>
          <w:jc w:val="center"/>
        </w:trPr>
        <w:tc>
          <w:tcPr>
            <w:tcW w:w="2160" w:type="dxa"/>
            <w:tcBorders>
              <w:top w:val="single" w:sz="8" w:space="0" w:color="000000"/>
              <w:bottom w:val="single" w:sz="8" w:space="0" w:color="000000"/>
            </w:tcBorders>
            <w:vAlign w:val="center"/>
          </w:tcPr>
          <w:p w14:paraId="42781024" w14:textId="77777777" w:rsidR="00243DD7" w:rsidRDefault="00243DD7">
            <w:pPr>
              <w:rPr>
                <w:b/>
                <w:bCs/>
              </w:rPr>
            </w:pPr>
            <w:r>
              <w:rPr>
                <w:b/>
                <w:bCs/>
              </w:rPr>
              <w:t>Species</w:t>
            </w:r>
          </w:p>
        </w:tc>
        <w:tc>
          <w:tcPr>
            <w:tcW w:w="2160" w:type="dxa"/>
            <w:tcBorders>
              <w:top w:val="single" w:sz="8" w:space="0" w:color="000000"/>
              <w:bottom w:val="single" w:sz="8" w:space="0" w:color="000000"/>
            </w:tcBorders>
            <w:vAlign w:val="center"/>
          </w:tcPr>
          <w:p w14:paraId="13100B2C" w14:textId="77777777" w:rsidR="00243DD7" w:rsidRDefault="00243DD7">
            <w:pPr>
              <w:jc w:val="center"/>
              <w:rPr>
                <w:b/>
                <w:bCs/>
              </w:rPr>
            </w:pPr>
            <w:r>
              <w:rPr>
                <w:b/>
                <w:bCs/>
              </w:rPr>
              <w:t>PC1 Range</w:t>
            </w:r>
          </w:p>
        </w:tc>
        <w:tc>
          <w:tcPr>
            <w:tcW w:w="2160" w:type="dxa"/>
            <w:tcBorders>
              <w:top w:val="single" w:sz="8" w:space="0" w:color="000000"/>
              <w:bottom w:val="single" w:sz="8" w:space="0" w:color="000000"/>
            </w:tcBorders>
            <w:vAlign w:val="center"/>
          </w:tcPr>
          <w:p w14:paraId="69896582" w14:textId="77777777" w:rsidR="00243DD7" w:rsidRDefault="00243DD7">
            <w:pPr>
              <w:jc w:val="center"/>
              <w:rPr>
                <w:b/>
                <w:bCs/>
              </w:rPr>
            </w:pPr>
            <w:r>
              <w:rPr>
                <w:b/>
                <w:bCs/>
              </w:rPr>
              <w:t>PC2 Range</w:t>
            </w:r>
          </w:p>
        </w:tc>
        <w:tc>
          <w:tcPr>
            <w:tcW w:w="2159" w:type="dxa"/>
            <w:tcBorders>
              <w:top w:val="single" w:sz="8" w:space="0" w:color="000000"/>
              <w:bottom w:val="single" w:sz="8" w:space="0" w:color="000000"/>
            </w:tcBorders>
            <w:vAlign w:val="center"/>
          </w:tcPr>
          <w:p w14:paraId="570813DA" w14:textId="77777777" w:rsidR="00243DD7" w:rsidRDefault="00243DD7">
            <w:pPr>
              <w:jc w:val="center"/>
              <w:rPr>
                <w:b/>
                <w:bCs/>
              </w:rPr>
            </w:pPr>
            <w:r>
              <w:rPr>
                <w:b/>
                <w:bCs/>
              </w:rPr>
              <w:t>Interpretation</w:t>
            </w:r>
          </w:p>
        </w:tc>
      </w:tr>
      <w:tr w:rsidR="00243DD7" w14:paraId="5D94DC87" w14:textId="77777777">
        <w:trPr>
          <w:cantSplit/>
          <w:jc w:val="center"/>
        </w:trPr>
        <w:tc>
          <w:tcPr>
            <w:tcW w:w="2160" w:type="dxa"/>
            <w:vAlign w:val="center"/>
          </w:tcPr>
          <w:p w14:paraId="35E6F91B" w14:textId="77777777" w:rsidR="00243DD7" w:rsidRDefault="00243DD7">
            <w:r>
              <w:t>Setosa</w:t>
            </w:r>
          </w:p>
        </w:tc>
        <w:tc>
          <w:tcPr>
            <w:tcW w:w="2160" w:type="dxa"/>
            <w:vAlign w:val="center"/>
          </w:tcPr>
          <w:p w14:paraId="78EF4750" w14:textId="77777777" w:rsidR="00243DD7" w:rsidRDefault="00243DD7">
            <w:pPr>
              <w:jc w:val="center"/>
            </w:pPr>
            <w:r>
              <w:t>-4.0 to -2.0</w:t>
            </w:r>
          </w:p>
        </w:tc>
        <w:tc>
          <w:tcPr>
            <w:tcW w:w="2160" w:type="dxa"/>
            <w:vAlign w:val="center"/>
          </w:tcPr>
          <w:p w14:paraId="0E8FC559" w14:textId="77777777" w:rsidR="00243DD7" w:rsidRDefault="00243DD7">
            <w:pPr>
              <w:jc w:val="center"/>
            </w:pPr>
            <w:r>
              <w:t>-1.0 to 1.0</w:t>
            </w:r>
          </w:p>
        </w:tc>
        <w:tc>
          <w:tcPr>
            <w:tcW w:w="2159" w:type="dxa"/>
            <w:vAlign w:val="center"/>
          </w:tcPr>
          <w:p w14:paraId="3C928F6B" w14:textId="77777777" w:rsidR="00243DD7" w:rsidRDefault="00243DD7">
            <w:pPr>
              <w:jc w:val="center"/>
            </w:pPr>
            <w:r>
              <w:t>Small flowers, varying proportions</w:t>
            </w:r>
          </w:p>
        </w:tc>
      </w:tr>
      <w:tr w:rsidR="00243DD7" w14:paraId="01253EFD" w14:textId="77777777">
        <w:trPr>
          <w:cantSplit/>
          <w:jc w:val="center"/>
        </w:trPr>
        <w:tc>
          <w:tcPr>
            <w:tcW w:w="2160" w:type="dxa"/>
            <w:vAlign w:val="center"/>
          </w:tcPr>
          <w:p w14:paraId="32DD0D06" w14:textId="77777777" w:rsidR="00243DD7" w:rsidRDefault="00243DD7">
            <w:r>
              <w:t>Versicolor</w:t>
            </w:r>
          </w:p>
        </w:tc>
        <w:tc>
          <w:tcPr>
            <w:tcW w:w="2160" w:type="dxa"/>
            <w:vAlign w:val="center"/>
          </w:tcPr>
          <w:p w14:paraId="65495AD2" w14:textId="77777777" w:rsidR="00243DD7" w:rsidRDefault="00243DD7">
            <w:pPr>
              <w:jc w:val="center"/>
            </w:pPr>
            <w:r>
              <w:t>-1.0 to 1.0</w:t>
            </w:r>
          </w:p>
        </w:tc>
        <w:tc>
          <w:tcPr>
            <w:tcW w:w="2160" w:type="dxa"/>
            <w:vAlign w:val="center"/>
          </w:tcPr>
          <w:p w14:paraId="4A2E1A9B" w14:textId="77777777" w:rsidR="00243DD7" w:rsidRDefault="00243DD7">
            <w:pPr>
              <w:jc w:val="center"/>
            </w:pPr>
            <w:r>
              <w:t>-1.5 to 0.5</w:t>
            </w:r>
          </w:p>
        </w:tc>
        <w:tc>
          <w:tcPr>
            <w:tcW w:w="2159" w:type="dxa"/>
            <w:vAlign w:val="center"/>
          </w:tcPr>
          <w:p w14:paraId="65BF90DC" w14:textId="77777777" w:rsidR="00243DD7" w:rsidRDefault="00243DD7">
            <w:pPr>
              <w:jc w:val="center"/>
            </w:pPr>
            <w:r>
              <w:t>Medium flowers, specific proportions</w:t>
            </w:r>
          </w:p>
        </w:tc>
      </w:tr>
      <w:tr w:rsidR="00243DD7" w14:paraId="1213D64D" w14:textId="77777777">
        <w:trPr>
          <w:cantSplit/>
          <w:jc w:val="center"/>
        </w:trPr>
        <w:tc>
          <w:tcPr>
            <w:tcW w:w="2160" w:type="dxa"/>
            <w:tcBorders>
              <w:bottom w:val="single" w:sz="8" w:space="0" w:color="000000"/>
            </w:tcBorders>
            <w:vAlign w:val="center"/>
          </w:tcPr>
          <w:p w14:paraId="0CEE1514" w14:textId="77777777" w:rsidR="00243DD7" w:rsidRDefault="00243DD7">
            <w:r>
              <w:t>Virginica</w:t>
            </w:r>
          </w:p>
        </w:tc>
        <w:tc>
          <w:tcPr>
            <w:tcW w:w="2160" w:type="dxa"/>
            <w:tcBorders>
              <w:bottom w:val="single" w:sz="8" w:space="0" w:color="000000"/>
            </w:tcBorders>
            <w:vAlign w:val="center"/>
          </w:tcPr>
          <w:p w14:paraId="24AB5757" w14:textId="77777777" w:rsidR="00243DD7" w:rsidRDefault="00243DD7">
            <w:pPr>
              <w:jc w:val="center"/>
            </w:pPr>
            <w:r>
              <w:t>1.0 to 2.5</w:t>
            </w:r>
          </w:p>
        </w:tc>
        <w:tc>
          <w:tcPr>
            <w:tcW w:w="2160" w:type="dxa"/>
            <w:tcBorders>
              <w:bottom w:val="single" w:sz="8" w:space="0" w:color="000000"/>
            </w:tcBorders>
            <w:vAlign w:val="center"/>
          </w:tcPr>
          <w:p w14:paraId="5C4276FD" w14:textId="77777777" w:rsidR="00243DD7" w:rsidRDefault="00243DD7">
            <w:pPr>
              <w:jc w:val="center"/>
            </w:pPr>
            <w:r>
              <w:t>-1.0 to 1.5</w:t>
            </w:r>
          </w:p>
        </w:tc>
        <w:tc>
          <w:tcPr>
            <w:tcW w:w="2159" w:type="dxa"/>
            <w:tcBorders>
              <w:bottom w:val="single" w:sz="8" w:space="0" w:color="000000"/>
            </w:tcBorders>
            <w:vAlign w:val="center"/>
          </w:tcPr>
          <w:p w14:paraId="7CDBA9F3" w14:textId="77777777" w:rsidR="00243DD7" w:rsidRDefault="00243DD7">
            <w:pPr>
              <w:jc w:val="center"/>
            </w:pPr>
            <w:r>
              <w:t>Large flowers, characteristic shape</w:t>
            </w:r>
          </w:p>
        </w:tc>
      </w:tr>
    </w:tbl>
    <w:p w14:paraId="1E1107BD" w14:textId="77777777" w:rsidR="00243DD7" w:rsidRDefault="00243DD7">
      <w:pPr>
        <w:spacing w:line="240" w:lineRule="auto"/>
      </w:pPr>
    </w:p>
    <w:p w14:paraId="0E62A73E" w14:textId="77777777" w:rsidR="00243DD7" w:rsidRDefault="00243DD7">
      <w:pPr>
        <w:spacing w:before="330" w:line="271" w:lineRule="auto"/>
      </w:pPr>
      <w:bookmarkStart w:id="44" w:name="bm_5_implementation_details"/>
      <w:r>
        <w:rPr>
          <w:b/>
          <w:sz w:val="42"/>
        </w:rPr>
        <w:t>5 Implementation Details</w:t>
      </w:r>
      <w:bookmarkEnd w:id="44"/>
    </w:p>
    <w:p w14:paraId="79B6B73B" w14:textId="77777777" w:rsidR="00243DD7" w:rsidRDefault="00243DD7">
      <w:pPr>
        <w:spacing w:before="240" w:line="271" w:lineRule="auto"/>
      </w:pPr>
      <w:bookmarkStart w:id="45" w:name="bm_5_1_algorithm_complexity_analysis"/>
      <w:r>
        <w:rPr>
          <w:b/>
          <w:sz w:val="33"/>
        </w:rPr>
        <w:lastRenderedPageBreak/>
        <w:t>5.1 Algorithm Complexity Analysis</w:t>
      </w:r>
      <w:bookmarkEnd w:id="45"/>
    </w:p>
    <w:p w14:paraId="71A05E19" w14:textId="77777777" w:rsidR="00243DD7" w:rsidRDefault="00243DD7">
      <w:pPr>
        <w:spacing w:before="240" w:line="271" w:lineRule="auto"/>
      </w:pPr>
      <w:bookmarkStart w:id="46" w:name="bm_5_1_1_time_complexity"/>
      <w:r>
        <w:rPr>
          <w:b/>
          <w:sz w:val="33"/>
        </w:rPr>
        <w:t>5.1.1 Time Complexity</w:t>
      </w:r>
      <w:bookmarkEnd w:id="46"/>
    </w:p>
    <w:p w14:paraId="3046D51A" w14:textId="77777777" w:rsidR="00243DD7" w:rsidRDefault="00243DD7">
      <w:pPr>
        <w:spacing w:after="220" w:line="240" w:lineRule="auto"/>
      </w:pPr>
      <w:r>
        <w:rPr>
          <w:rFonts w:eastAsia="Georgia" w:cs="Georgia"/>
          <w:i/>
          <w:iCs/>
        </w:rPr>
        <w:t>Mean Centering:</w:t>
      </w:r>
      <w:r>
        <w:rPr>
          <w:rFonts w:eastAsia="Georgia" w:cs="Georgia"/>
        </w:rPr>
        <w:t xml:space="preserve"> </w:t>
      </w:r>
      <m:oMath>
        <m:r>
          <w:rPr>
            <w:rFonts w:ascii="Cambria Math" w:hAnsi="Cambria Math"/>
          </w:rPr>
          <m:t>O(mn)</m:t>
        </m:r>
      </m:oMath>
      <w:r>
        <w:t xml:space="preserve"> - linear in data size</w:t>
      </w:r>
      <w:r>
        <w:br/>
      </w:r>
      <w:r>
        <w:rPr>
          <w:rFonts w:eastAsia="Georgia" w:cs="Georgia"/>
          <w:i/>
          <w:iCs/>
        </w:rPr>
        <w:t>Covariance Matrix:</w:t>
      </w:r>
      <w:r>
        <w:rPr>
          <w:rFonts w:eastAsia="Georgia" w:cs="Georgia"/>
        </w:rPr>
        <w:t xml:space="preserve"> </w:t>
      </w:r>
      <m:oMath>
        <m:r>
          <w:rPr>
            <w:rFonts w:ascii="Cambria Math" w:hAnsi="Cambria Math"/>
          </w:rPr>
          <m:t>O</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 - dominates for large </w:t>
      </w:r>
      <m:oMath>
        <m:r>
          <w:rPr>
            <w:rFonts w:ascii="Cambria Math" w:hAnsi="Cambria Math"/>
          </w:rPr>
          <m:t>m</m:t>
        </m:r>
      </m:oMath>
      <w:r>
        <w:br/>
      </w:r>
      <w:r>
        <w:rPr>
          <w:rFonts w:eastAsia="Georgia" w:cs="Georgia"/>
          <w:i/>
          <w:iCs/>
        </w:rPr>
        <w:t>Eigendecomposition:</w:t>
      </w:r>
      <w:r>
        <w:rPr>
          <w:rFonts w:eastAsia="Georgia" w:cs="Georgia"/>
        </w:rPr>
        <w:t xml:space="preserv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 dominates for large </w:t>
      </w:r>
      <m:oMath>
        <m:r>
          <w:rPr>
            <w:rFonts w:ascii="Cambria Math" w:hAnsi="Cambria Math"/>
          </w:rPr>
          <m:t>n</m:t>
        </m:r>
      </m:oMath>
      <w:r>
        <w:br/>
      </w:r>
      <w:r>
        <w:rPr>
          <w:rFonts w:eastAsia="Georgia" w:cs="Georgia"/>
          <w:i/>
          <w:iCs/>
        </w:rPr>
        <w:t xml:space="preserve">Projection: </w:t>
      </w:r>
      <m:oMath>
        <m:r>
          <w:rPr>
            <w:rFonts w:ascii="Cambria Math" w:hAnsi="Cambria Math"/>
          </w:rPr>
          <m:t>O(mnk)</m:t>
        </m:r>
      </m:oMath>
      <w:r>
        <w:t xml:space="preserve"> - linear in all dimensions</w:t>
      </w:r>
      <w:r>
        <w:br/>
      </w:r>
      <w:r>
        <w:rPr>
          <w:i/>
          <w:iCs/>
        </w:rPr>
        <w:t>Total Complexity:</w:t>
      </w:r>
      <w:r>
        <w:t xml:space="preserve"> </w:t>
      </w:r>
      <m:oMath>
        <m:r>
          <w:rPr>
            <w:rFonts w:ascii="Cambria Math" w:hAnsi="Cambria Math"/>
          </w:rPr>
          <m:t>O</m:t>
        </m:r>
        <m:d>
          <m:dPr>
            <m:ctrlPr>
              <w:rPr>
                <w:rFonts w:ascii="Cambria Math" w:hAnsi="Cambria Math"/>
              </w:rPr>
            </m:ctrlPr>
          </m:dPr>
          <m:e>
            <m:r>
              <w:rPr>
                <w:rFonts w:ascii="Cambria Math" w:hAnsi="Cambria Math"/>
              </w:rPr>
              <m:t>max</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3</m:t>
                    </m:r>
                  </m:sup>
                </m:sSup>
              </m:e>
            </m:d>
          </m:e>
        </m:d>
      </m:oMath>
    </w:p>
    <w:p w14:paraId="286A0F34" w14:textId="77777777" w:rsidR="00243DD7" w:rsidRDefault="00243DD7">
      <w:pPr>
        <w:spacing w:before="240" w:line="271" w:lineRule="auto"/>
      </w:pPr>
      <w:bookmarkStart w:id="47" w:name="bm_5_1_2_space_complexity"/>
      <w:r>
        <w:rPr>
          <w:b/>
          <w:sz w:val="33"/>
        </w:rPr>
        <w:t>5.1.2 Space Complexity</w:t>
      </w:r>
      <w:bookmarkEnd w:id="47"/>
    </w:p>
    <w:p w14:paraId="07D5FFAE" w14:textId="77777777" w:rsidR="00243DD7" w:rsidRDefault="00243DD7">
      <w:pPr>
        <w:spacing w:after="220" w:line="240" w:lineRule="auto"/>
      </w:pPr>
      <w:r>
        <w:rPr>
          <w:i/>
          <w:iCs/>
        </w:rPr>
        <w:t>Data Storage:</w:t>
      </w:r>
      <w:r>
        <w:t xml:space="preserve"> </w:t>
      </w:r>
      <m:oMath>
        <m:r>
          <w:rPr>
            <w:rFonts w:ascii="Cambria Math" w:hAnsi="Cambria Math"/>
          </w:rPr>
          <m:t>O(mn)</m:t>
        </m:r>
      </m:oMath>
      <w:r>
        <w:t xml:space="preserve"> for original data</w:t>
      </w:r>
      <w:r>
        <w:br/>
      </w:r>
      <w:r>
        <w:rPr>
          <w:rFonts w:eastAsia="Georgia" w:cs="Georgia"/>
          <w:i/>
          <w:iCs/>
        </w:rPr>
        <w:t>Covariance Matrix:</w:t>
      </w:r>
      <w:r>
        <w:rPr>
          <w:rFonts w:eastAsia="Georgia" w:cs="Georgia"/>
        </w:rPr>
        <w:t xml:space="preserv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br/>
      </w:r>
      <w:r>
        <w:rPr>
          <w:rFonts w:eastAsia="Georgia" w:cs="Georgia"/>
          <w:i/>
          <w:iCs/>
        </w:rPr>
        <w:t>Eigenvectors:</w:t>
      </w:r>
      <w:r>
        <w:rPr>
          <w:rFonts w:eastAsia="Georgia" w:cs="Georgia"/>
        </w:rPr>
        <w:t xml:space="preserve"> </w:t>
      </w:r>
      <m:oMath>
        <m:r>
          <w:rPr>
            <w:rFonts w:ascii="Cambria Math" w:hAnsi="Cambria Math"/>
          </w:rPr>
          <m:t>O(nk)</m:t>
        </m:r>
      </m:oMath>
      <w:r>
        <w:t xml:space="preserve"> for </w:t>
      </w:r>
      <m:oMath>
        <m:r>
          <w:rPr>
            <w:rFonts w:ascii="Cambria Math" w:hAnsi="Cambria Math"/>
          </w:rPr>
          <m:t>k</m:t>
        </m:r>
      </m:oMath>
      <w:r>
        <w:t xml:space="preserve"> components</w:t>
      </w:r>
      <w:r>
        <w:br/>
      </w:r>
      <w:r>
        <w:rPr>
          <w:rFonts w:eastAsia="Georgia" w:cs="Georgia"/>
          <w:i/>
          <w:iCs/>
        </w:rPr>
        <w:t>Projected Data:</w:t>
      </w:r>
      <w:r>
        <w:rPr>
          <w:rFonts w:eastAsia="Georgia" w:cs="Georgia"/>
        </w:rPr>
        <w:t xml:space="preserve"> </w:t>
      </w:r>
      <m:oMath>
        <m:r>
          <w:rPr>
            <w:rFonts w:ascii="Cambria Math" w:hAnsi="Cambria Math"/>
          </w:rPr>
          <m:t>O(mk)</m:t>
        </m:r>
      </m:oMath>
      <w:r>
        <w:br/>
      </w:r>
      <w:r>
        <w:rPr>
          <w:i/>
          <w:iCs/>
        </w:rPr>
        <w:t>Total Complexity:</w:t>
      </w:r>
      <w:r>
        <w:t xml:space="preserve"> </w:t>
      </w:r>
      <m:oMath>
        <m:r>
          <w:rPr>
            <w:rFonts w:ascii="Cambria Math" w:hAnsi="Cambria Math"/>
          </w:rPr>
          <m:t>O</m:t>
        </m:r>
        <m:d>
          <m:dPr>
            <m:ctrlPr>
              <w:rPr>
                <w:rFonts w:ascii="Cambria Math" w:hAnsi="Cambria Math"/>
              </w:rPr>
            </m:ctrlPr>
          </m:dPr>
          <m:e>
            <m:r>
              <w:rPr>
                <w:rFonts w:ascii="Cambria Math" w:hAnsi="Cambria Math"/>
              </w:rPr>
              <m:t>max</m:t>
            </m:r>
            <m:d>
              <m:dPr>
                <m:ctrlPr>
                  <w:rPr>
                    <w:rFonts w:ascii="Cambria Math" w:hAnsi="Cambria Math"/>
                  </w:rPr>
                </m:ctrlPr>
              </m:dPr>
              <m:e>
                <m:r>
                  <w:rPr>
                    <w:rFonts w:ascii="Cambria Math" w:hAnsi="Cambria Math"/>
                  </w:rPr>
                  <m:t>mn,</m:t>
                </m:r>
                <m:sSup>
                  <m:sSupPr>
                    <m:ctrlPr>
                      <w:rPr>
                        <w:rFonts w:ascii="Cambria Math" w:hAnsi="Cambria Math"/>
                      </w:rPr>
                    </m:ctrlPr>
                  </m:sSupPr>
                  <m:e>
                    <m:r>
                      <w:rPr>
                        <w:rFonts w:ascii="Cambria Math" w:hAnsi="Cambria Math"/>
                      </w:rPr>
                      <m:t>n</m:t>
                    </m:r>
                  </m:e>
                  <m:sup>
                    <m:r>
                      <w:rPr>
                        <w:rFonts w:ascii="Cambria Math" w:hAnsi="Cambria Math"/>
                      </w:rPr>
                      <m:t>2</m:t>
                    </m:r>
                  </m:sup>
                </m:sSup>
              </m:e>
            </m:d>
          </m:e>
        </m:d>
      </m:oMath>
    </w:p>
    <w:p w14:paraId="37BE7C1F" w14:textId="77777777" w:rsidR="00243DD7" w:rsidRDefault="00243DD7">
      <w:pPr>
        <w:spacing w:before="240" w:line="271" w:lineRule="auto"/>
      </w:pPr>
      <w:bookmarkStart w:id="48" w:name="bm_5_2_numerical_stability_consid_fde193"/>
      <w:r>
        <w:rPr>
          <w:b/>
          <w:sz w:val="33"/>
        </w:rPr>
        <w:t>5.2 Numerical Stability Considerations</w:t>
      </w:r>
      <w:bookmarkEnd w:id="48"/>
    </w:p>
    <w:p w14:paraId="21AC76CC" w14:textId="77777777" w:rsidR="00243DD7" w:rsidRDefault="00243DD7">
      <w:pPr>
        <w:spacing w:before="240" w:line="271" w:lineRule="auto"/>
        <w:rPr>
          <w:sz w:val="30"/>
          <w:szCs w:val="30"/>
        </w:rPr>
      </w:pPr>
      <w:bookmarkStart w:id="49" w:name="bm_5_2_1_condition_number"/>
      <w:r>
        <w:rPr>
          <w:b/>
          <w:sz w:val="30"/>
          <w:szCs w:val="30"/>
        </w:rPr>
        <w:t>5.2.1 Condition Number</w:t>
      </w:r>
      <w:bookmarkEnd w:id="49"/>
    </w:p>
    <w:p w14:paraId="70563929" w14:textId="77777777" w:rsidR="00243DD7" w:rsidRDefault="00243DD7">
      <w:pPr>
        <w:spacing w:after="220" w:line="240" w:lineRule="auto"/>
      </w:pPr>
      <w:r>
        <w:t>The condition number of covariance matrix  :</w:t>
      </w:r>
    </w:p>
    <w:p w14:paraId="36DBDDEB"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r>
                <w:rPr>
                  <w:rFonts w:ascii="Cambria Math" w:hAnsi="Cambria Math"/>
                </w:rPr>
                <m:t>K</m:t>
              </m:r>
              <m:r>
                <w:rPr>
                  <w:rFonts w:ascii="Cambria Math" w:hAnsi="Cambria Math"/>
                </w:rPr>
                <m:t>(</m:t>
              </m:r>
              <m:r>
                <w:rPr>
                  <w:rFonts w:ascii="Cambria Math" w:hAnsi="Cambria Math"/>
                </w:rPr>
                <m:t>Σ</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max</m:t>
                      </m:r>
                    </m:sub>
                  </m:sSub>
                </m:num>
                <m:den>
                  <m:sSub>
                    <m:sSubPr>
                      <m:ctrlPr>
                        <w:rPr>
                          <w:rFonts w:ascii="Cambria Math" w:hAnsi="Cambria Math"/>
                        </w:rPr>
                      </m:ctrlPr>
                    </m:sSubPr>
                    <m:e>
                      <m:r>
                        <w:rPr>
                          <w:rFonts w:ascii="Cambria Math" w:hAnsi="Cambria Math"/>
                        </w:rPr>
                        <m:t>λ</m:t>
                      </m:r>
                    </m:e>
                    <m:sub>
                      <m:r>
                        <w:rPr>
                          <w:rFonts w:ascii="Cambria Math" w:hAnsi="Cambria Math"/>
                        </w:rPr>
                        <m:t>min</m:t>
                      </m:r>
                    </m:sub>
                  </m:sSub>
                </m:den>
              </m:f>
            </m:e>
            <m:e>
              <m:r>
                <w:rPr>
                  <w:rFonts w:ascii="Cambria Math" w:hAnsi="Cambria Math"/>
                </w:rPr>
                <m:t>(28)</m:t>
              </m:r>
            </m:e>
          </m:eqArr>
        </m:oMath>
      </m:oMathPara>
    </w:p>
    <w:p w14:paraId="2BDD5C4F" w14:textId="77777777" w:rsidR="00243DD7" w:rsidRDefault="00243DD7">
      <w:pPr>
        <w:spacing w:after="220" w:line="240" w:lineRule="auto"/>
      </w:pPr>
      <w:r>
        <w:t xml:space="preserve">For Iris dataset: </w:t>
      </w:r>
      <m:oMath>
        <m:r>
          <w:rPr>
            <w:rFonts w:ascii="Cambria Math" w:hAnsi="Cambria Math"/>
          </w:rPr>
          <m:t>k=</m:t>
        </m:r>
        <m:f>
          <m:fPr>
            <m:type m:val="lin"/>
            <m:ctrlPr>
              <w:rPr>
                <w:rFonts w:ascii="Cambria Math" w:hAnsi="Cambria Math"/>
              </w:rPr>
            </m:ctrlPr>
          </m:fPr>
          <m:num>
            <m:r>
              <w:rPr>
                <w:rFonts w:ascii="Cambria Math" w:hAnsi="Cambria Math"/>
              </w:rPr>
              <m:t>4.2282</m:t>
            </m:r>
          </m:num>
          <m:den>
            <m:r>
              <w:rPr>
                <w:rFonts w:ascii="Cambria Math" w:hAnsi="Cambria Math"/>
              </w:rPr>
              <m:t>0.0238</m:t>
            </m:r>
          </m:den>
        </m:f>
        <m:r>
          <w:rPr>
            <w:rFonts w:ascii="Cambria Math" w:hAnsi="Cambria Math"/>
          </w:rPr>
          <m:t>≈177.6</m:t>
        </m:r>
      </m:oMath>
    </w:p>
    <w:p w14:paraId="662B17AA" w14:textId="77777777" w:rsidR="00243DD7" w:rsidRDefault="00243DD7">
      <w:pPr>
        <w:spacing w:before="240" w:line="271" w:lineRule="auto"/>
        <w:rPr>
          <w:sz w:val="30"/>
          <w:szCs w:val="30"/>
        </w:rPr>
      </w:pPr>
      <w:bookmarkStart w:id="50" w:name="bm_5_2_2_floating_point_precision"/>
      <w:r>
        <w:rPr>
          <w:b/>
          <w:sz w:val="30"/>
          <w:szCs w:val="30"/>
        </w:rPr>
        <w:t>5.2.2 Floating-Point Precision</w:t>
      </w:r>
      <w:bookmarkEnd w:id="50"/>
    </w:p>
    <w:p w14:paraId="1E37D437" w14:textId="77777777" w:rsidR="00243DD7" w:rsidRDefault="00243DD7" w:rsidP="00876079">
      <w:pPr>
        <w:numPr>
          <w:ilvl w:val="0"/>
          <w:numId w:val="20"/>
        </w:numPr>
        <w:suppressAutoHyphens/>
        <w:spacing w:after="220" w:line="240" w:lineRule="auto"/>
      </w:pPr>
      <w:r>
        <w:rPr>
          <w:rFonts w:eastAsia="Georgia" w:cs="Georgia"/>
        </w:rPr>
        <w:t xml:space="preserve">Double precision    (64-bit):2.22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-16</m:t>
            </m:r>
          </m:sup>
        </m:sSup>
      </m:oMath>
      <w:r>
        <w:t xml:space="preserve"> machine epsilon</w:t>
      </w:r>
    </w:p>
    <w:p w14:paraId="5ED4F455" w14:textId="77777777" w:rsidR="00243DD7" w:rsidRDefault="00243DD7" w:rsidP="00876079">
      <w:pPr>
        <w:numPr>
          <w:ilvl w:val="0"/>
          <w:numId w:val="20"/>
        </w:numPr>
        <w:suppressAutoHyphens/>
        <w:spacing w:after="220" w:line="240" w:lineRule="auto"/>
      </w:pPr>
      <w:r>
        <w:rPr>
          <w:rFonts w:eastAsia="Georgia" w:cs="Georgia"/>
        </w:rPr>
        <w:t xml:space="preserve">Our verification errors    </w:t>
      </w:r>
      <m:oMath>
        <m:r>
          <w:rPr>
            <w:rFonts w:ascii="Cambria Math" w:hAnsi="Cambria Math"/>
          </w:rPr>
          <m:t>8.88×</m:t>
        </m:r>
        <m:sSup>
          <m:sSupPr>
            <m:ctrlPr>
              <w:rPr>
                <w:rFonts w:ascii="Cambria Math" w:hAnsi="Cambria Math"/>
              </w:rPr>
            </m:ctrlPr>
          </m:sSupPr>
          <m:e>
            <m:r>
              <w:rPr>
                <w:rFonts w:ascii="Cambria Math" w:hAnsi="Cambria Math"/>
              </w:rPr>
              <m:t>10</m:t>
            </m:r>
          </m:e>
          <m:sup>
            <m:r>
              <w:rPr>
                <w:rFonts w:ascii="Cambria Math" w:hAnsi="Cambria Math"/>
              </w:rPr>
              <m:t>-16</m:t>
            </m:r>
          </m:sup>
        </m:sSup>
      </m:oMath>
      <w:r>
        <w:t xml:space="preserve"> (near machine epsilon)</w:t>
      </w:r>
    </w:p>
    <w:p w14:paraId="2AAE3D1E" w14:textId="77777777" w:rsidR="00243DD7" w:rsidRDefault="00243DD7" w:rsidP="00876079">
      <w:pPr>
        <w:numPr>
          <w:ilvl w:val="0"/>
          <w:numId w:val="20"/>
        </w:numPr>
        <w:suppressAutoHyphens/>
        <w:spacing w:after="220" w:line="240" w:lineRule="auto"/>
      </w:pPr>
      <w:r>
        <w:rPr>
          <w:rFonts w:eastAsia="Georgia" w:cs="Georgia"/>
        </w:rPr>
        <w:t>Well-conditioned for numerical stability</w:t>
      </w:r>
    </w:p>
    <w:p w14:paraId="796B7260" w14:textId="77777777" w:rsidR="00243DD7" w:rsidRDefault="00243DD7">
      <w:pPr>
        <w:spacing w:before="240" w:line="271" w:lineRule="auto"/>
        <w:rPr>
          <w:sz w:val="30"/>
          <w:szCs w:val="30"/>
        </w:rPr>
      </w:pPr>
      <w:bookmarkStart w:id="51" w:name="bm_5_2_3_alternative_singular_val_f79b55"/>
      <w:r>
        <w:rPr>
          <w:b/>
          <w:sz w:val="30"/>
          <w:szCs w:val="30"/>
        </w:rPr>
        <w:t>5.2.3 Alternative: Singular Value Decomposition (SVD)</w:t>
      </w:r>
      <w:bookmarkEnd w:id="51"/>
    </w:p>
    <w:p w14:paraId="2A0FBBD8" w14:textId="77777777" w:rsidR="00243DD7" w:rsidRDefault="00243DD7">
      <w:pPr>
        <w:spacing w:after="220" w:line="240" w:lineRule="auto"/>
      </w:pPr>
      <w:r>
        <w:t>More numerically stable approach:</w:t>
      </w:r>
    </w:p>
    <w:p w14:paraId="38A627C2" w14:textId="77777777" w:rsidR="00243DD7" w:rsidRDefault="006E2A45">
      <w:pPr>
        <w:spacing w:after="220" w:line="240" w:lineRule="auto"/>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lit/>
                      <m:nor/>
                    </m:rPr>
                    <w:rPr>
                      <w:rFonts w:ascii="Cambria Math" w:hAnsi="Cambria Math"/>
                    </w:rPr>
                    <m:t>centered </m:t>
                  </m:r>
                </m:sub>
              </m:sSub>
              <m:r>
                <w:rPr>
                  <w:rFonts w:ascii="Cambria Math" w:hAnsi="Cambria Math"/>
                </w:rPr>
                <m:t>=</m:t>
              </m:r>
              <m:r>
                <w:rPr>
                  <w:rFonts w:ascii="Cambria Math" w:hAnsi="Cambria Math"/>
                </w:rPr>
                <m:t>USV</m:t>
              </m:r>
              <m:sSup>
                <m:sSupPr>
                  <m:ctrlPr>
                    <w:rPr>
                      <w:rFonts w:ascii="Cambria Math" w:hAnsi="Cambria Math"/>
                    </w:rPr>
                  </m:ctrlPr>
                </m:sSupPr>
                <m:e/>
                <m:sup>
                  <m:r>
                    <w:rPr>
                      <w:rFonts w:ascii="Cambria Math" w:hAnsi="Cambria Math"/>
                    </w:rPr>
                    <m:t>⊤</m:t>
                  </m:r>
                </m:sup>
              </m:sSup>
            </m:e>
            <m:e>
              <m:r>
                <w:rPr>
                  <w:rFonts w:ascii="Cambria Math" w:hAnsi="Cambria Math"/>
                </w:rPr>
                <m:t>(29)</m:t>
              </m:r>
            </m:e>
          </m:eqArr>
        </m:oMath>
      </m:oMathPara>
    </w:p>
    <w:p w14:paraId="59501298" w14:textId="77777777" w:rsidR="00243DD7" w:rsidRDefault="00243DD7">
      <w:pPr>
        <w:spacing w:after="220" w:line="240" w:lineRule="auto"/>
      </w:pPr>
      <w:r>
        <w:t>where:</w:t>
      </w:r>
    </w:p>
    <w:p w14:paraId="6FE6383E" w14:textId="77777777" w:rsidR="00243DD7" w:rsidRDefault="00243DD7">
      <w:pPr>
        <w:spacing w:line="240" w:lineRule="auto"/>
        <w:ind w:left="720"/>
      </w:pPr>
      <w:r>
        <w:rPr>
          <w:b/>
          <w:bCs/>
        </w:rPr>
        <w:lastRenderedPageBreak/>
        <w:t xml:space="preserve">V </w:t>
      </w:r>
      <w:r>
        <w:t xml:space="preserve"> contains principal components (right singular vectors)</w:t>
      </w:r>
      <w:r>
        <w:br/>
      </w:r>
      <w:r>
        <w:rPr>
          <w:rFonts w:eastAsia="Georgia" w:cs="Georgia"/>
        </w:rPr>
        <w:t xml:space="preserve"> </w:t>
      </w:r>
      <w:r>
        <w:rPr>
          <w:rFonts w:eastAsia="Georgia" w:cs="Georgia"/>
          <w:b/>
          <w:bCs/>
        </w:rPr>
        <w:t xml:space="preserve">S </w:t>
      </w:r>
      <w:r>
        <w:t xml:space="preserve"> diagonal matrix of singular values </w:t>
      </w:r>
      <m:oMath>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p</m:t>
                </m:r>
              </m:sup>
            </m:sSup>
            <m:bar>
              <m:barPr>
                <m:pos m:val="top"/>
                <m:ctrlPr>
                  <w:rPr>
                    <w:rFonts w:ascii="Cambria Math" w:hAnsi="Cambria Math"/>
                  </w:rPr>
                </m:ctrlPr>
              </m:barPr>
              <m:e>
                <m:r>
                  <w:rPr>
                    <w:rFonts w:ascii="Cambria Math" w:hAnsi="Cambria Math"/>
                  </w:rPr>
                  <m:t>(m-1)</m:t>
                </m:r>
                <m:sSub>
                  <m:sSubPr>
                    <m:ctrlPr>
                      <w:rPr>
                        <w:rFonts w:ascii="Cambria Math" w:hAnsi="Cambria Math"/>
                      </w:rPr>
                    </m:ctrlPr>
                  </m:sSubPr>
                  <m:e>
                    <m:r>
                      <w:rPr>
                        <w:rFonts w:ascii="Cambria Math" w:hAnsi="Cambria Math"/>
                      </w:rPr>
                      <m:t>λ</m:t>
                    </m:r>
                  </m:e>
                  <m:sub>
                    <m:r>
                      <w:rPr>
                        <w:rFonts w:ascii="Cambria Math" w:hAnsi="Cambria Math"/>
                      </w:rPr>
                      <m:t>i</m:t>
                    </m:r>
                  </m:sub>
                </m:sSub>
              </m:e>
            </m:bar>
          </m:e>
        </m:d>
      </m:oMath>
      <w:r>
        <w:br/>
      </w:r>
      <w:r>
        <w:rPr>
          <w:rFonts w:eastAsia="Georgia" w:cs="Georgia"/>
          <w:b/>
          <w:bCs/>
        </w:rPr>
        <w:t xml:space="preserve"> U </w:t>
      </w:r>
      <w:r>
        <w:rPr>
          <w:rFonts w:eastAsia="Georgia" w:cs="Georgia"/>
        </w:rPr>
        <w:t xml:space="preserve"> contains standardized principal component scores</w:t>
      </w:r>
    </w:p>
    <w:p w14:paraId="6E08995B" w14:textId="77777777" w:rsidR="00243DD7" w:rsidRDefault="00243DD7">
      <w:pPr>
        <w:spacing w:before="240" w:line="271" w:lineRule="auto"/>
      </w:pPr>
      <w:bookmarkStart w:id="52" w:name="bm_5_3_comparison_with_svd_approach"/>
      <w:r>
        <w:rPr>
          <w:b/>
          <w:sz w:val="33"/>
        </w:rPr>
        <w:t>5.3 Comparison with SVD Approach</w:t>
      </w:r>
      <w:bookmarkEnd w:id="52"/>
    </w:p>
    <w:p w14:paraId="5AF03B8E" w14:textId="77777777" w:rsidR="00243DD7" w:rsidRDefault="00243DD7">
      <w:pPr>
        <w:spacing w:line="240" w:lineRule="auto"/>
      </w:pPr>
      <w:r>
        <w:t>Table 5: ComparisonEigen decomposition vs SVD for PCA</w:t>
      </w:r>
    </w:p>
    <w:tbl>
      <w:tblPr>
        <w:tblStyle w:val="NormalGrid"/>
        <w:tblW w:w="8640" w:type="dxa"/>
        <w:jc w:val="center"/>
        <w:tblLayout w:type="fixed"/>
        <w:tblLook w:val="04A0" w:firstRow="1" w:lastRow="0" w:firstColumn="1" w:lastColumn="0" w:noHBand="0" w:noVBand="1"/>
      </w:tblPr>
      <w:tblGrid>
        <w:gridCol w:w="2881"/>
        <w:gridCol w:w="2880"/>
        <w:gridCol w:w="2879"/>
      </w:tblGrid>
      <w:tr w:rsidR="00243DD7" w14:paraId="1DE686D7" w14:textId="77777777">
        <w:trPr>
          <w:cantSplit/>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4D29AE65" w14:textId="77777777" w:rsidR="00243DD7" w:rsidRDefault="00243DD7">
            <w:pPr>
              <w:rPr>
                <w:b/>
                <w:bCs/>
              </w:rPr>
            </w:pPr>
            <w:r>
              <w:rPr>
                <w:b/>
                <w:bCs/>
              </w:rPr>
              <w:t>Aspect</w:t>
            </w:r>
          </w:p>
        </w:tc>
        <w:tc>
          <w:tcPr>
            <w:tcW w:w="2880" w:type="dxa"/>
            <w:tcBorders>
              <w:top w:val="single" w:sz="8" w:space="0" w:color="000000"/>
              <w:bottom w:val="single" w:sz="8" w:space="0" w:color="000000"/>
            </w:tcBorders>
            <w:vAlign w:val="center"/>
          </w:tcPr>
          <w:p w14:paraId="5314438A" w14:textId="77777777" w:rsidR="00243DD7" w:rsidRDefault="00243DD7">
            <w:pPr>
              <w:rPr>
                <w:b/>
                <w:bCs/>
              </w:rPr>
            </w:pPr>
            <w:r>
              <w:rPr>
                <w:b/>
                <w:bCs/>
              </w:rPr>
              <w:t>Eigendecomposition</w:t>
            </w:r>
          </w:p>
        </w:tc>
        <w:tc>
          <w:tcPr>
            <w:tcW w:w="2879" w:type="dxa"/>
            <w:tcBorders>
              <w:top w:val="single" w:sz="8" w:space="0" w:color="000000"/>
              <w:bottom w:val="single" w:sz="8" w:space="0" w:color="000000"/>
              <w:right w:val="single" w:sz="8" w:space="0" w:color="000000"/>
            </w:tcBorders>
            <w:vAlign w:val="center"/>
          </w:tcPr>
          <w:p w14:paraId="4B6FDFB9" w14:textId="77777777" w:rsidR="00243DD7" w:rsidRDefault="00243DD7">
            <w:pPr>
              <w:rPr>
                <w:b/>
                <w:bCs/>
              </w:rPr>
            </w:pPr>
            <w:r>
              <w:rPr>
                <w:b/>
                <w:bCs/>
              </w:rPr>
              <w:t>SVD</w:t>
            </w:r>
          </w:p>
        </w:tc>
      </w:tr>
      <w:tr w:rsidR="00243DD7" w14:paraId="75E8DA96" w14:textId="77777777">
        <w:trPr>
          <w:cantSplit/>
          <w:jc w:val="center"/>
        </w:trPr>
        <w:tc>
          <w:tcPr>
            <w:tcW w:w="2880" w:type="dxa"/>
            <w:tcBorders>
              <w:left w:val="single" w:sz="8" w:space="0" w:color="000000"/>
              <w:bottom w:val="single" w:sz="8" w:space="0" w:color="000000"/>
              <w:right w:val="single" w:sz="8" w:space="0" w:color="000000"/>
            </w:tcBorders>
            <w:vAlign w:val="center"/>
          </w:tcPr>
          <w:p w14:paraId="2FCF9649" w14:textId="77777777" w:rsidR="00243DD7" w:rsidRDefault="00243DD7">
            <w:r>
              <w:t>Input Matrix</w:t>
            </w:r>
          </w:p>
        </w:tc>
        <w:tc>
          <w:tcPr>
            <w:tcW w:w="2880" w:type="dxa"/>
            <w:tcBorders>
              <w:bottom w:val="single" w:sz="8" w:space="0" w:color="000000"/>
            </w:tcBorders>
            <w:vAlign w:val="center"/>
          </w:tcPr>
          <w:p w14:paraId="49C5407E" w14:textId="77777777" w:rsidR="00243DD7" w:rsidRDefault="00243DD7">
            <m:oMathPara>
              <m:oMathParaPr>
                <m:jc m:val="left"/>
              </m:oMathParaPr>
              <m:oMath>
                <m:r>
                  <w:rPr>
                    <w:rFonts w:ascii="Cambria Math" w:hAnsi="Cambria Math"/>
                  </w:rPr>
                  <m:t>Σ=</m:t>
                </m:r>
                <m:f>
                  <m:fPr>
                    <m:ctrlPr>
                      <w:rPr>
                        <w:rFonts w:ascii="Cambria Math" w:hAnsi="Cambria Math"/>
                      </w:rPr>
                    </m:ctrlPr>
                  </m:fPr>
                  <m:num>
                    <m:r>
                      <w:rPr>
                        <w:rFonts w:ascii="Cambria Math" w:hAnsi="Cambria Math"/>
                      </w:rPr>
                      <m:t>1</m:t>
                    </m:r>
                  </m:num>
                  <m:den>
                    <m:r>
                      <w:rPr>
                        <w:rFonts w:ascii="Cambria Math" w:hAnsi="Cambria Math"/>
                      </w:rPr>
                      <m:t>m-1</m:t>
                    </m:r>
                  </m:den>
                </m:f>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X(nO</m:t>
                </m:r>
                <m:acc>
                  <m:accPr>
                    <m:chr m:val="¨"/>
                    <m:ctrlPr>
                      <w:rPr>
                        <w:rFonts w:ascii="Cambria Math" w:hAnsi="Cambria Math"/>
                      </w:rPr>
                    </m:ctrlPr>
                  </m:accPr>
                  <m:e>
                    <m:r>
                      <w:rPr>
                        <w:rFonts w:ascii="Cambria Math" w:hAnsi="Cambria Math"/>
                      </w:rPr>
                      <m:t>n</m:t>
                    </m:r>
                  </m:e>
                </m:acc>
                <m:r>
                  <w:rPr>
                    <w:rFonts w:ascii="Cambria Math" w:hAnsi="Cambria Math"/>
                  </w:rPr>
                  <m:t>)</m:t>
                </m:r>
              </m:oMath>
            </m:oMathPara>
          </w:p>
        </w:tc>
        <w:tc>
          <w:tcPr>
            <w:tcW w:w="2879" w:type="dxa"/>
            <w:tcBorders>
              <w:bottom w:val="single" w:sz="8" w:space="0" w:color="000000"/>
              <w:right w:val="single" w:sz="8" w:space="0" w:color="000000"/>
            </w:tcBorders>
            <w:vAlign w:val="center"/>
          </w:tcPr>
          <w:p w14:paraId="2F47F0AD" w14:textId="77777777" w:rsidR="00243DD7" w:rsidRDefault="00243DD7">
            <w:r>
              <w:rPr>
                <w:b/>
                <w:bCs/>
              </w:rPr>
              <w:t>X</w:t>
            </w:r>
            <w:r>
              <w:t xml:space="preserve"> centered (m</w:t>
            </w:r>
            <w:r>
              <w:t>×</w:t>
            </w:r>
            <w:r>
              <w:t>n)</w:t>
            </w:r>
          </w:p>
        </w:tc>
      </w:tr>
      <w:tr w:rsidR="00243DD7" w14:paraId="05717E5F" w14:textId="77777777">
        <w:trPr>
          <w:cantSplit/>
          <w:jc w:val="center"/>
        </w:trPr>
        <w:tc>
          <w:tcPr>
            <w:tcW w:w="2880" w:type="dxa"/>
            <w:tcBorders>
              <w:left w:val="single" w:sz="8" w:space="0" w:color="000000"/>
              <w:bottom w:val="single" w:sz="8" w:space="0" w:color="000000"/>
              <w:right w:val="single" w:sz="8" w:space="0" w:color="000000"/>
            </w:tcBorders>
            <w:vAlign w:val="center"/>
          </w:tcPr>
          <w:p w14:paraId="0116A01C" w14:textId="77777777" w:rsidR="00243DD7" w:rsidRDefault="00243DD7">
            <w:r>
              <w:t>Computational Cost</w:t>
            </w:r>
          </w:p>
        </w:tc>
        <w:tc>
          <w:tcPr>
            <w:tcW w:w="2880" w:type="dxa"/>
            <w:tcBorders>
              <w:bottom w:val="single" w:sz="8" w:space="0" w:color="000000"/>
            </w:tcBorders>
            <w:vAlign w:val="center"/>
          </w:tcPr>
          <w:p w14:paraId="5C091023" w14:textId="77777777" w:rsidR="00243DD7" w:rsidRDefault="00243DD7">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for eigendecomposition</w:t>
            </w:r>
          </w:p>
        </w:tc>
        <w:tc>
          <w:tcPr>
            <w:tcW w:w="2879" w:type="dxa"/>
            <w:tcBorders>
              <w:bottom w:val="single" w:sz="8" w:space="0" w:color="000000"/>
              <w:right w:val="single" w:sz="8" w:space="0" w:color="000000"/>
            </w:tcBorders>
            <w:vAlign w:val="center"/>
          </w:tcPr>
          <w:p w14:paraId="62BCF0DF" w14:textId="77777777" w:rsidR="00243DD7" w:rsidRDefault="00243DD7">
            <w:r>
              <w:t xml:space="preserve">O(min </w:t>
            </w:r>
            <m:oMath>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n,m</m:t>
                  </m:r>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 )</w:t>
            </w:r>
          </w:p>
        </w:tc>
      </w:tr>
      <w:tr w:rsidR="00243DD7" w14:paraId="6A1C6BF1" w14:textId="77777777">
        <w:trPr>
          <w:cantSplit/>
          <w:jc w:val="center"/>
        </w:trPr>
        <w:tc>
          <w:tcPr>
            <w:tcW w:w="2880" w:type="dxa"/>
            <w:tcBorders>
              <w:left w:val="single" w:sz="8" w:space="0" w:color="000000"/>
              <w:bottom w:val="single" w:sz="8" w:space="0" w:color="000000"/>
              <w:right w:val="single" w:sz="8" w:space="0" w:color="000000"/>
            </w:tcBorders>
            <w:vAlign w:val="center"/>
          </w:tcPr>
          <w:p w14:paraId="6E09B071" w14:textId="77777777" w:rsidR="00243DD7" w:rsidRDefault="00243DD7">
            <w:r>
              <w:t>Numerical Stability</w:t>
            </w:r>
          </w:p>
        </w:tc>
        <w:tc>
          <w:tcPr>
            <w:tcW w:w="2880" w:type="dxa"/>
            <w:tcBorders>
              <w:bottom w:val="single" w:sz="8" w:space="0" w:color="000000"/>
            </w:tcBorders>
            <w:vAlign w:val="center"/>
          </w:tcPr>
          <w:p w14:paraId="04C2C628" w14:textId="77777777" w:rsidR="00243DD7" w:rsidRDefault="00243DD7">
            <w:r>
              <w:t>Less stable for ill-conditioned matrices</w:t>
            </w:r>
          </w:p>
        </w:tc>
        <w:tc>
          <w:tcPr>
            <w:tcW w:w="2879" w:type="dxa"/>
            <w:tcBorders>
              <w:bottom w:val="single" w:sz="8" w:space="0" w:color="000000"/>
              <w:right w:val="single" w:sz="8" w:space="0" w:color="000000"/>
            </w:tcBorders>
            <w:vAlign w:val="center"/>
          </w:tcPr>
          <w:p w14:paraId="3F389D9C" w14:textId="77777777" w:rsidR="00243DD7" w:rsidRDefault="00243DD7">
            <w:r>
              <w:t>More stable, handles rank</w:t>
            </w:r>
          </w:p>
          <w:p w14:paraId="7A034289" w14:textId="77777777" w:rsidR="00243DD7" w:rsidRDefault="00243DD7">
            <w:r>
              <w:t>deficiency</w:t>
            </w:r>
          </w:p>
        </w:tc>
      </w:tr>
      <w:tr w:rsidR="00243DD7" w14:paraId="341A93B4" w14:textId="77777777">
        <w:trPr>
          <w:cantSplit/>
          <w:jc w:val="center"/>
        </w:trPr>
        <w:tc>
          <w:tcPr>
            <w:tcW w:w="2880" w:type="dxa"/>
            <w:tcBorders>
              <w:left w:val="single" w:sz="8" w:space="0" w:color="000000"/>
              <w:bottom w:val="single" w:sz="8" w:space="0" w:color="000000"/>
              <w:right w:val="single" w:sz="8" w:space="0" w:color="000000"/>
            </w:tcBorders>
            <w:vAlign w:val="center"/>
          </w:tcPr>
          <w:p w14:paraId="5F65E539" w14:textId="77777777" w:rsidR="00243DD7" w:rsidRDefault="00243DD7">
            <w:r>
              <w:t>Memory Usage</w:t>
            </w:r>
          </w:p>
        </w:tc>
        <w:tc>
          <w:tcPr>
            <w:tcW w:w="2880" w:type="dxa"/>
            <w:tcBorders>
              <w:bottom w:val="single" w:sz="8" w:space="0" w:color="000000"/>
            </w:tcBorders>
            <w:vAlign w:val="center"/>
          </w:tcPr>
          <w:p w14:paraId="6317B264" w14:textId="77777777" w:rsidR="00243DD7" w:rsidRDefault="00243DD7">
            <w:r>
              <w:rPr>
                <w:rFonts w:eastAsia="Georgia" w:cs="Georgia"/>
              </w:rPr>
              <w:t>Stores n x n covariance matrix</w:t>
            </w:r>
          </w:p>
        </w:tc>
        <w:tc>
          <w:tcPr>
            <w:tcW w:w="2879" w:type="dxa"/>
            <w:tcBorders>
              <w:bottom w:val="single" w:sz="8" w:space="0" w:color="000000"/>
              <w:right w:val="single" w:sz="8" w:space="0" w:color="000000"/>
            </w:tcBorders>
            <w:vAlign w:val="center"/>
          </w:tcPr>
          <w:p w14:paraId="1F239BBE" w14:textId="77777777" w:rsidR="00243DD7" w:rsidRDefault="00243DD7">
            <w:r>
              <w:rPr>
                <w:rFonts w:eastAsia="Georgia" w:cs="Georgia"/>
              </w:rPr>
              <w:t xml:space="preserve">Stores m x n data matrix </w:t>
            </w:r>
          </w:p>
        </w:tc>
      </w:tr>
      <w:tr w:rsidR="00243DD7" w14:paraId="5E935E62" w14:textId="77777777">
        <w:trPr>
          <w:cantSplit/>
          <w:jc w:val="center"/>
        </w:trPr>
        <w:tc>
          <w:tcPr>
            <w:tcW w:w="2880" w:type="dxa"/>
            <w:tcBorders>
              <w:left w:val="single" w:sz="8" w:space="0" w:color="000000"/>
              <w:bottom w:val="single" w:sz="8" w:space="0" w:color="000000"/>
              <w:right w:val="single" w:sz="8" w:space="0" w:color="000000"/>
            </w:tcBorders>
            <w:vAlign w:val="center"/>
          </w:tcPr>
          <w:p w14:paraId="7AA12565" w14:textId="77777777" w:rsidR="00243DD7" w:rsidRDefault="00243DD7">
            <w:r>
              <w:t>Implementation</w:t>
            </w:r>
          </w:p>
        </w:tc>
        <w:tc>
          <w:tcPr>
            <w:tcW w:w="2880" w:type="dxa"/>
            <w:tcBorders>
              <w:bottom w:val="single" w:sz="8" w:space="0" w:color="000000"/>
            </w:tcBorders>
            <w:vAlign w:val="center"/>
          </w:tcPr>
          <w:p w14:paraId="13249F10" w14:textId="77777777" w:rsidR="00243DD7" w:rsidRDefault="00243DD7">
            <w:r>
              <w:t>Direct on covariance matrix</w:t>
            </w:r>
          </w:p>
        </w:tc>
        <w:tc>
          <w:tcPr>
            <w:tcW w:w="2879" w:type="dxa"/>
            <w:tcBorders>
              <w:bottom w:val="single" w:sz="8" w:space="0" w:color="000000"/>
              <w:right w:val="single" w:sz="8" w:space="0" w:color="000000"/>
            </w:tcBorders>
            <w:vAlign w:val="center"/>
          </w:tcPr>
          <w:p w14:paraId="7EF6D697" w14:textId="77777777" w:rsidR="00243DD7" w:rsidRDefault="00243DD7">
            <w:r>
              <w:t xml:space="preserve">On centered data matrix </w:t>
            </w:r>
          </w:p>
        </w:tc>
      </w:tr>
    </w:tbl>
    <w:p w14:paraId="5698B56F" w14:textId="77777777" w:rsidR="00243DD7" w:rsidRDefault="00243DD7">
      <w:pPr>
        <w:spacing w:line="240" w:lineRule="auto"/>
      </w:pPr>
    </w:p>
    <w:p w14:paraId="3B754961" w14:textId="77777777" w:rsidR="00243DD7" w:rsidRDefault="00243DD7">
      <w:pPr>
        <w:spacing w:before="330" w:line="271" w:lineRule="auto"/>
      </w:pPr>
      <w:bookmarkStart w:id="53" w:name="bm_5_3_1_python_implementation_co_7cf522"/>
      <w:r>
        <w:rPr>
          <w:rFonts w:eastAsia="Georgia" w:cs="Georgia"/>
          <w:b/>
          <w:sz w:val="42"/>
        </w:rPr>
        <w:t>5</w:t>
      </w:r>
      <w:r>
        <w:rPr>
          <w:rFonts w:ascii="Georgia" w:eastAsia="Georgia" w:hAnsi="Georgia" w:cs="Georgia"/>
          <w:b/>
          <w:sz w:val="42"/>
        </w:rPr>
        <w:t>．</w:t>
      </w:r>
      <w:r>
        <w:rPr>
          <w:rFonts w:eastAsia="Georgia" w:cs="Georgia"/>
          <w:b/>
          <w:sz w:val="42"/>
        </w:rPr>
        <w:t>3</w:t>
      </w:r>
      <w:r>
        <w:rPr>
          <w:rFonts w:ascii="Georgia" w:eastAsia="Georgia" w:hAnsi="Georgia" w:cs="Georgia"/>
          <w:b/>
          <w:sz w:val="42"/>
        </w:rPr>
        <w:t>．</w:t>
      </w:r>
      <w:r>
        <w:rPr>
          <w:rFonts w:eastAsia="Georgia" w:cs="Georgia"/>
          <w:b/>
          <w:sz w:val="42"/>
        </w:rPr>
        <w:t>1 Python Implementation Comparison</w:t>
      </w:r>
      <w:bookmarkEnd w:id="53"/>
    </w:p>
    <w:p w14:paraId="1D8CD0DA" w14:textId="77777777" w:rsidR="00243DD7" w:rsidRDefault="00243DD7">
      <w:r>
        <w:rPr>
          <w:rStyle w:val="VerbatimChar"/>
          <w:rFonts w:eastAsia="Consolas" w:cs="Consolas"/>
          <w:color w:val="069A2E"/>
        </w:rPr>
        <w:t># Method 1: Eigendecomposition</w:t>
      </w:r>
      <w:r>
        <w:rPr>
          <w:rStyle w:val="VerbatimChar"/>
          <w:rFonts w:eastAsia="Consolas" w:cs="Consolas"/>
        </w:rPr>
        <w:br/>
      </w:r>
      <w:r>
        <w:rPr>
          <w:rStyle w:val="VerbatimChar"/>
          <w:rFonts w:eastAsia="Consolas" w:cs="Consolas"/>
          <w:color w:val="355269"/>
        </w:rPr>
        <w:t>def</w:t>
      </w:r>
      <w:r>
        <w:rPr>
          <w:rStyle w:val="VerbatimChar"/>
          <w:rFonts w:eastAsia="Consolas" w:cs="Consolas"/>
        </w:rPr>
        <w:t xml:space="preserve"> pca_eigen (X, k):</w:t>
      </w:r>
      <w:r>
        <w:rPr>
          <w:rStyle w:val="VerbatimChar"/>
          <w:rFonts w:eastAsia="Consolas" w:cs="Consolas"/>
        </w:rPr>
        <w:br/>
        <w:t xml:space="preserve">    X_centered = X - np.mean (X, axis =0)</w:t>
      </w:r>
      <w:r>
        <w:rPr>
          <w:rStyle w:val="VerbatimChar"/>
          <w:rFonts w:eastAsia="Consolas" w:cs="Consolas"/>
        </w:rPr>
        <w:br/>
        <w:t xml:space="preserve">    Sigma = (X_centered.T @ X_centered) / (X.shape [0] - 1)</w:t>
      </w:r>
      <w:r>
        <w:rPr>
          <w:rStyle w:val="VerbatimChar"/>
          <w:rFonts w:eastAsia="Consolas" w:cs="Consolas"/>
        </w:rPr>
        <w:br/>
        <w:t xml:space="preserve">    eigenvalues, eigenvectors = np.linalg.eigh(Sigma)</w:t>
      </w:r>
      <w:r>
        <w:rPr>
          <w:rStyle w:val="VerbatimChar"/>
          <w:rFonts w:eastAsia="Consolas" w:cs="Consolas"/>
        </w:rPr>
        <w:br/>
        <w:t xml:space="preserve">    idx = np.argsort(eigenvalues)[::-1]</w:t>
      </w:r>
      <w:r>
        <w:rPr>
          <w:rStyle w:val="VerbatimChar"/>
          <w:rFonts w:eastAsia="Consolas" w:cs="Consolas"/>
        </w:rPr>
        <w:br/>
        <w:t xml:space="preserve">    W = eigenvectors [:, idx [: k ]]</w:t>
      </w:r>
      <w:r>
        <w:rPr>
          <w:rStyle w:val="VerbatimChar"/>
          <w:rFonts w:eastAsia="Consolas" w:cs="Consolas"/>
        </w:rPr>
        <w:br/>
        <w:t xml:space="preserve">    Z = X_centered @ W</w:t>
      </w:r>
      <w:r>
        <w:rPr>
          <w:rStyle w:val="VerbatimChar"/>
          <w:rFonts w:eastAsia="Consolas" w:cs="Consolas"/>
        </w:rPr>
        <w:br/>
        <w:t xml:space="preserve">    </w:t>
      </w:r>
      <w:r>
        <w:rPr>
          <w:rStyle w:val="VerbatimChar"/>
          <w:rFonts w:eastAsia="Consolas" w:cs="Consolas"/>
          <w:color w:val="355269"/>
        </w:rPr>
        <w:t>return</w:t>
      </w:r>
      <w:r>
        <w:rPr>
          <w:rStyle w:val="VerbatimChar"/>
          <w:rFonts w:eastAsia="Consolas" w:cs="Consolas"/>
        </w:rPr>
        <w:t xml:space="preserve"> Z, W, eigenvalues[idx]</w:t>
      </w:r>
      <w:r>
        <w:rPr>
          <w:rStyle w:val="VerbatimChar"/>
          <w:rFonts w:eastAsia="Consolas" w:cs="Consolas"/>
        </w:rPr>
        <w:br/>
      </w:r>
      <w:r>
        <w:rPr>
          <w:rStyle w:val="VerbatimChar"/>
          <w:rFonts w:eastAsia="Consolas" w:cs="Consolas"/>
          <w:color w:val="069A2E"/>
        </w:rPr>
        <w:t># Method 2: SVD</w:t>
      </w:r>
      <w:r>
        <w:rPr>
          <w:rStyle w:val="VerbatimChar"/>
          <w:rFonts w:eastAsia="Consolas" w:cs="Consolas"/>
        </w:rPr>
        <w:br/>
      </w:r>
      <w:r>
        <w:rPr>
          <w:rStyle w:val="VerbatimChar"/>
          <w:rFonts w:eastAsia="Consolas" w:cs="Consolas"/>
          <w:color w:val="355269"/>
        </w:rPr>
        <w:t>def</w:t>
      </w:r>
      <w:r>
        <w:rPr>
          <w:rStyle w:val="VerbatimChar"/>
          <w:rFonts w:eastAsia="Consolas" w:cs="Consolas"/>
        </w:rPr>
        <w:t xml:space="preserve"> pca_svd(X, k):</w:t>
      </w:r>
      <w:r>
        <w:rPr>
          <w:rStyle w:val="VerbatimChar"/>
          <w:rFonts w:eastAsia="Consolas" w:cs="Consolas"/>
        </w:rPr>
        <w:br/>
        <w:t xml:space="preserve">    X_centered = X - np.mean (X, axis =0)</w:t>
      </w:r>
      <w:r>
        <w:rPr>
          <w:rStyle w:val="VerbatimChar"/>
          <w:rFonts w:eastAsia="Consolas" w:cs="Consolas"/>
        </w:rPr>
        <w:br/>
        <w:t xml:space="preserve">    U,S,Vt = np.linalg.svd(X_centered, full_matrices = False)</w:t>
      </w:r>
      <w:r>
        <w:rPr>
          <w:rStyle w:val="VerbatimChar"/>
          <w:rFonts w:eastAsia="Consolas" w:cs="Consolas"/>
        </w:rPr>
        <w:br/>
        <w:t xml:space="preserve">    W = Vt [:k, :].T</w:t>
      </w:r>
      <w:r>
        <w:rPr>
          <w:rStyle w:val="VerbatimChar"/>
          <w:rFonts w:eastAsia="Consolas" w:cs="Consolas"/>
        </w:rPr>
        <w:br/>
        <w:t xml:space="preserve">    Z = U [:, :k] @ np.diag(S [: k ])</w:t>
      </w:r>
      <w:r>
        <w:rPr>
          <w:rStyle w:val="VerbatimChar"/>
          <w:rFonts w:eastAsia="Consolas" w:cs="Consolas"/>
        </w:rPr>
        <w:br/>
        <w:t xml:space="preserve">    eigenvalues = (S **2) / (X.shape [0] - 1)</w:t>
      </w:r>
      <w:r>
        <w:rPr>
          <w:rStyle w:val="VerbatimChar"/>
          <w:rFonts w:eastAsia="Consolas" w:cs="Consolas"/>
        </w:rPr>
        <w:br/>
        <w:t xml:space="preserve">    </w:t>
      </w:r>
      <w:r>
        <w:rPr>
          <w:rStyle w:val="VerbatimChar"/>
          <w:rFonts w:eastAsia="Consolas" w:cs="Consolas"/>
          <w:color w:val="355269"/>
        </w:rPr>
        <w:t>return</w:t>
      </w:r>
      <w:r>
        <w:rPr>
          <w:rStyle w:val="VerbatimChar"/>
          <w:rFonts w:eastAsia="Consolas" w:cs="Consolas"/>
        </w:rPr>
        <w:t xml:space="preserve"> Z, W, eigenvalues</w:t>
      </w:r>
      <w:r>
        <w:rPr>
          <w:rStyle w:val="VerbatimChar"/>
          <w:rFonts w:eastAsia="Consolas" w:cs="Consolas"/>
        </w:rPr>
        <w:br/>
      </w:r>
    </w:p>
    <w:p w14:paraId="3E350107" w14:textId="77777777" w:rsidR="00243DD7" w:rsidRDefault="00243DD7">
      <w:pPr>
        <w:spacing w:after="220" w:line="240" w:lineRule="auto"/>
      </w:pPr>
      <w:r>
        <w:rPr>
          <w:rFonts w:eastAsia="Georgia" w:cs="Georgia"/>
        </w:rPr>
        <w:lastRenderedPageBreak/>
        <w:t>Listing 4</w:t>
      </w:r>
      <w:r>
        <w:rPr>
          <w:rFonts w:ascii="Georgia" w:eastAsia="Georgia" w:hAnsi="Georgia" w:cs="Georgia"/>
        </w:rPr>
        <w:t>：</w:t>
      </w:r>
      <w:r>
        <w:rPr>
          <w:rFonts w:eastAsia="Georgia" w:cs="Georgia"/>
        </w:rPr>
        <w:t>Two PCA Implementations</w:t>
      </w:r>
    </w:p>
    <w:p w14:paraId="12754E79" w14:textId="77777777" w:rsidR="00243DD7" w:rsidRDefault="00243DD7">
      <w:pPr>
        <w:spacing w:before="330" w:line="271" w:lineRule="auto"/>
      </w:pPr>
      <w:bookmarkStart w:id="54" w:name="bm_6_applications_limitations"/>
      <w:r>
        <w:rPr>
          <w:rFonts w:eastAsia="Georgia" w:cs="Georgia"/>
          <w:b/>
          <w:sz w:val="42"/>
        </w:rPr>
        <w:t>6 Applications \</w:t>
      </w:r>
      <w:r>
        <w:rPr>
          <w:rFonts w:ascii="Georgia" w:eastAsia="Georgia" w:hAnsi="Georgia" w:cs="Georgia"/>
          <w:b/>
          <w:sz w:val="42"/>
        </w:rPr>
        <w:t>＆</w:t>
      </w:r>
      <w:r>
        <w:rPr>
          <w:rFonts w:eastAsia="Georgia" w:cs="Georgia"/>
          <w:b/>
          <w:sz w:val="42"/>
        </w:rPr>
        <w:t>Limitations</w:t>
      </w:r>
      <w:bookmarkEnd w:id="54"/>
    </w:p>
    <w:p w14:paraId="39504522" w14:textId="77777777" w:rsidR="00243DD7" w:rsidRDefault="00243DD7">
      <w:pPr>
        <w:spacing w:before="330" w:line="271" w:lineRule="auto"/>
      </w:pPr>
      <w:bookmarkStart w:id="55" w:name="bm_6_1_practical_applications"/>
      <w:r>
        <w:rPr>
          <w:rFonts w:eastAsia="Georgia" w:cs="Georgia"/>
          <w:b/>
          <w:sz w:val="42"/>
        </w:rPr>
        <w:t>6</w:t>
      </w:r>
      <w:r>
        <w:rPr>
          <w:rFonts w:ascii="Georgia" w:eastAsia="Georgia" w:hAnsi="Georgia" w:cs="Georgia"/>
          <w:b/>
          <w:sz w:val="42"/>
        </w:rPr>
        <w:t>．</w:t>
      </w:r>
      <w:r>
        <w:rPr>
          <w:rFonts w:eastAsia="Georgia" w:cs="Georgia"/>
          <w:b/>
          <w:sz w:val="42"/>
        </w:rPr>
        <w:t>1 Practical Applications</w:t>
      </w:r>
      <w:bookmarkEnd w:id="55"/>
    </w:p>
    <w:p w14:paraId="577906A3" w14:textId="77777777" w:rsidR="00243DD7" w:rsidRDefault="00243DD7">
      <w:pPr>
        <w:spacing w:before="330" w:line="271" w:lineRule="auto"/>
      </w:pPr>
      <w:bookmarkStart w:id="56" w:name="bm_6_1_1_dimensionality_reduction"/>
      <w:r>
        <w:rPr>
          <w:rFonts w:eastAsia="Georgia" w:cs="Georgia"/>
          <w:b/>
          <w:sz w:val="42"/>
        </w:rPr>
        <w:t>6</w:t>
      </w:r>
      <w:r>
        <w:rPr>
          <w:rFonts w:ascii="Georgia" w:eastAsia="Georgia" w:hAnsi="Georgia" w:cs="Georgia"/>
          <w:b/>
          <w:sz w:val="42"/>
        </w:rPr>
        <w:t>．</w:t>
      </w:r>
      <w:r>
        <w:rPr>
          <w:rFonts w:eastAsia="Georgia" w:cs="Georgia"/>
          <w:b/>
          <w:sz w:val="42"/>
        </w:rPr>
        <w:t>1</w:t>
      </w:r>
      <w:r>
        <w:rPr>
          <w:rFonts w:ascii="Georgia" w:eastAsia="Georgia" w:hAnsi="Georgia" w:cs="Georgia"/>
          <w:b/>
          <w:sz w:val="42"/>
        </w:rPr>
        <w:t>．</w:t>
      </w:r>
      <w:r>
        <w:rPr>
          <w:rFonts w:eastAsia="Georgia" w:cs="Georgia"/>
          <w:b/>
          <w:sz w:val="42"/>
        </w:rPr>
        <w:t>1 Dimensionality Reduction</w:t>
      </w:r>
      <w:bookmarkEnd w:id="56"/>
    </w:p>
    <w:p w14:paraId="59007A86" w14:textId="77777777" w:rsidR="00243DD7" w:rsidRDefault="00243DD7" w:rsidP="00876079">
      <w:pPr>
        <w:numPr>
          <w:ilvl w:val="0"/>
          <w:numId w:val="21"/>
        </w:numPr>
        <w:suppressAutoHyphens/>
        <w:spacing w:after="220" w:line="240" w:lineRule="auto"/>
      </w:pPr>
      <w:r>
        <w:rPr>
          <w:rFonts w:eastAsia="Georgia" w:cs="Georgia"/>
        </w:rPr>
        <w:t>Data Compression</w:t>
      </w:r>
      <w:r>
        <w:rPr>
          <w:rFonts w:ascii="Georgia" w:eastAsia="Georgia" w:hAnsi="Georgia" w:cs="Georgia"/>
        </w:rPr>
        <w:t>：</w:t>
      </w:r>
      <w:r>
        <w:rPr>
          <w:rFonts w:eastAsia="Georgia" w:cs="Georgia"/>
        </w:rPr>
        <w:t>Reduce storage requirements</w:t>
      </w:r>
      <w:r>
        <w:rPr>
          <w:rFonts w:ascii="Georgia" w:eastAsia="Georgia" w:hAnsi="Georgia" w:cs="Georgia"/>
        </w:rPr>
        <w:t>（</w:t>
      </w:r>
      <w:r>
        <w:rPr>
          <w:rFonts w:eastAsia="Georgia" w:cs="Georgia"/>
        </w:rPr>
        <w:t>50\</w:t>
      </w:r>
      <w:r>
        <w:rPr>
          <w:rFonts w:ascii="Georgia" w:eastAsia="Georgia" w:hAnsi="Georgia" w:cs="Georgia"/>
        </w:rPr>
        <w:t>％</w:t>
      </w:r>
      <w:r>
        <w:rPr>
          <w:rFonts w:eastAsia="Georgia" w:cs="Georgia"/>
        </w:rPr>
        <w:t>reduction for Iris</w:t>
      </w:r>
      <w:r>
        <w:rPr>
          <w:rFonts w:ascii="Georgia" w:eastAsia="Georgia" w:hAnsi="Georgia" w:cs="Georgia"/>
        </w:rPr>
        <w:t>）</w:t>
      </w:r>
    </w:p>
    <w:p w14:paraId="02694252" w14:textId="77777777" w:rsidR="00243DD7" w:rsidRDefault="00243DD7" w:rsidP="00876079">
      <w:pPr>
        <w:numPr>
          <w:ilvl w:val="0"/>
          <w:numId w:val="21"/>
        </w:numPr>
        <w:suppressAutoHyphens/>
        <w:spacing w:after="220" w:line="240" w:lineRule="auto"/>
      </w:pPr>
      <w:r>
        <w:rPr>
          <w:rFonts w:eastAsia="Georgia" w:cs="Georgia"/>
        </w:rPr>
        <w:t>Visualization</w:t>
      </w:r>
      <w:r>
        <w:rPr>
          <w:rFonts w:ascii="Georgia" w:eastAsia="Georgia" w:hAnsi="Georgia" w:cs="Georgia"/>
        </w:rPr>
        <w:t>：</w:t>
      </w:r>
      <w:r>
        <w:rPr>
          <w:rFonts w:eastAsia="Georgia" w:cs="Georgia"/>
        </w:rPr>
        <w:t>Project high</w:t>
      </w:r>
      <w:r>
        <w:rPr>
          <w:rFonts w:ascii="Georgia" w:eastAsia="Georgia" w:hAnsi="Georgia" w:cs="Georgia"/>
        </w:rPr>
        <w:t>－</w:t>
      </w:r>
      <w:r>
        <w:rPr>
          <w:rFonts w:eastAsia="Georgia" w:cs="Georgia"/>
        </w:rPr>
        <w:t>D data to 2D</w:t>
      </w:r>
      <w:r>
        <w:rPr>
          <w:rFonts w:ascii="Georgia" w:eastAsia="Georgia" w:hAnsi="Georgia" w:cs="Georgia"/>
        </w:rPr>
        <w:t>／</w:t>
      </w:r>
      <w:r>
        <w:rPr>
          <w:rFonts w:eastAsia="Georgia" w:cs="Georgia"/>
        </w:rPr>
        <w:t>3D for human interpretation</w:t>
      </w:r>
    </w:p>
    <w:p w14:paraId="1B21FCE3" w14:textId="77777777" w:rsidR="00243DD7" w:rsidRDefault="00243DD7" w:rsidP="00876079">
      <w:pPr>
        <w:numPr>
          <w:ilvl w:val="0"/>
          <w:numId w:val="21"/>
        </w:numPr>
        <w:suppressAutoHyphens/>
        <w:spacing w:after="220" w:line="240" w:lineRule="auto"/>
      </w:pPr>
      <w:r>
        <w:rPr>
          <w:rFonts w:eastAsia="Georgia" w:cs="Georgia"/>
        </w:rPr>
        <w:t>Noise Reduction</w:t>
      </w:r>
      <w:r>
        <w:rPr>
          <w:rFonts w:ascii="Georgia" w:eastAsia="Georgia" w:hAnsi="Georgia" w:cs="Georgia"/>
        </w:rPr>
        <w:t>：</w:t>
      </w:r>
      <w:r>
        <w:rPr>
          <w:rFonts w:eastAsia="Georgia" w:cs="Georgia"/>
        </w:rPr>
        <w:t>Remove components with small eigenvalues</w:t>
      </w:r>
      <w:r>
        <w:rPr>
          <w:rFonts w:ascii="Georgia" w:eastAsia="Georgia" w:hAnsi="Georgia" w:cs="Georgia"/>
        </w:rPr>
        <w:t>（</w:t>
      </w:r>
      <w:r>
        <w:rPr>
          <w:rFonts w:eastAsia="Georgia" w:cs="Georgia"/>
        </w:rPr>
        <w:t>noise</w:t>
      </w:r>
      <w:r>
        <w:rPr>
          <w:rFonts w:ascii="Georgia" w:eastAsia="Georgia" w:hAnsi="Georgia" w:cs="Georgia"/>
        </w:rPr>
        <w:t>）</w:t>
      </w:r>
    </w:p>
    <w:p w14:paraId="01EF53AF" w14:textId="77777777" w:rsidR="00243DD7" w:rsidRDefault="00243DD7">
      <w:pPr>
        <w:spacing w:before="330" w:line="271" w:lineRule="auto"/>
        <w:rPr>
          <w:sz w:val="30"/>
          <w:szCs w:val="30"/>
        </w:rPr>
      </w:pPr>
      <w:bookmarkStart w:id="57" w:name="bm_6_1_2_feature_engineering"/>
      <w:r>
        <w:rPr>
          <w:rFonts w:eastAsia="Georgia" w:cs="Georgia"/>
          <w:b/>
          <w:sz w:val="30"/>
          <w:szCs w:val="30"/>
        </w:rPr>
        <w:t>6.1.2 Feature Engineering</w:t>
      </w:r>
      <w:bookmarkEnd w:id="57"/>
    </w:p>
    <w:p w14:paraId="556A0211" w14:textId="77777777" w:rsidR="00243DD7" w:rsidRDefault="00243DD7">
      <w:pPr>
        <w:spacing w:after="220" w:line="240" w:lineRule="auto"/>
      </w:pPr>
      <w:r>
        <w:rPr>
          <w:rFonts w:eastAsia="Georgia" w:cs="Georgia"/>
          <w:i/>
          <w:iCs/>
        </w:rPr>
        <w:t>Decorrelate Features</w:t>
      </w:r>
      <w:r>
        <w:rPr>
          <w:rFonts w:ascii="Georgia" w:eastAsia="Georgia" w:hAnsi="Georgia" w:cs="Georgia"/>
        </w:rPr>
        <w:t>：</w:t>
      </w:r>
      <w:r>
        <w:rPr>
          <w:rFonts w:eastAsia="Georgia" w:cs="Georgia"/>
        </w:rPr>
        <w:t>Create uncorrelated features for regression</w:t>
      </w:r>
      <w:r>
        <w:br/>
      </w:r>
      <w:r>
        <w:rPr>
          <w:rFonts w:eastAsia="Georgia" w:cs="Georgia"/>
          <w:i/>
          <w:iCs/>
        </w:rPr>
        <w:t>Feature Selection</w:t>
      </w:r>
      <w:r>
        <w:rPr>
          <w:rFonts w:ascii="Georgia" w:eastAsia="Georgia" w:hAnsi="Georgia" w:cs="Georgia"/>
        </w:rPr>
        <w:t>：</w:t>
      </w:r>
      <w:r>
        <w:rPr>
          <w:rFonts w:eastAsia="Georgia" w:cs="Georgia"/>
        </w:rPr>
        <w:t>Identify most important original features</w:t>
      </w:r>
      <w:r>
        <w:br/>
      </w:r>
      <w:r>
        <w:rPr>
          <w:rFonts w:eastAsia="Georgia" w:cs="Georgia"/>
          <w:i/>
          <w:iCs/>
        </w:rPr>
        <w:t>Multicollinearity Removal</w:t>
      </w:r>
      <w:r>
        <w:rPr>
          <w:rFonts w:ascii="Georgia" w:eastAsia="Georgia" w:hAnsi="Georgia" w:cs="Georgia"/>
          <w:i/>
          <w:iCs/>
        </w:rPr>
        <w:t>：</w:t>
      </w:r>
      <w:r>
        <w:rPr>
          <w:rFonts w:eastAsia="Georgia" w:cs="Georgia"/>
        </w:rPr>
        <w:t>For linear models with correlated predictors</w:t>
      </w:r>
    </w:p>
    <w:p w14:paraId="5EDE276F" w14:textId="77777777" w:rsidR="00243DD7" w:rsidRDefault="00243DD7">
      <w:pPr>
        <w:spacing w:before="240" w:line="271" w:lineRule="auto"/>
        <w:rPr>
          <w:sz w:val="30"/>
          <w:szCs w:val="30"/>
        </w:rPr>
      </w:pPr>
      <w:bookmarkStart w:id="58" w:name="bm_6_1_3_domain_specific_applications"/>
      <w:r>
        <w:rPr>
          <w:b/>
          <w:sz w:val="30"/>
          <w:szCs w:val="30"/>
        </w:rPr>
        <w:t>6.1.3 Domain-Specific Applications</w:t>
      </w:r>
      <w:bookmarkEnd w:id="58"/>
    </w:p>
    <w:p w14:paraId="0B9BB554" w14:textId="77777777" w:rsidR="00243DD7" w:rsidRDefault="00243DD7">
      <w:pPr>
        <w:spacing w:line="240" w:lineRule="auto"/>
      </w:pPr>
      <w:r>
        <w:t>Table 6: PCA Applications Across Domains</w:t>
      </w:r>
    </w:p>
    <w:tbl>
      <w:tblPr>
        <w:tblStyle w:val="NormalGrid"/>
        <w:tblW w:w="8640" w:type="dxa"/>
        <w:jc w:val="center"/>
        <w:tblLayout w:type="fixed"/>
        <w:tblLook w:val="04A0" w:firstRow="1" w:lastRow="0" w:firstColumn="1" w:lastColumn="0" w:noHBand="0" w:noVBand="1"/>
      </w:tblPr>
      <w:tblGrid>
        <w:gridCol w:w="2880"/>
        <w:gridCol w:w="2880"/>
        <w:gridCol w:w="2880"/>
      </w:tblGrid>
      <w:tr w:rsidR="00243DD7" w14:paraId="09AE6E79" w14:textId="77777777">
        <w:trPr>
          <w:cantSplit/>
          <w:jc w:val="center"/>
        </w:trPr>
        <w:tc>
          <w:tcPr>
            <w:tcW w:w="2880" w:type="dxa"/>
            <w:tcBorders>
              <w:top w:val="single" w:sz="8" w:space="0" w:color="000000"/>
              <w:left w:val="single" w:sz="8" w:space="0" w:color="000000"/>
              <w:bottom w:val="single" w:sz="8" w:space="0" w:color="000000"/>
              <w:right w:val="single" w:sz="8" w:space="0" w:color="000000"/>
            </w:tcBorders>
            <w:vAlign w:val="center"/>
          </w:tcPr>
          <w:p w14:paraId="6F880F7C" w14:textId="77777777" w:rsidR="00243DD7" w:rsidRDefault="00243DD7">
            <w:pPr>
              <w:rPr>
                <w:b/>
                <w:bCs/>
              </w:rPr>
            </w:pPr>
            <w:r>
              <w:rPr>
                <w:b/>
                <w:bCs/>
              </w:rPr>
              <w:t>Domain</w:t>
            </w:r>
          </w:p>
        </w:tc>
        <w:tc>
          <w:tcPr>
            <w:tcW w:w="2880" w:type="dxa"/>
            <w:tcBorders>
              <w:top w:val="single" w:sz="8" w:space="0" w:color="000000"/>
              <w:bottom w:val="single" w:sz="8" w:space="0" w:color="000000"/>
              <w:right w:val="single" w:sz="8" w:space="0" w:color="000000"/>
            </w:tcBorders>
            <w:vAlign w:val="center"/>
          </w:tcPr>
          <w:p w14:paraId="51C6FC2F" w14:textId="77777777" w:rsidR="00243DD7" w:rsidRDefault="00243DD7">
            <w:pPr>
              <w:rPr>
                <w:b/>
                <w:bCs/>
              </w:rPr>
            </w:pPr>
            <w:r>
              <w:rPr>
                <w:b/>
                <w:bCs/>
              </w:rPr>
              <w:t>Application</w:t>
            </w:r>
          </w:p>
        </w:tc>
        <w:tc>
          <w:tcPr>
            <w:tcW w:w="2880" w:type="dxa"/>
            <w:tcBorders>
              <w:top w:val="single" w:sz="8" w:space="0" w:color="000000"/>
              <w:bottom w:val="single" w:sz="8" w:space="0" w:color="000000"/>
              <w:right w:val="single" w:sz="8" w:space="0" w:color="000000"/>
            </w:tcBorders>
            <w:vAlign w:val="center"/>
          </w:tcPr>
          <w:p w14:paraId="59C585E4" w14:textId="77777777" w:rsidR="00243DD7" w:rsidRDefault="00243DD7">
            <w:pPr>
              <w:rPr>
                <w:b/>
                <w:bCs/>
              </w:rPr>
            </w:pPr>
            <w:r>
              <w:rPr>
                <w:b/>
                <w:bCs/>
              </w:rPr>
              <w:t>Brief Description</w:t>
            </w:r>
          </w:p>
        </w:tc>
      </w:tr>
      <w:tr w:rsidR="00243DD7" w14:paraId="50F68384" w14:textId="77777777">
        <w:trPr>
          <w:cantSplit/>
          <w:jc w:val="center"/>
        </w:trPr>
        <w:tc>
          <w:tcPr>
            <w:tcW w:w="2880" w:type="dxa"/>
            <w:tcBorders>
              <w:left w:val="single" w:sz="8" w:space="0" w:color="000000"/>
              <w:bottom w:val="single" w:sz="8" w:space="0" w:color="000000"/>
              <w:right w:val="single" w:sz="8" w:space="0" w:color="000000"/>
            </w:tcBorders>
            <w:vAlign w:val="center"/>
          </w:tcPr>
          <w:p w14:paraId="03D0C7FD" w14:textId="77777777" w:rsidR="00243DD7" w:rsidRDefault="00243DD7">
            <w:r>
              <w:t>Computer Vision</w:t>
            </w:r>
          </w:p>
        </w:tc>
        <w:tc>
          <w:tcPr>
            <w:tcW w:w="2880" w:type="dxa"/>
            <w:tcBorders>
              <w:bottom w:val="single" w:sz="8" w:space="0" w:color="000000"/>
              <w:right w:val="single" w:sz="8" w:space="0" w:color="000000"/>
            </w:tcBorders>
            <w:vAlign w:val="center"/>
          </w:tcPr>
          <w:p w14:paraId="7B94F8F1" w14:textId="77777777" w:rsidR="00243DD7" w:rsidRDefault="00243DD7">
            <w:r>
              <w:t>Eigenfaces</w:t>
            </w:r>
          </w:p>
        </w:tc>
        <w:tc>
          <w:tcPr>
            <w:tcW w:w="2880" w:type="dxa"/>
            <w:tcBorders>
              <w:bottom w:val="single" w:sz="8" w:space="0" w:color="000000"/>
              <w:right w:val="single" w:sz="8" w:space="0" w:color="000000"/>
            </w:tcBorders>
            <w:vAlign w:val="center"/>
          </w:tcPr>
          <w:p w14:paraId="1D1F330F" w14:textId="77777777" w:rsidR="00243DD7" w:rsidRDefault="00243DD7">
            <w:r>
              <w:t>Face recognition using PCA on facial images</w:t>
            </w:r>
          </w:p>
        </w:tc>
      </w:tr>
      <w:tr w:rsidR="00243DD7" w14:paraId="2127E36B" w14:textId="77777777">
        <w:trPr>
          <w:cantSplit/>
          <w:jc w:val="center"/>
        </w:trPr>
        <w:tc>
          <w:tcPr>
            <w:tcW w:w="2880" w:type="dxa"/>
            <w:tcBorders>
              <w:left w:val="single" w:sz="8" w:space="0" w:color="000000"/>
              <w:bottom w:val="single" w:sz="8" w:space="0" w:color="000000"/>
              <w:right w:val="single" w:sz="8" w:space="0" w:color="000000"/>
            </w:tcBorders>
            <w:vAlign w:val="center"/>
          </w:tcPr>
          <w:p w14:paraId="1C203A38" w14:textId="77777777" w:rsidR="00243DD7" w:rsidRDefault="00243DD7">
            <w:r>
              <w:t>Finance</w:t>
            </w:r>
          </w:p>
        </w:tc>
        <w:tc>
          <w:tcPr>
            <w:tcW w:w="2880" w:type="dxa"/>
            <w:tcBorders>
              <w:bottom w:val="single" w:sz="8" w:space="0" w:color="000000"/>
              <w:right w:val="single" w:sz="8" w:space="0" w:color="000000"/>
            </w:tcBorders>
            <w:vAlign w:val="center"/>
          </w:tcPr>
          <w:p w14:paraId="1B6632F7" w14:textId="77777777" w:rsidR="00243DD7" w:rsidRDefault="00243DD7">
            <w:r>
              <w:t>Portfolio Optimization</w:t>
            </w:r>
          </w:p>
        </w:tc>
        <w:tc>
          <w:tcPr>
            <w:tcW w:w="2880" w:type="dxa"/>
            <w:tcBorders>
              <w:bottom w:val="single" w:sz="8" w:space="0" w:color="000000"/>
              <w:right w:val="single" w:sz="8" w:space="0" w:color="000000"/>
            </w:tcBorders>
            <w:vAlign w:val="center"/>
          </w:tcPr>
          <w:p w14:paraId="3ABDDF2F" w14:textId="77777777" w:rsidR="00243DD7" w:rsidRDefault="00243DD7">
            <w:r>
              <w:t>Reduce risk factors to principal components</w:t>
            </w:r>
          </w:p>
        </w:tc>
      </w:tr>
      <w:tr w:rsidR="00243DD7" w14:paraId="14C5509A" w14:textId="77777777">
        <w:trPr>
          <w:cantSplit/>
          <w:jc w:val="center"/>
        </w:trPr>
        <w:tc>
          <w:tcPr>
            <w:tcW w:w="2880" w:type="dxa"/>
            <w:tcBorders>
              <w:left w:val="single" w:sz="8" w:space="0" w:color="000000"/>
              <w:bottom w:val="single" w:sz="8" w:space="0" w:color="000000"/>
              <w:right w:val="single" w:sz="8" w:space="0" w:color="000000"/>
            </w:tcBorders>
            <w:vAlign w:val="center"/>
          </w:tcPr>
          <w:p w14:paraId="124C5571" w14:textId="77777777" w:rsidR="00243DD7" w:rsidRDefault="00243DD7">
            <w:r>
              <w:t>Genomics</w:t>
            </w:r>
          </w:p>
        </w:tc>
        <w:tc>
          <w:tcPr>
            <w:tcW w:w="2880" w:type="dxa"/>
            <w:tcBorders>
              <w:bottom w:val="single" w:sz="8" w:space="0" w:color="000000"/>
              <w:right w:val="single" w:sz="8" w:space="0" w:color="000000"/>
            </w:tcBorders>
            <w:vAlign w:val="center"/>
          </w:tcPr>
          <w:p w14:paraId="1576942A" w14:textId="77777777" w:rsidR="00243DD7" w:rsidRDefault="00243DD7">
            <w:r>
              <w:t>Gene Expression</w:t>
            </w:r>
          </w:p>
        </w:tc>
        <w:tc>
          <w:tcPr>
            <w:tcW w:w="2880" w:type="dxa"/>
            <w:tcBorders>
              <w:bottom w:val="single" w:sz="8" w:space="0" w:color="000000"/>
              <w:right w:val="single" w:sz="8" w:space="0" w:color="000000"/>
            </w:tcBorders>
            <w:vAlign w:val="center"/>
          </w:tcPr>
          <w:p w14:paraId="011EC702" w14:textId="77777777" w:rsidR="00243DD7" w:rsidRDefault="00243DD7">
            <w:r>
              <w:t>Identify patterns in high-D gene data</w:t>
            </w:r>
          </w:p>
        </w:tc>
      </w:tr>
      <w:tr w:rsidR="00243DD7" w14:paraId="53A200D1" w14:textId="77777777">
        <w:trPr>
          <w:cantSplit/>
          <w:jc w:val="center"/>
        </w:trPr>
        <w:tc>
          <w:tcPr>
            <w:tcW w:w="2880" w:type="dxa"/>
            <w:tcBorders>
              <w:left w:val="single" w:sz="8" w:space="0" w:color="000000"/>
              <w:bottom w:val="single" w:sz="8" w:space="0" w:color="000000"/>
              <w:right w:val="single" w:sz="8" w:space="0" w:color="000000"/>
            </w:tcBorders>
            <w:vAlign w:val="center"/>
          </w:tcPr>
          <w:p w14:paraId="70B1D240" w14:textId="77777777" w:rsidR="00243DD7" w:rsidRDefault="00243DD7">
            <w:r>
              <w:t>NLP</w:t>
            </w:r>
          </w:p>
        </w:tc>
        <w:tc>
          <w:tcPr>
            <w:tcW w:w="2880" w:type="dxa"/>
            <w:tcBorders>
              <w:bottom w:val="single" w:sz="8" w:space="0" w:color="000000"/>
              <w:right w:val="single" w:sz="8" w:space="0" w:color="000000"/>
            </w:tcBorders>
            <w:vAlign w:val="center"/>
          </w:tcPr>
          <w:p w14:paraId="70DBD054" w14:textId="77777777" w:rsidR="00243DD7" w:rsidRDefault="00243DD7">
            <w:r>
              <w:t>Topic Modeling</w:t>
            </w:r>
          </w:p>
        </w:tc>
        <w:tc>
          <w:tcPr>
            <w:tcW w:w="2880" w:type="dxa"/>
            <w:tcBorders>
              <w:bottom w:val="single" w:sz="8" w:space="0" w:color="000000"/>
              <w:right w:val="single" w:sz="8" w:space="0" w:color="000000"/>
            </w:tcBorders>
            <w:vAlign w:val="center"/>
          </w:tcPr>
          <w:p w14:paraId="3BD41E7A" w14:textId="77777777" w:rsidR="00243DD7" w:rsidRDefault="00243DD7">
            <w:r>
              <w:t>Latent Semantic Analysis using PCA</w:t>
            </w:r>
          </w:p>
        </w:tc>
      </w:tr>
      <w:tr w:rsidR="00243DD7" w14:paraId="00F30503" w14:textId="77777777">
        <w:trPr>
          <w:cantSplit/>
          <w:jc w:val="center"/>
        </w:trPr>
        <w:tc>
          <w:tcPr>
            <w:tcW w:w="2880" w:type="dxa"/>
            <w:tcBorders>
              <w:left w:val="single" w:sz="8" w:space="0" w:color="000000"/>
              <w:bottom w:val="single" w:sz="8" w:space="0" w:color="000000"/>
              <w:right w:val="single" w:sz="8" w:space="0" w:color="000000"/>
            </w:tcBorders>
            <w:vAlign w:val="center"/>
          </w:tcPr>
          <w:p w14:paraId="09062B3E" w14:textId="77777777" w:rsidR="00243DD7" w:rsidRDefault="00243DD7">
            <w:r>
              <w:t>Signal Processing</w:t>
            </w:r>
          </w:p>
        </w:tc>
        <w:tc>
          <w:tcPr>
            <w:tcW w:w="2880" w:type="dxa"/>
            <w:tcBorders>
              <w:bottom w:val="single" w:sz="8" w:space="0" w:color="000000"/>
              <w:right w:val="single" w:sz="8" w:space="0" w:color="000000"/>
            </w:tcBorders>
            <w:vAlign w:val="center"/>
          </w:tcPr>
          <w:p w14:paraId="4CB5B0C8" w14:textId="77777777" w:rsidR="00243DD7" w:rsidRDefault="00243DD7">
            <w:r>
              <w:t>Noise Filtering</w:t>
            </w:r>
          </w:p>
        </w:tc>
        <w:tc>
          <w:tcPr>
            <w:tcW w:w="2880" w:type="dxa"/>
            <w:tcBorders>
              <w:bottom w:val="single" w:sz="8" w:space="0" w:color="000000"/>
              <w:right w:val="single" w:sz="8" w:space="0" w:color="000000"/>
            </w:tcBorders>
            <w:vAlign w:val="center"/>
          </w:tcPr>
          <w:p w14:paraId="714BB887" w14:textId="77777777" w:rsidR="00243DD7" w:rsidRDefault="00243DD7">
            <w:r>
              <w:t>Remove noise components</w:t>
            </w:r>
          </w:p>
        </w:tc>
      </w:tr>
    </w:tbl>
    <w:p w14:paraId="06140236" w14:textId="77777777" w:rsidR="00243DD7" w:rsidRDefault="00243DD7">
      <w:pPr>
        <w:spacing w:line="240" w:lineRule="auto"/>
      </w:pPr>
    </w:p>
    <w:p w14:paraId="48A574FC" w14:textId="77777777" w:rsidR="00243DD7" w:rsidRDefault="00243DD7">
      <w:pPr>
        <w:spacing w:before="240" w:line="271" w:lineRule="auto"/>
      </w:pPr>
      <w:bookmarkStart w:id="59" w:name="bm_6_2_assumptions_and_limitations"/>
      <w:r>
        <w:rPr>
          <w:b/>
          <w:sz w:val="33"/>
        </w:rPr>
        <w:t>6.2 Assumptions and Limitations</w:t>
      </w:r>
      <w:bookmarkEnd w:id="59"/>
    </w:p>
    <w:p w14:paraId="0E85C2B2" w14:textId="77777777" w:rsidR="00243DD7" w:rsidRDefault="00243DD7">
      <w:pPr>
        <w:spacing w:before="240" w:line="271" w:lineRule="auto"/>
        <w:rPr>
          <w:sz w:val="30"/>
          <w:szCs w:val="30"/>
        </w:rPr>
      </w:pPr>
      <w:bookmarkStart w:id="60" w:name="bm_6_2_1_key_assumptions"/>
      <w:r>
        <w:rPr>
          <w:b/>
          <w:sz w:val="30"/>
          <w:szCs w:val="30"/>
        </w:rPr>
        <w:t>6.2.1 Key Assumptions</w:t>
      </w:r>
      <w:bookmarkEnd w:id="60"/>
    </w:p>
    <w:p w14:paraId="3C8AE468" w14:textId="77777777" w:rsidR="00243DD7" w:rsidRDefault="00243DD7" w:rsidP="00876079">
      <w:pPr>
        <w:numPr>
          <w:ilvl w:val="0"/>
          <w:numId w:val="18"/>
        </w:numPr>
        <w:suppressAutoHyphens/>
        <w:spacing w:after="120" w:line="240" w:lineRule="auto"/>
      </w:pPr>
      <w:r>
        <w:t>Linearity: PCA assumes linear relationships between variables</w:t>
      </w:r>
    </w:p>
    <w:p w14:paraId="37693708" w14:textId="77777777" w:rsidR="00243DD7" w:rsidRDefault="00243DD7" w:rsidP="00876079">
      <w:pPr>
        <w:numPr>
          <w:ilvl w:val="0"/>
          <w:numId w:val="18"/>
        </w:numPr>
        <w:suppressAutoHyphens/>
        <w:spacing w:after="120" w:line="240" w:lineRule="auto"/>
      </w:pPr>
      <w:r>
        <w:t>Mean and Variance Sufficiency: Assumes mean and covariance adequately describe data distribution</w:t>
      </w:r>
    </w:p>
    <w:p w14:paraId="5A711229" w14:textId="77777777" w:rsidR="00243DD7" w:rsidRDefault="00243DD7" w:rsidP="00876079">
      <w:pPr>
        <w:numPr>
          <w:ilvl w:val="0"/>
          <w:numId w:val="18"/>
        </w:numPr>
        <w:suppressAutoHyphens/>
        <w:spacing w:after="120" w:line="240" w:lineRule="auto"/>
      </w:pPr>
      <w:r>
        <w:t>Large Variances Important: Assumes directions with largest variance are most important</w:t>
      </w:r>
    </w:p>
    <w:p w14:paraId="3ED28A15" w14:textId="77777777" w:rsidR="00243DD7" w:rsidRDefault="00243DD7" w:rsidP="00876079">
      <w:pPr>
        <w:numPr>
          <w:ilvl w:val="0"/>
          <w:numId w:val="18"/>
        </w:numPr>
        <w:suppressAutoHyphens/>
        <w:spacing w:after="120" w:line="240" w:lineRule="auto"/>
      </w:pPr>
      <w:r>
        <w:t>Orthogonality: Principal components are orthogonal (uncorrelated)</w:t>
      </w:r>
    </w:p>
    <w:p w14:paraId="2E0823A4" w14:textId="77777777" w:rsidR="00243DD7" w:rsidRDefault="00243DD7">
      <w:pPr>
        <w:spacing w:before="240" w:line="271" w:lineRule="auto"/>
      </w:pPr>
      <w:bookmarkStart w:id="61" w:name="bm_6_2_2_limitations"/>
      <w:r>
        <w:rPr>
          <w:b/>
          <w:sz w:val="33"/>
        </w:rPr>
        <w:t>6.2.2 Limitations</w:t>
      </w:r>
      <w:bookmarkEnd w:id="61"/>
    </w:p>
    <w:p w14:paraId="094C2685" w14:textId="77777777" w:rsidR="00243DD7" w:rsidRDefault="00243DD7" w:rsidP="00876079">
      <w:pPr>
        <w:numPr>
          <w:ilvl w:val="0"/>
          <w:numId w:val="19"/>
        </w:numPr>
        <w:suppressAutoHyphens/>
        <w:spacing w:after="120" w:line="240" w:lineRule="auto"/>
      </w:pPr>
      <w:r>
        <w:t>Scale Sensitivity: Results depend on feature scaling</w:t>
      </w:r>
    </w:p>
    <w:p w14:paraId="496E6AEC" w14:textId="77777777" w:rsidR="00243DD7" w:rsidRDefault="00243DD7" w:rsidP="00876079">
      <w:pPr>
        <w:numPr>
          <w:ilvl w:val="0"/>
          <w:numId w:val="19"/>
        </w:numPr>
        <w:suppressAutoHyphens/>
        <w:spacing w:after="120" w:line="240" w:lineRule="auto"/>
      </w:pPr>
      <w:r>
        <w:t>Outlier Sensitivity: Outliers can disproportionately influence principal directions</w:t>
      </w:r>
    </w:p>
    <w:p w14:paraId="2C08B8D3" w14:textId="77777777" w:rsidR="00243DD7" w:rsidRDefault="00243DD7" w:rsidP="00876079">
      <w:pPr>
        <w:numPr>
          <w:ilvl w:val="0"/>
          <w:numId w:val="19"/>
        </w:numPr>
        <w:suppressAutoHyphens/>
        <w:spacing w:after="120" w:line="240" w:lineRule="auto"/>
      </w:pPr>
      <w:r>
        <w:t>Gaussian Assumption: Works best with multivariate Gaussian distributions</w:t>
      </w:r>
    </w:p>
    <w:p w14:paraId="65A74F5E" w14:textId="77777777" w:rsidR="00243DD7" w:rsidRDefault="00243DD7" w:rsidP="00876079">
      <w:pPr>
        <w:numPr>
          <w:ilvl w:val="0"/>
          <w:numId w:val="19"/>
        </w:numPr>
        <w:suppressAutoHyphens/>
        <w:spacing w:after="120" w:line="240" w:lineRule="auto"/>
      </w:pPr>
      <w:r>
        <w:t>Non-linear Patterns: Cannot capture non-linear relationships</w:t>
      </w:r>
    </w:p>
    <w:p w14:paraId="5E9CA562" w14:textId="77777777" w:rsidR="00243DD7" w:rsidRDefault="00243DD7" w:rsidP="00876079">
      <w:pPr>
        <w:numPr>
          <w:ilvl w:val="0"/>
          <w:numId w:val="19"/>
        </w:numPr>
        <w:suppressAutoHyphens/>
        <w:spacing w:after="120" w:line="240" w:lineRule="auto"/>
      </w:pPr>
      <w:r>
        <w:t>Variance not equal to Information: Important but low-variance features may be lost</w:t>
      </w:r>
    </w:p>
    <w:p w14:paraId="3A819172" w14:textId="77777777" w:rsidR="00243DD7" w:rsidRDefault="00243DD7">
      <w:pPr>
        <w:spacing w:before="330" w:line="271" w:lineRule="auto"/>
        <w:rPr>
          <w:sz w:val="33"/>
          <w:szCs w:val="33"/>
        </w:rPr>
      </w:pPr>
      <w:bookmarkStart w:id="62" w:name="bm_6_3_alternatives_to_pca"/>
      <w:r>
        <w:rPr>
          <w:rFonts w:eastAsia="Georgia" w:cs="Georgia"/>
          <w:b/>
          <w:sz w:val="33"/>
          <w:szCs w:val="33"/>
        </w:rPr>
        <w:t>6.3 Alternatives to PCA</w:t>
      </w:r>
      <w:bookmarkEnd w:id="62"/>
    </w:p>
    <w:p w14:paraId="17B58B06" w14:textId="77777777" w:rsidR="00243DD7" w:rsidRDefault="00243DD7">
      <w:pPr>
        <w:spacing w:before="330" w:line="271" w:lineRule="auto"/>
        <w:rPr>
          <w:sz w:val="30"/>
          <w:szCs w:val="30"/>
        </w:rPr>
      </w:pPr>
      <w:bookmarkStart w:id="63" w:name="bm_6_3_1_non_linear_dimensionalit_a2bfb8"/>
      <w:r>
        <w:rPr>
          <w:rFonts w:eastAsia="Georgia" w:cs="Georgia"/>
          <w:b/>
          <w:sz w:val="30"/>
          <w:szCs w:val="30"/>
        </w:rPr>
        <w:t>6.3.1 Non</w:t>
      </w:r>
      <w:r>
        <w:rPr>
          <w:rFonts w:ascii="Georgia" w:eastAsia="Georgia" w:hAnsi="Georgia" w:cs="Georgia"/>
          <w:b/>
          <w:sz w:val="30"/>
          <w:szCs w:val="30"/>
        </w:rPr>
        <w:t>－</w:t>
      </w:r>
      <w:r>
        <w:rPr>
          <w:rFonts w:eastAsia="Georgia" w:cs="Georgia"/>
          <w:b/>
          <w:sz w:val="30"/>
          <w:szCs w:val="30"/>
        </w:rPr>
        <w:t>linear Dimensionality Reduction</w:t>
      </w:r>
      <w:bookmarkEnd w:id="63"/>
    </w:p>
    <w:p w14:paraId="2AA31908" w14:textId="77777777" w:rsidR="00243DD7" w:rsidRDefault="00243DD7">
      <w:pPr>
        <w:spacing w:after="220" w:line="240" w:lineRule="auto"/>
      </w:pPr>
      <w:r>
        <w:rPr>
          <w:rFonts w:eastAsia="Georgia" w:cs="Georgia"/>
        </w:rPr>
        <w:t>Kernel PCA</w:t>
      </w:r>
      <w:r>
        <w:rPr>
          <w:rFonts w:ascii="Georgia" w:eastAsia="Georgia" w:hAnsi="Georgia" w:cs="Georgia"/>
        </w:rPr>
        <w:t>：</w:t>
      </w:r>
      <w:r>
        <w:rPr>
          <w:rFonts w:eastAsia="Georgia" w:cs="Georgia"/>
        </w:rPr>
        <w:t>Maps data to higher dimension where linear separation possible</w:t>
      </w:r>
      <w:r>
        <w:br/>
      </w:r>
      <w:r>
        <w:rPr>
          <w:rFonts w:eastAsia="Georgia" w:cs="Georgia"/>
        </w:rPr>
        <w:t>t</w:t>
      </w:r>
      <w:r>
        <w:rPr>
          <w:rFonts w:ascii="Georgia" w:eastAsia="Georgia" w:hAnsi="Georgia" w:cs="Georgia"/>
        </w:rPr>
        <w:t>－</w:t>
      </w:r>
      <w:r>
        <w:rPr>
          <w:rFonts w:eastAsia="Georgia" w:cs="Georgia"/>
        </w:rPr>
        <w:t>SNE</w:t>
      </w:r>
      <w:r>
        <w:rPr>
          <w:rFonts w:ascii="Georgia" w:eastAsia="Georgia" w:hAnsi="Georgia" w:cs="Georgia"/>
        </w:rPr>
        <w:t>：</w:t>
      </w:r>
      <w:r>
        <w:rPr>
          <w:rFonts w:eastAsia="Georgia" w:cs="Georgia"/>
        </w:rPr>
        <w:t>Preserves local structure</w:t>
      </w:r>
      <w:r>
        <w:rPr>
          <w:rFonts w:ascii="Georgia" w:eastAsia="Georgia" w:hAnsi="Georgia" w:cs="Georgia"/>
        </w:rPr>
        <w:t>，</w:t>
      </w:r>
      <w:r>
        <w:rPr>
          <w:rFonts w:eastAsia="Georgia" w:cs="Georgia"/>
        </w:rPr>
        <w:t>good for visualization</w:t>
      </w:r>
      <w:r>
        <w:br/>
      </w:r>
      <w:r>
        <w:rPr>
          <w:rFonts w:eastAsia="Georgia" w:cs="Georgia"/>
        </w:rPr>
        <w:t>UMAP</w:t>
      </w:r>
      <w:r>
        <w:rPr>
          <w:rFonts w:ascii="Georgia" w:eastAsia="Georgia" w:hAnsi="Georgia" w:cs="Georgia"/>
        </w:rPr>
        <w:t>：</w:t>
      </w:r>
      <w:r>
        <w:rPr>
          <w:rFonts w:eastAsia="Georgia" w:cs="Georgia"/>
        </w:rPr>
        <w:t>Preserves both local and global structure</w:t>
      </w:r>
      <w:r>
        <w:br/>
      </w:r>
      <w:r>
        <w:rPr>
          <w:rFonts w:eastAsia="Georgia" w:cs="Georgia"/>
        </w:rPr>
        <w:t>Autoencoders</w:t>
      </w:r>
      <w:r>
        <w:rPr>
          <w:rFonts w:ascii="Georgia" w:eastAsia="Georgia" w:hAnsi="Georgia" w:cs="Georgia"/>
        </w:rPr>
        <w:t>：</w:t>
      </w:r>
      <w:r>
        <w:rPr>
          <w:rFonts w:eastAsia="Georgia" w:cs="Georgia"/>
        </w:rPr>
        <w:t>Neural network approach for non</w:t>
      </w:r>
      <w:r>
        <w:rPr>
          <w:rFonts w:ascii="Georgia" w:eastAsia="Georgia" w:hAnsi="Georgia" w:cs="Georgia"/>
        </w:rPr>
        <w:t>－</w:t>
      </w:r>
      <w:r>
        <w:rPr>
          <w:rFonts w:eastAsia="Georgia" w:cs="Georgia"/>
        </w:rPr>
        <w:t>linear compression</w:t>
      </w:r>
    </w:p>
    <w:p w14:paraId="4E04160E" w14:textId="77777777" w:rsidR="00243DD7" w:rsidRDefault="00243DD7">
      <w:pPr>
        <w:spacing w:before="330" w:line="271" w:lineRule="auto"/>
        <w:rPr>
          <w:sz w:val="30"/>
          <w:szCs w:val="30"/>
        </w:rPr>
      </w:pPr>
      <w:bookmarkStart w:id="64" w:name="bm_6_3_2_feature_selection_methods"/>
      <w:r>
        <w:rPr>
          <w:rFonts w:eastAsia="Georgia" w:cs="Georgia"/>
          <w:b/>
          <w:sz w:val="30"/>
          <w:szCs w:val="30"/>
        </w:rPr>
        <w:t>6.3.2 Feature Selection Methods</w:t>
      </w:r>
      <w:bookmarkEnd w:id="64"/>
    </w:p>
    <w:p w14:paraId="0DCF023D" w14:textId="77777777" w:rsidR="00243DD7" w:rsidRDefault="00243DD7">
      <w:pPr>
        <w:spacing w:after="220" w:line="240" w:lineRule="auto"/>
      </w:pPr>
      <w:r>
        <w:rPr>
          <w:rFonts w:eastAsia="Georgia" w:cs="Georgia"/>
        </w:rPr>
        <w:t>Filter Methods</w:t>
      </w:r>
      <w:r>
        <w:rPr>
          <w:rFonts w:ascii="Georgia" w:eastAsia="Georgia" w:hAnsi="Georgia" w:cs="Georgia"/>
        </w:rPr>
        <w:t>：</w:t>
      </w:r>
      <w:r>
        <w:rPr>
          <w:rFonts w:eastAsia="Georgia" w:cs="Georgia"/>
        </w:rPr>
        <w:t>Select features based on statistical tests</w:t>
      </w:r>
      <w:r>
        <w:br/>
      </w:r>
      <w:r>
        <w:rPr>
          <w:rFonts w:eastAsia="Georgia" w:cs="Georgia"/>
        </w:rPr>
        <w:t>Wrapper Methods</w:t>
      </w:r>
      <w:r>
        <w:rPr>
          <w:rFonts w:ascii="Georgia" w:eastAsia="Georgia" w:hAnsi="Georgia" w:cs="Georgia"/>
        </w:rPr>
        <w:t>：</w:t>
      </w:r>
      <w:r>
        <w:rPr>
          <w:rFonts w:eastAsia="Georgia" w:cs="Georgia"/>
        </w:rPr>
        <w:t>Use model performance to select features</w:t>
      </w:r>
      <w:r>
        <w:br/>
      </w:r>
      <w:r>
        <w:rPr>
          <w:rFonts w:eastAsia="Georgia" w:cs="Georgia"/>
        </w:rPr>
        <w:t>Embedded Methods</w:t>
      </w:r>
      <w:r>
        <w:rPr>
          <w:rFonts w:ascii="Georgia" w:eastAsia="Georgia" w:hAnsi="Georgia" w:cs="Georgia"/>
        </w:rPr>
        <w:t>：</w:t>
      </w:r>
      <w:r>
        <w:rPr>
          <w:rFonts w:eastAsia="Georgia" w:cs="Georgia"/>
        </w:rPr>
        <w:t>Feature selection during model training</w:t>
      </w:r>
    </w:p>
    <w:p w14:paraId="599587E5" w14:textId="77777777" w:rsidR="00243DD7" w:rsidRDefault="00243DD7">
      <w:pPr>
        <w:spacing w:line="240" w:lineRule="auto"/>
        <w:rPr>
          <w:rFonts w:eastAsia="Georgia" w:cs="Georgia"/>
        </w:rPr>
      </w:pPr>
    </w:p>
    <w:p w14:paraId="588B3CB3" w14:textId="77777777" w:rsidR="00243DD7" w:rsidRDefault="00243DD7">
      <w:pPr>
        <w:spacing w:line="240" w:lineRule="auto"/>
        <w:rPr>
          <w:rFonts w:eastAsia="Georgia" w:cs="Georgia"/>
        </w:rPr>
      </w:pPr>
    </w:p>
    <w:p w14:paraId="70A47711" w14:textId="77777777" w:rsidR="00243DD7" w:rsidRDefault="00243DD7">
      <w:pPr>
        <w:spacing w:line="240" w:lineRule="auto"/>
      </w:pPr>
      <w:r>
        <w:rPr>
          <w:rFonts w:eastAsia="Georgia" w:cs="Georgia"/>
        </w:rPr>
        <w:lastRenderedPageBreak/>
        <w:t>Table 7</w:t>
      </w:r>
      <w:r>
        <w:rPr>
          <w:rFonts w:ascii="Georgia" w:eastAsia="Georgia" w:hAnsi="Georgia" w:cs="Georgia"/>
        </w:rPr>
        <w:t>：</w:t>
      </w:r>
      <w:r>
        <w:rPr>
          <w:rFonts w:eastAsia="Georgia" w:cs="Georgia"/>
        </w:rPr>
        <w:t>Comparison</w:t>
      </w:r>
      <w:r>
        <w:rPr>
          <w:rFonts w:ascii="Georgia" w:eastAsia="Georgia" w:hAnsi="Georgia" w:cs="Georgia"/>
        </w:rPr>
        <w:t>：</w:t>
      </w:r>
      <w:r>
        <w:rPr>
          <w:rFonts w:eastAsia="Georgia" w:cs="Georgia"/>
        </w:rPr>
        <w:t>PCA vs Alternative Methods</w:t>
      </w:r>
    </w:p>
    <w:tbl>
      <w:tblPr>
        <w:tblStyle w:val="NormalGrid"/>
        <w:tblW w:w="8640" w:type="dxa"/>
        <w:jc w:val="center"/>
        <w:tblLayout w:type="fixed"/>
        <w:tblLook w:val="04A0" w:firstRow="1" w:lastRow="0" w:firstColumn="1" w:lastColumn="0" w:noHBand="0" w:noVBand="1"/>
      </w:tblPr>
      <w:tblGrid>
        <w:gridCol w:w="2161"/>
        <w:gridCol w:w="2160"/>
        <w:gridCol w:w="2160"/>
        <w:gridCol w:w="2159"/>
      </w:tblGrid>
      <w:tr w:rsidR="00243DD7" w14:paraId="1E8FA712"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vAlign w:val="center"/>
          </w:tcPr>
          <w:p w14:paraId="7078B16C" w14:textId="77777777" w:rsidR="00243DD7" w:rsidRDefault="00243DD7">
            <w:pPr>
              <w:rPr>
                <w:b/>
                <w:bCs/>
              </w:rPr>
            </w:pPr>
            <w:r>
              <w:rPr>
                <w:b/>
                <w:bCs/>
              </w:rPr>
              <w:t>Method</w:t>
            </w:r>
          </w:p>
        </w:tc>
        <w:tc>
          <w:tcPr>
            <w:tcW w:w="2160" w:type="dxa"/>
            <w:tcBorders>
              <w:top w:val="single" w:sz="8" w:space="0" w:color="000000"/>
              <w:bottom w:val="single" w:sz="8" w:space="0" w:color="000000"/>
              <w:right w:val="single" w:sz="8" w:space="0" w:color="000000"/>
            </w:tcBorders>
            <w:vAlign w:val="center"/>
          </w:tcPr>
          <w:p w14:paraId="613B6BF3" w14:textId="77777777" w:rsidR="00243DD7" w:rsidRDefault="00243DD7">
            <w:pPr>
              <w:rPr>
                <w:b/>
                <w:bCs/>
              </w:rPr>
            </w:pPr>
            <w:r>
              <w:rPr>
                <w:b/>
                <w:bCs/>
              </w:rPr>
              <w:t>Type</w:t>
            </w:r>
          </w:p>
        </w:tc>
        <w:tc>
          <w:tcPr>
            <w:tcW w:w="2160" w:type="dxa"/>
            <w:tcBorders>
              <w:top w:val="single" w:sz="8" w:space="0" w:color="000000"/>
              <w:bottom w:val="single" w:sz="8" w:space="0" w:color="000000"/>
              <w:right w:val="single" w:sz="8" w:space="0" w:color="000000"/>
            </w:tcBorders>
            <w:vAlign w:val="center"/>
          </w:tcPr>
          <w:p w14:paraId="3FA942E3" w14:textId="77777777" w:rsidR="00243DD7" w:rsidRDefault="00243DD7">
            <w:pPr>
              <w:rPr>
                <w:b/>
                <w:bCs/>
              </w:rPr>
            </w:pPr>
            <w:r>
              <w:rPr>
                <w:b/>
                <w:bCs/>
              </w:rPr>
              <w:t>Strengths</w:t>
            </w:r>
          </w:p>
        </w:tc>
        <w:tc>
          <w:tcPr>
            <w:tcW w:w="2159" w:type="dxa"/>
            <w:tcBorders>
              <w:top w:val="single" w:sz="8" w:space="0" w:color="000000"/>
              <w:bottom w:val="single" w:sz="8" w:space="0" w:color="000000"/>
              <w:right w:val="single" w:sz="8" w:space="0" w:color="000000"/>
            </w:tcBorders>
            <w:vAlign w:val="center"/>
          </w:tcPr>
          <w:p w14:paraId="5B77D0BC" w14:textId="77777777" w:rsidR="00243DD7" w:rsidRDefault="00243DD7">
            <w:pPr>
              <w:rPr>
                <w:b/>
                <w:bCs/>
              </w:rPr>
            </w:pPr>
            <w:r>
              <w:rPr>
                <w:b/>
                <w:bCs/>
              </w:rPr>
              <w:t>Limitations</w:t>
            </w:r>
          </w:p>
        </w:tc>
      </w:tr>
      <w:tr w:rsidR="00243DD7" w14:paraId="739CB842" w14:textId="77777777">
        <w:trPr>
          <w:cantSplit/>
          <w:jc w:val="center"/>
        </w:trPr>
        <w:tc>
          <w:tcPr>
            <w:tcW w:w="2160" w:type="dxa"/>
            <w:tcBorders>
              <w:left w:val="single" w:sz="8" w:space="0" w:color="000000"/>
              <w:bottom w:val="single" w:sz="8" w:space="0" w:color="000000"/>
              <w:right w:val="single" w:sz="8" w:space="0" w:color="000000"/>
            </w:tcBorders>
            <w:vAlign w:val="center"/>
          </w:tcPr>
          <w:p w14:paraId="0809312A" w14:textId="77777777" w:rsidR="00243DD7" w:rsidRDefault="00243DD7">
            <w:r>
              <w:t>PCA</w:t>
            </w:r>
          </w:p>
        </w:tc>
        <w:tc>
          <w:tcPr>
            <w:tcW w:w="2160" w:type="dxa"/>
            <w:tcBorders>
              <w:bottom w:val="single" w:sz="8" w:space="0" w:color="000000"/>
              <w:right w:val="single" w:sz="8" w:space="0" w:color="000000"/>
            </w:tcBorders>
            <w:vAlign w:val="center"/>
          </w:tcPr>
          <w:p w14:paraId="63AFC0A4" w14:textId="77777777" w:rsidR="00243DD7" w:rsidRDefault="00243DD7">
            <w:r>
              <w:t>Linear</w:t>
            </w:r>
          </w:p>
        </w:tc>
        <w:tc>
          <w:tcPr>
            <w:tcW w:w="2160" w:type="dxa"/>
            <w:tcBorders>
              <w:bottom w:val="single" w:sz="8" w:space="0" w:color="000000"/>
              <w:right w:val="single" w:sz="8" w:space="0" w:color="000000"/>
            </w:tcBorders>
            <w:vAlign w:val="center"/>
          </w:tcPr>
          <w:p w14:paraId="687E501B" w14:textId="77777777" w:rsidR="00243DD7" w:rsidRDefault="00243DD7">
            <w:r>
              <w:rPr>
                <w:rFonts w:eastAsia="Georgia" w:cs="Georgia"/>
              </w:rPr>
              <w:t>Fast</w:t>
            </w:r>
            <w:r>
              <w:rPr>
                <w:rFonts w:eastAsia="Georgia" w:hAnsi="Georgia" w:cs="Georgia"/>
              </w:rPr>
              <w:t>，</w:t>
            </w:r>
            <w:r>
              <w:rPr>
                <w:rFonts w:eastAsia="Georgia" w:cs="Georgia"/>
              </w:rPr>
              <w:t>interpretable</w:t>
            </w:r>
            <w:r>
              <w:rPr>
                <w:rFonts w:eastAsia="Georgia" w:hAnsi="Georgia" w:cs="Georgia"/>
              </w:rPr>
              <w:t xml:space="preserve">， </w:t>
            </w:r>
            <w:r>
              <w:rPr>
                <w:rFonts w:eastAsia="Georgia" w:cs="Georgia"/>
              </w:rPr>
              <w:t>decorrelates features</w:t>
            </w:r>
          </w:p>
        </w:tc>
        <w:tc>
          <w:tcPr>
            <w:tcW w:w="2159" w:type="dxa"/>
            <w:tcBorders>
              <w:bottom w:val="single" w:sz="8" w:space="0" w:color="000000"/>
              <w:right w:val="single" w:sz="8" w:space="0" w:color="000000"/>
            </w:tcBorders>
            <w:vAlign w:val="center"/>
          </w:tcPr>
          <w:p w14:paraId="50D417AA" w14:textId="77777777" w:rsidR="00243DD7" w:rsidRDefault="00243DD7">
            <w:r>
              <w:rPr>
                <w:rFonts w:eastAsia="Georgia" w:cs="Georgia"/>
              </w:rPr>
              <w:t>Cannot model non</w:t>
            </w:r>
            <w:r>
              <w:rPr>
                <w:rFonts w:eastAsia="Georgia" w:hAnsi="Georgia" w:cs="Georgia"/>
              </w:rPr>
              <w:t>－</w:t>
            </w:r>
            <w:r>
              <w:rPr>
                <w:rFonts w:eastAsia="Georgia" w:cs="Georgia"/>
              </w:rPr>
              <w:t>linearity</w:t>
            </w:r>
          </w:p>
        </w:tc>
      </w:tr>
      <w:tr w:rsidR="00243DD7" w14:paraId="7973FBC8" w14:textId="77777777">
        <w:trPr>
          <w:cantSplit/>
          <w:jc w:val="center"/>
        </w:trPr>
        <w:tc>
          <w:tcPr>
            <w:tcW w:w="2160" w:type="dxa"/>
            <w:tcBorders>
              <w:left w:val="single" w:sz="8" w:space="0" w:color="000000"/>
              <w:bottom w:val="single" w:sz="8" w:space="0" w:color="000000"/>
              <w:right w:val="single" w:sz="8" w:space="0" w:color="000000"/>
            </w:tcBorders>
            <w:vAlign w:val="center"/>
          </w:tcPr>
          <w:p w14:paraId="5E55C492" w14:textId="77777777" w:rsidR="00243DD7" w:rsidRDefault="00243DD7">
            <w:r>
              <w:t>Kernel PCA</w:t>
            </w:r>
          </w:p>
        </w:tc>
        <w:tc>
          <w:tcPr>
            <w:tcW w:w="2160" w:type="dxa"/>
            <w:tcBorders>
              <w:bottom w:val="single" w:sz="8" w:space="0" w:color="000000"/>
              <w:right w:val="single" w:sz="8" w:space="0" w:color="000000"/>
            </w:tcBorders>
            <w:vAlign w:val="center"/>
          </w:tcPr>
          <w:p w14:paraId="1B62F3FA" w14:textId="77777777" w:rsidR="00243DD7" w:rsidRDefault="00243DD7">
            <w:r>
              <w:rPr>
                <w:rFonts w:eastAsia="Georgia" w:cs="Georgia"/>
              </w:rPr>
              <w:t>Non</w:t>
            </w:r>
            <w:r>
              <w:rPr>
                <w:rFonts w:eastAsia="Georgia" w:hAnsi="Georgia" w:cs="Georgia"/>
              </w:rPr>
              <w:t>－</w:t>
            </w:r>
            <w:r>
              <w:rPr>
                <w:rFonts w:eastAsia="Georgia" w:cs="Georgia"/>
              </w:rPr>
              <w:t>linear</w:t>
            </w:r>
          </w:p>
        </w:tc>
        <w:tc>
          <w:tcPr>
            <w:tcW w:w="2160" w:type="dxa"/>
            <w:tcBorders>
              <w:bottom w:val="single" w:sz="8" w:space="0" w:color="000000"/>
              <w:right w:val="single" w:sz="8" w:space="0" w:color="000000"/>
            </w:tcBorders>
            <w:vAlign w:val="center"/>
          </w:tcPr>
          <w:p w14:paraId="3E36769E" w14:textId="77777777" w:rsidR="00243DD7" w:rsidRDefault="00243DD7">
            <w:r>
              <w:t>Captures complex structure</w:t>
            </w:r>
          </w:p>
        </w:tc>
        <w:tc>
          <w:tcPr>
            <w:tcW w:w="2159" w:type="dxa"/>
            <w:tcBorders>
              <w:bottom w:val="single" w:sz="8" w:space="0" w:color="000000"/>
              <w:right w:val="single" w:sz="8" w:space="0" w:color="000000"/>
            </w:tcBorders>
            <w:vAlign w:val="center"/>
          </w:tcPr>
          <w:p w14:paraId="4A715919" w14:textId="77777777" w:rsidR="00243DD7" w:rsidRDefault="00243DD7">
            <w:r>
              <w:rPr>
                <w:rFonts w:eastAsia="Georgia" w:cs="Georgia"/>
              </w:rPr>
              <w:t>Kernel choice</w:t>
            </w:r>
            <w:r>
              <w:rPr>
                <w:rFonts w:eastAsia="Georgia" w:hAnsi="Georgia" w:cs="Georgia"/>
              </w:rPr>
              <w:t xml:space="preserve">， </w:t>
            </w:r>
            <w:r>
              <w:rPr>
                <w:rFonts w:eastAsia="Georgia" w:cs="Georgia"/>
              </w:rPr>
              <w:t>computationally heavy</w:t>
            </w:r>
          </w:p>
        </w:tc>
      </w:tr>
      <w:tr w:rsidR="00243DD7" w14:paraId="56499C46" w14:textId="77777777">
        <w:trPr>
          <w:cantSplit/>
          <w:jc w:val="center"/>
        </w:trPr>
        <w:tc>
          <w:tcPr>
            <w:tcW w:w="2160" w:type="dxa"/>
            <w:tcBorders>
              <w:left w:val="single" w:sz="8" w:space="0" w:color="000000"/>
              <w:bottom w:val="single" w:sz="8" w:space="0" w:color="000000"/>
              <w:right w:val="single" w:sz="8" w:space="0" w:color="000000"/>
            </w:tcBorders>
            <w:vAlign w:val="center"/>
          </w:tcPr>
          <w:p w14:paraId="718F107A" w14:textId="77777777" w:rsidR="00243DD7" w:rsidRDefault="00243DD7">
            <w:r>
              <w:rPr>
                <w:rFonts w:eastAsia="Georgia" w:cs="Georgia"/>
              </w:rPr>
              <w:t>t</w:t>
            </w:r>
            <w:r>
              <w:rPr>
                <w:rFonts w:eastAsia="Georgia" w:hAnsi="Georgia" w:cs="Georgia"/>
              </w:rPr>
              <w:t>－</w:t>
            </w:r>
            <w:r>
              <w:rPr>
                <w:rFonts w:eastAsia="Georgia" w:cs="Georgia"/>
              </w:rPr>
              <w:t>SNE</w:t>
            </w:r>
          </w:p>
        </w:tc>
        <w:tc>
          <w:tcPr>
            <w:tcW w:w="2160" w:type="dxa"/>
            <w:tcBorders>
              <w:bottom w:val="single" w:sz="8" w:space="0" w:color="000000"/>
              <w:right w:val="single" w:sz="8" w:space="0" w:color="000000"/>
            </w:tcBorders>
            <w:vAlign w:val="center"/>
          </w:tcPr>
          <w:p w14:paraId="18781D05" w14:textId="77777777" w:rsidR="00243DD7" w:rsidRDefault="00243DD7">
            <w:r>
              <w:rPr>
                <w:rFonts w:eastAsia="Georgia" w:cs="Georgia"/>
              </w:rPr>
              <w:t>Non</w:t>
            </w:r>
            <w:r>
              <w:rPr>
                <w:rFonts w:eastAsia="Georgia" w:hAnsi="Georgia" w:cs="Georgia"/>
              </w:rPr>
              <w:t>－</w:t>
            </w:r>
            <w:r>
              <w:rPr>
                <w:rFonts w:eastAsia="Georgia" w:cs="Georgia"/>
              </w:rPr>
              <w:t>linear</w:t>
            </w:r>
          </w:p>
        </w:tc>
        <w:tc>
          <w:tcPr>
            <w:tcW w:w="2160" w:type="dxa"/>
            <w:tcBorders>
              <w:bottom w:val="single" w:sz="8" w:space="0" w:color="000000"/>
              <w:right w:val="single" w:sz="8" w:space="0" w:color="000000"/>
            </w:tcBorders>
            <w:vAlign w:val="center"/>
          </w:tcPr>
          <w:p w14:paraId="52FE16AB" w14:textId="77777777" w:rsidR="00243DD7" w:rsidRDefault="00243DD7">
            <w:r>
              <w:t>Excellent visualization</w:t>
            </w:r>
          </w:p>
        </w:tc>
        <w:tc>
          <w:tcPr>
            <w:tcW w:w="2159" w:type="dxa"/>
            <w:tcBorders>
              <w:bottom w:val="single" w:sz="8" w:space="0" w:color="000000"/>
              <w:right w:val="single" w:sz="8" w:space="0" w:color="000000"/>
            </w:tcBorders>
            <w:vAlign w:val="center"/>
          </w:tcPr>
          <w:p w14:paraId="78B86D64" w14:textId="77777777" w:rsidR="00243DD7" w:rsidRDefault="00243DD7">
            <w:r>
              <w:t>Not suitable for downstream modeling</w:t>
            </w:r>
          </w:p>
        </w:tc>
      </w:tr>
      <w:tr w:rsidR="00243DD7" w14:paraId="6E4FA0DB" w14:textId="77777777">
        <w:trPr>
          <w:cantSplit/>
          <w:jc w:val="center"/>
        </w:trPr>
        <w:tc>
          <w:tcPr>
            <w:tcW w:w="2160" w:type="dxa"/>
            <w:tcBorders>
              <w:left w:val="single" w:sz="8" w:space="0" w:color="000000"/>
              <w:bottom w:val="single" w:sz="8" w:space="0" w:color="000000"/>
              <w:right w:val="single" w:sz="8" w:space="0" w:color="000000"/>
            </w:tcBorders>
            <w:vAlign w:val="center"/>
          </w:tcPr>
          <w:p w14:paraId="60FD0883" w14:textId="77777777" w:rsidR="00243DD7" w:rsidRDefault="00243DD7">
            <w:r>
              <w:t>UMAP</w:t>
            </w:r>
          </w:p>
        </w:tc>
        <w:tc>
          <w:tcPr>
            <w:tcW w:w="2160" w:type="dxa"/>
            <w:tcBorders>
              <w:bottom w:val="single" w:sz="8" w:space="0" w:color="000000"/>
              <w:right w:val="single" w:sz="8" w:space="0" w:color="000000"/>
            </w:tcBorders>
            <w:vAlign w:val="center"/>
          </w:tcPr>
          <w:p w14:paraId="663C76AF" w14:textId="77777777" w:rsidR="00243DD7" w:rsidRDefault="00243DD7">
            <w:r>
              <w:rPr>
                <w:rFonts w:eastAsia="Georgia" w:cs="Georgia"/>
              </w:rPr>
              <w:t>Non</w:t>
            </w:r>
            <w:r>
              <w:rPr>
                <w:rFonts w:eastAsia="Georgia" w:hAnsi="Georgia" w:cs="Georgia"/>
              </w:rPr>
              <w:t>－</w:t>
            </w:r>
            <w:r>
              <w:rPr>
                <w:rFonts w:eastAsia="Georgia" w:cs="Georgia"/>
              </w:rPr>
              <w:t>linear</w:t>
            </w:r>
          </w:p>
        </w:tc>
        <w:tc>
          <w:tcPr>
            <w:tcW w:w="2160" w:type="dxa"/>
            <w:tcBorders>
              <w:bottom w:val="single" w:sz="8" w:space="0" w:color="000000"/>
              <w:right w:val="single" w:sz="8" w:space="0" w:color="000000"/>
            </w:tcBorders>
            <w:vAlign w:val="center"/>
          </w:tcPr>
          <w:p w14:paraId="38A20366" w14:textId="77777777" w:rsidR="00243DD7" w:rsidRDefault="00243DD7">
            <w:r>
              <w:t>Preserves local and global structure</w:t>
            </w:r>
          </w:p>
        </w:tc>
        <w:tc>
          <w:tcPr>
            <w:tcW w:w="2159" w:type="dxa"/>
            <w:tcBorders>
              <w:bottom w:val="single" w:sz="8" w:space="0" w:color="000000"/>
              <w:right w:val="single" w:sz="8" w:space="0" w:color="000000"/>
            </w:tcBorders>
            <w:vAlign w:val="center"/>
          </w:tcPr>
          <w:p w14:paraId="3A692224" w14:textId="77777777" w:rsidR="00243DD7" w:rsidRDefault="00243DD7">
            <w:r>
              <w:t>Sensitive to hyperparameters</w:t>
            </w:r>
          </w:p>
        </w:tc>
      </w:tr>
      <w:tr w:rsidR="00243DD7" w14:paraId="74B13889" w14:textId="77777777">
        <w:trPr>
          <w:cantSplit/>
          <w:jc w:val="center"/>
        </w:trPr>
        <w:tc>
          <w:tcPr>
            <w:tcW w:w="2160" w:type="dxa"/>
            <w:tcBorders>
              <w:left w:val="single" w:sz="8" w:space="0" w:color="000000"/>
              <w:bottom w:val="single" w:sz="8" w:space="0" w:color="000000"/>
              <w:right w:val="single" w:sz="8" w:space="0" w:color="000000"/>
            </w:tcBorders>
            <w:vAlign w:val="center"/>
          </w:tcPr>
          <w:p w14:paraId="7FDAF355" w14:textId="77777777" w:rsidR="00243DD7" w:rsidRDefault="00243DD7">
            <w:r>
              <w:t>Autoencoders</w:t>
            </w:r>
          </w:p>
        </w:tc>
        <w:tc>
          <w:tcPr>
            <w:tcW w:w="2160" w:type="dxa"/>
            <w:tcBorders>
              <w:bottom w:val="single" w:sz="8" w:space="0" w:color="000000"/>
              <w:right w:val="single" w:sz="8" w:space="0" w:color="000000"/>
            </w:tcBorders>
            <w:vAlign w:val="center"/>
          </w:tcPr>
          <w:p w14:paraId="0DB5F4CD" w14:textId="77777777" w:rsidR="00243DD7" w:rsidRDefault="00243DD7">
            <w:r>
              <w:rPr>
                <w:rFonts w:eastAsia="Georgia" w:cs="Georgia"/>
              </w:rPr>
              <w:t>Non</w:t>
            </w:r>
            <w:r>
              <w:rPr>
                <w:rFonts w:eastAsia="Georgia" w:hAnsi="Georgia" w:cs="Georgia"/>
              </w:rPr>
              <w:t>－</w:t>
            </w:r>
            <w:r>
              <w:rPr>
                <w:rFonts w:eastAsia="Georgia" w:cs="Georgia"/>
              </w:rPr>
              <w:t>linear</w:t>
            </w:r>
          </w:p>
        </w:tc>
        <w:tc>
          <w:tcPr>
            <w:tcW w:w="2160" w:type="dxa"/>
            <w:tcBorders>
              <w:bottom w:val="single" w:sz="8" w:space="0" w:color="000000"/>
              <w:right w:val="single" w:sz="8" w:space="0" w:color="000000"/>
            </w:tcBorders>
            <w:vAlign w:val="center"/>
          </w:tcPr>
          <w:p w14:paraId="187D05C3" w14:textId="77777777" w:rsidR="00243DD7" w:rsidRDefault="00243DD7">
            <w:r>
              <w:t>Highly flexible</w:t>
            </w:r>
          </w:p>
        </w:tc>
        <w:tc>
          <w:tcPr>
            <w:tcW w:w="2159" w:type="dxa"/>
            <w:tcBorders>
              <w:bottom w:val="single" w:sz="8" w:space="0" w:color="000000"/>
              <w:right w:val="single" w:sz="8" w:space="0" w:color="000000"/>
            </w:tcBorders>
            <w:vAlign w:val="center"/>
          </w:tcPr>
          <w:p w14:paraId="0F52C08A" w14:textId="77777777" w:rsidR="00243DD7" w:rsidRDefault="00243DD7">
            <w:r>
              <w:rPr>
                <w:rFonts w:eastAsia="Georgia" w:cs="Georgia"/>
              </w:rPr>
              <w:t>Requires large data</w:t>
            </w:r>
            <w:r>
              <w:rPr>
                <w:rFonts w:eastAsia="Georgia" w:hAnsi="Georgia" w:cs="Georgia"/>
              </w:rPr>
              <w:t>，</w:t>
            </w:r>
            <w:r>
              <w:rPr>
                <w:rFonts w:eastAsia="Georgia" w:cs="Georgia"/>
              </w:rPr>
              <w:t>less interpretable</w:t>
            </w:r>
          </w:p>
        </w:tc>
      </w:tr>
    </w:tbl>
    <w:p w14:paraId="4DD2C7C5" w14:textId="77777777" w:rsidR="00243DD7" w:rsidRDefault="00243DD7">
      <w:pPr>
        <w:spacing w:line="240" w:lineRule="auto"/>
      </w:pPr>
    </w:p>
    <w:p w14:paraId="2A46AEE7" w14:textId="77777777" w:rsidR="00243DD7" w:rsidRDefault="00243DD7" w:rsidP="00876079">
      <w:pPr>
        <w:spacing w:before="100" w:beforeAutospacing="1" w:after="100" w:afterAutospacing="1" w:line="240" w:lineRule="auto"/>
        <w:rPr>
          <w:rFonts w:ascii="Times New Roman" w:eastAsia="Times New Roman" w:hAnsi="Times New Roman" w:cs="Times New Roman"/>
          <w:sz w:val="24"/>
          <w:szCs w:val="24"/>
        </w:rPr>
      </w:pPr>
    </w:p>
    <w:p w14:paraId="74B0A1B1" w14:textId="77777777" w:rsidR="00243DD7" w:rsidRDefault="00243DD7" w:rsidP="00876079">
      <w:pPr>
        <w:spacing w:before="100" w:beforeAutospacing="1" w:after="100" w:afterAutospacing="1" w:line="240" w:lineRule="auto"/>
        <w:rPr>
          <w:rFonts w:ascii="Times New Roman" w:eastAsia="Times New Roman" w:hAnsi="Times New Roman" w:cs="Times New Roman"/>
          <w:sz w:val="24"/>
          <w:szCs w:val="24"/>
        </w:rPr>
      </w:pPr>
    </w:p>
    <w:p w14:paraId="3737F1F9" w14:textId="77777777" w:rsidR="00243DD7" w:rsidRDefault="00243DD7" w:rsidP="00876079">
      <w:pPr>
        <w:spacing w:before="100" w:beforeAutospacing="1" w:after="100" w:afterAutospacing="1" w:line="240" w:lineRule="auto"/>
        <w:rPr>
          <w:rFonts w:ascii="Times New Roman" w:eastAsia="Times New Roman" w:hAnsi="Times New Roman" w:cs="Times New Roman"/>
          <w:sz w:val="24"/>
          <w:szCs w:val="24"/>
        </w:rPr>
      </w:pPr>
    </w:p>
    <w:p w14:paraId="784A9BDF" w14:textId="77777777" w:rsidR="00243DD7" w:rsidRDefault="00243DD7" w:rsidP="00876079">
      <w:pPr>
        <w:spacing w:before="100" w:beforeAutospacing="1" w:after="100" w:afterAutospacing="1" w:line="240" w:lineRule="auto"/>
        <w:rPr>
          <w:rFonts w:ascii="Times New Roman" w:eastAsia="Times New Roman" w:hAnsi="Times New Roman" w:cs="Times New Roman"/>
          <w:sz w:val="24"/>
          <w:szCs w:val="24"/>
        </w:rPr>
      </w:pPr>
    </w:p>
    <w:p w14:paraId="614A9F9D" w14:textId="77777777" w:rsidR="00243DD7" w:rsidRDefault="00243DD7" w:rsidP="00876079">
      <w:pPr>
        <w:spacing w:before="100" w:beforeAutospacing="1" w:after="100" w:afterAutospacing="1" w:line="240" w:lineRule="auto"/>
        <w:rPr>
          <w:rFonts w:ascii="Times New Roman" w:eastAsia="Times New Roman" w:hAnsi="Times New Roman" w:cs="Times New Roman"/>
          <w:sz w:val="24"/>
          <w:szCs w:val="24"/>
        </w:rPr>
      </w:pPr>
    </w:p>
    <w:p w14:paraId="06DA2F91" w14:textId="77777777" w:rsidR="00243DD7" w:rsidRDefault="00243DD7" w:rsidP="00876079">
      <w:pPr>
        <w:spacing w:before="100" w:beforeAutospacing="1" w:after="100" w:afterAutospacing="1" w:line="240" w:lineRule="auto"/>
        <w:rPr>
          <w:rFonts w:ascii="Times New Roman" w:eastAsia="Times New Roman" w:hAnsi="Times New Roman" w:cs="Times New Roman"/>
          <w:sz w:val="24"/>
          <w:szCs w:val="24"/>
        </w:rPr>
      </w:pPr>
    </w:p>
    <w:p w14:paraId="7B5F85DE" w14:textId="77777777" w:rsidR="00243DD7" w:rsidRDefault="00243DD7" w:rsidP="00876079">
      <w:pPr>
        <w:spacing w:before="100" w:beforeAutospacing="1" w:after="100" w:afterAutospacing="1" w:line="240" w:lineRule="auto"/>
        <w:rPr>
          <w:rFonts w:ascii="Times New Roman" w:eastAsia="Times New Roman" w:hAnsi="Times New Roman" w:cs="Times New Roman"/>
          <w:sz w:val="24"/>
          <w:szCs w:val="24"/>
        </w:rPr>
      </w:pPr>
    </w:p>
    <w:p w14:paraId="1A9F9EB2" w14:textId="77777777" w:rsidR="00243DD7" w:rsidRDefault="00243DD7" w:rsidP="00876079">
      <w:pPr>
        <w:spacing w:before="100" w:beforeAutospacing="1" w:after="100" w:afterAutospacing="1" w:line="240" w:lineRule="auto"/>
        <w:rPr>
          <w:rFonts w:ascii="Times New Roman" w:eastAsia="Times New Roman" w:hAnsi="Times New Roman" w:cs="Times New Roman"/>
          <w:sz w:val="24"/>
          <w:szCs w:val="24"/>
        </w:rPr>
      </w:pPr>
    </w:p>
    <w:p w14:paraId="7897CEAE" w14:textId="77777777" w:rsidR="00243DD7" w:rsidRDefault="00243DD7" w:rsidP="00876079">
      <w:pPr>
        <w:spacing w:before="100" w:beforeAutospacing="1" w:after="100" w:afterAutospacing="1" w:line="240" w:lineRule="auto"/>
        <w:rPr>
          <w:rFonts w:ascii="Times New Roman" w:eastAsia="Times New Roman" w:hAnsi="Times New Roman" w:cs="Times New Roman"/>
          <w:sz w:val="24"/>
          <w:szCs w:val="24"/>
        </w:rPr>
      </w:pPr>
    </w:p>
    <w:p w14:paraId="72E0D601" w14:textId="77777777" w:rsidR="00243DD7" w:rsidRDefault="00243DD7" w:rsidP="00876079">
      <w:pPr>
        <w:spacing w:before="100" w:beforeAutospacing="1" w:after="100" w:afterAutospacing="1" w:line="240" w:lineRule="auto"/>
        <w:rPr>
          <w:rFonts w:ascii="Times New Roman" w:eastAsia="Times New Roman" w:hAnsi="Times New Roman" w:cs="Times New Roman"/>
          <w:sz w:val="24"/>
          <w:szCs w:val="24"/>
        </w:rPr>
      </w:pPr>
    </w:p>
    <w:p w14:paraId="367EDAAD" w14:textId="77777777" w:rsidR="00243DD7" w:rsidRPr="00F44D65" w:rsidRDefault="00243DD7" w:rsidP="00F44D65">
      <w:pPr>
        <w:jc w:val="center"/>
        <w:rPr>
          <w:b/>
          <w:bCs/>
          <w:sz w:val="32"/>
          <w:szCs w:val="32"/>
        </w:rPr>
      </w:pPr>
      <w:r w:rsidRPr="00F44D65">
        <w:rPr>
          <w:b/>
          <w:bCs/>
          <w:sz w:val="32"/>
          <w:szCs w:val="32"/>
        </w:rPr>
        <w:lastRenderedPageBreak/>
        <w:t>PCA Visualization, Comparison &amp; Wrap-Up</w:t>
      </w:r>
    </w:p>
    <w:p w14:paraId="3B97F17F" w14:textId="77777777" w:rsidR="00243DD7" w:rsidRPr="00F44D65" w:rsidRDefault="00243DD7" w:rsidP="00F44D65">
      <w:pPr>
        <w:rPr>
          <w:b/>
          <w:bCs/>
        </w:rPr>
      </w:pPr>
      <w:r w:rsidRPr="00F44D65">
        <w:rPr>
          <w:b/>
          <w:bCs/>
        </w:rPr>
        <w:t>1. PCA Visualization</w:t>
      </w:r>
    </w:p>
    <w:p w14:paraId="4F185606" w14:textId="77777777" w:rsidR="00243DD7" w:rsidRPr="00F44D65" w:rsidRDefault="00243DD7" w:rsidP="00F44D65">
      <w:r w:rsidRPr="00F44D65">
        <w:t xml:space="preserve">Principal Component Analysis (PCA) helps us </w:t>
      </w:r>
      <w:r w:rsidRPr="00F44D65">
        <w:rPr>
          <w:b/>
          <w:bCs/>
        </w:rPr>
        <w:t>simplify complex, high-dimensional data</w:t>
      </w:r>
      <w:r w:rsidRPr="00F44D65">
        <w:t xml:space="preserve"> by transforming it into a smaller set of new axes called </w:t>
      </w:r>
      <w:r w:rsidRPr="00F44D65">
        <w:rPr>
          <w:b/>
          <w:bCs/>
        </w:rPr>
        <w:t>principal components</w:t>
      </w:r>
      <w:r w:rsidRPr="00F44D65">
        <w:t>. This makes it easier to understand patterns in the data.</w:t>
      </w:r>
    </w:p>
    <w:p w14:paraId="73A9098E" w14:textId="77777777" w:rsidR="00243DD7" w:rsidRPr="00F44D65" w:rsidRDefault="00243DD7" w:rsidP="00243DD7">
      <w:pPr>
        <w:numPr>
          <w:ilvl w:val="0"/>
          <w:numId w:val="22"/>
        </w:numPr>
        <w:spacing w:line="278" w:lineRule="auto"/>
      </w:pPr>
      <w:r w:rsidRPr="00F44D65">
        <w:rPr>
          <w:b/>
          <w:bCs/>
        </w:rPr>
        <w:t>PC1 (First Principal Component):</w:t>
      </w:r>
      <w:r w:rsidRPr="00F44D65">
        <w:t xml:space="preserve"> Represents the main size pattern in the dataset.</w:t>
      </w:r>
    </w:p>
    <w:p w14:paraId="36E08393" w14:textId="77777777" w:rsidR="00243DD7" w:rsidRPr="00F44D65" w:rsidRDefault="00243DD7" w:rsidP="00243DD7">
      <w:pPr>
        <w:numPr>
          <w:ilvl w:val="0"/>
          <w:numId w:val="22"/>
        </w:numPr>
        <w:spacing w:line="278" w:lineRule="auto"/>
      </w:pPr>
      <w:r w:rsidRPr="00F44D65">
        <w:rPr>
          <w:b/>
          <w:bCs/>
        </w:rPr>
        <w:t>PC2 (Second Principal Component):</w:t>
      </w:r>
      <w:r w:rsidRPr="00F44D65">
        <w:t xml:space="preserve"> Shows the proportion between different features, for example, sepal versus petal dimensions.</w:t>
      </w:r>
    </w:p>
    <w:p w14:paraId="5E2462F6" w14:textId="77777777" w:rsidR="00243DD7" w:rsidRPr="00F44D65" w:rsidRDefault="00243DD7" w:rsidP="00243DD7">
      <w:pPr>
        <w:numPr>
          <w:ilvl w:val="0"/>
          <w:numId w:val="22"/>
        </w:numPr>
        <w:spacing w:line="278" w:lineRule="auto"/>
      </w:pPr>
      <w:r w:rsidRPr="00F44D65">
        <w:rPr>
          <w:b/>
          <w:bCs/>
        </w:rPr>
        <w:t>Clusters:</w:t>
      </w:r>
      <w:r w:rsidRPr="00F44D65">
        <w:t xml:space="preserve"> When we plot the first two principal components, the different species of the Iris dataset can be clearly distinguished.</w:t>
      </w:r>
    </w:p>
    <w:p w14:paraId="34F558ED" w14:textId="77777777" w:rsidR="00243DD7" w:rsidRPr="00F44D65" w:rsidRDefault="00243DD7" w:rsidP="00F44D65">
      <w:r w:rsidRPr="00F44D65">
        <w:rPr>
          <w:b/>
          <w:bCs/>
        </w:rPr>
        <w:t>Vector Space Concept:</w:t>
      </w:r>
      <w:r w:rsidRPr="00F44D65">
        <w:t xml:space="preserve"> The principal components are like a </w:t>
      </w:r>
      <w:r w:rsidRPr="00F44D65">
        <w:rPr>
          <w:b/>
          <w:bCs/>
        </w:rPr>
        <w:t>new set of perpendicular directions</w:t>
      </w:r>
      <w:r w:rsidRPr="00F44D65">
        <w:t xml:space="preserve"> in the data space. This helps in reducing dimensions while keeping the important patterns.</w:t>
      </w:r>
    </w:p>
    <w:p w14:paraId="4361429B" w14:textId="77777777" w:rsidR="00243DD7" w:rsidRPr="00F44D65" w:rsidRDefault="00243DD7" w:rsidP="00F44D65">
      <w:r w:rsidRPr="00F44D65">
        <w:rPr>
          <w:b/>
          <w:bCs/>
        </w:rPr>
        <w:t>Takeaway:</w:t>
      </w:r>
      <w:r w:rsidRPr="00F44D65">
        <w:t xml:space="preserve"> Visualization using PCA makes it easier to </w:t>
      </w:r>
      <w:r w:rsidRPr="00F44D65">
        <w:rPr>
          <w:b/>
          <w:bCs/>
        </w:rPr>
        <w:t>see patterns</w:t>
      </w:r>
      <w:r w:rsidRPr="00F44D65">
        <w:t xml:space="preserve"> that are hard to notice in the original, high-dimensional data.</w:t>
      </w:r>
    </w:p>
    <w:p w14:paraId="05450B3B" w14:textId="77777777" w:rsidR="00243DD7" w:rsidRPr="00F44D65" w:rsidRDefault="00243DD7" w:rsidP="00F44D65"/>
    <w:p w14:paraId="44CC7E85" w14:textId="77777777" w:rsidR="00243DD7" w:rsidRPr="00F44D65" w:rsidRDefault="00243DD7" w:rsidP="00F44D65">
      <w:pPr>
        <w:rPr>
          <w:b/>
          <w:bCs/>
        </w:rPr>
      </w:pPr>
      <w:r w:rsidRPr="00F44D65">
        <w:rPr>
          <w:b/>
          <w:bCs/>
        </w:rPr>
        <w:t>2. PCA vs Post-Quantum Cryptography (PQC) — Comparison</w:t>
      </w:r>
    </w:p>
    <w:tbl>
      <w:tblPr>
        <w:tblStyle w:val="TableGrid"/>
        <w:tblW w:w="0" w:type="auto"/>
        <w:tblLook w:val="04A0" w:firstRow="1" w:lastRow="0" w:firstColumn="1" w:lastColumn="0" w:noHBand="0" w:noVBand="1"/>
      </w:tblPr>
      <w:tblGrid>
        <w:gridCol w:w="1774"/>
        <w:gridCol w:w="3107"/>
        <w:gridCol w:w="4469"/>
      </w:tblGrid>
      <w:tr w:rsidR="00243DD7" w:rsidRPr="00F44D65" w14:paraId="30F0A4B4" w14:textId="77777777" w:rsidTr="00F44D65">
        <w:tc>
          <w:tcPr>
            <w:tcW w:w="0" w:type="auto"/>
            <w:hideMark/>
          </w:tcPr>
          <w:p w14:paraId="741E94F9" w14:textId="77777777" w:rsidR="00243DD7" w:rsidRPr="00F44D65" w:rsidRDefault="00243DD7" w:rsidP="00F44D65">
            <w:pPr>
              <w:spacing w:after="160" w:line="278" w:lineRule="auto"/>
              <w:rPr>
                <w:b/>
                <w:bCs/>
              </w:rPr>
            </w:pPr>
            <w:r w:rsidRPr="00F44D65">
              <w:rPr>
                <w:b/>
                <w:bCs/>
              </w:rPr>
              <w:t>Aspect</w:t>
            </w:r>
          </w:p>
        </w:tc>
        <w:tc>
          <w:tcPr>
            <w:tcW w:w="0" w:type="auto"/>
            <w:hideMark/>
          </w:tcPr>
          <w:p w14:paraId="5445FA6F" w14:textId="77777777" w:rsidR="00243DD7" w:rsidRPr="00F44D65" w:rsidRDefault="00243DD7" w:rsidP="00F44D65">
            <w:pPr>
              <w:spacing w:after="160" w:line="278" w:lineRule="auto"/>
              <w:rPr>
                <w:b/>
                <w:bCs/>
              </w:rPr>
            </w:pPr>
            <w:r w:rsidRPr="00F44D65">
              <w:rPr>
                <w:b/>
                <w:bCs/>
              </w:rPr>
              <w:t>PCA</w:t>
            </w:r>
          </w:p>
        </w:tc>
        <w:tc>
          <w:tcPr>
            <w:tcW w:w="0" w:type="auto"/>
            <w:hideMark/>
          </w:tcPr>
          <w:p w14:paraId="1BA55668" w14:textId="77777777" w:rsidR="00243DD7" w:rsidRPr="00F44D65" w:rsidRDefault="00243DD7" w:rsidP="00F44D65">
            <w:pPr>
              <w:spacing w:after="160" w:line="278" w:lineRule="auto"/>
              <w:rPr>
                <w:b/>
                <w:bCs/>
              </w:rPr>
            </w:pPr>
            <w:r w:rsidRPr="00F44D65">
              <w:rPr>
                <w:b/>
                <w:bCs/>
              </w:rPr>
              <w:t>PQC / LWE</w:t>
            </w:r>
          </w:p>
        </w:tc>
      </w:tr>
      <w:tr w:rsidR="00243DD7" w:rsidRPr="00F44D65" w14:paraId="4148E999" w14:textId="77777777" w:rsidTr="00F44D65">
        <w:tc>
          <w:tcPr>
            <w:tcW w:w="0" w:type="auto"/>
            <w:hideMark/>
          </w:tcPr>
          <w:p w14:paraId="1AEB6DD3" w14:textId="77777777" w:rsidR="00243DD7" w:rsidRPr="00F44D65" w:rsidRDefault="00243DD7" w:rsidP="00F44D65">
            <w:pPr>
              <w:spacing w:after="160" w:line="278" w:lineRule="auto"/>
            </w:pPr>
            <w:r w:rsidRPr="00F44D65">
              <w:rPr>
                <w:b/>
                <w:bCs/>
              </w:rPr>
              <w:t>Goal</w:t>
            </w:r>
          </w:p>
        </w:tc>
        <w:tc>
          <w:tcPr>
            <w:tcW w:w="0" w:type="auto"/>
            <w:hideMark/>
          </w:tcPr>
          <w:p w14:paraId="54E108B9" w14:textId="77777777" w:rsidR="00243DD7" w:rsidRPr="00F44D65" w:rsidRDefault="00243DD7" w:rsidP="00F44D65">
            <w:pPr>
              <w:spacing w:after="160" w:line="278" w:lineRule="auto"/>
            </w:pPr>
            <w:r w:rsidRPr="00F44D65">
              <w:t>Reduce dimensions, simplify data</w:t>
            </w:r>
          </w:p>
        </w:tc>
        <w:tc>
          <w:tcPr>
            <w:tcW w:w="0" w:type="auto"/>
            <w:hideMark/>
          </w:tcPr>
          <w:p w14:paraId="58188F93" w14:textId="77777777" w:rsidR="00243DD7" w:rsidRPr="00F44D65" w:rsidRDefault="00243DD7" w:rsidP="00F44D65">
            <w:pPr>
              <w:spacing w:after="160" w:line="278" w:lineRule="auto"/>
            </w:pPr>
            <w:r w:rsidRPr="00F44D65">
              <w:t>Secure communication, resist quantum attacks</w:t>
            </w:r>
          </w:p>
        </w:tc>
      </w:tr>
      <w:tr w:rsidR="00243DD7" w:rsidRPr="00F44D65" w14:paraId="11FE4B7B" w14:textId="77777777" w:rsidTr="00F44D65">
        <w:tc>
          <w:tcPr>
            <w:tcW w:w="0" w:type="auto"/>
            <w:hideMark/>
          </w:tcPr>
          <w:p w14:paraId="25365B57" w14:textId="77777777" w:rsidR="00243DD7" w:rsidRPr="00F44D65" w:rsidRDefault="00243DD7" w:rsidP="00F44D65">
            <w:pPr>
              <w:spacing w:after="160" w:line="278" w:lineRule="auto"/>
            </w:pPr>
            <w:r w:rsidRPr="00F44D65">
              <w:rPr>
                <w:b/>
                <w:bCs/>
              </w:rPr>
              <w:t>Math Used</w:t>
            </w:r>
          </w:p>
        </w:tc>
        <w:tc>
          <w:tcPr>
            <w:tcW w:w="0" w:type="auto"/>
            <w:hideMark/>
          </w:tcPr>
          <w:p w14:paraId="315ADA65" w14:textId="77777777" w:rsidR="00243DD7" w:rsidRPr="00F44D65" w:rsidRDefault="00243DD7" w:rsidP="00F44D65">
            <w:pPr>
              <w:spacing w:after="160" w:line="278" w:lineRule="auto"/>
            </w:pPr>
            <w:r w:rsidRPr="00F44D65">
              <w:t>Linear algebra, eigenvectors, covariance</w:t>
            </w:r>
          </w:p>
        </w:tc>
        <w:tc>
          <w:tcPr>
            <w:tcW w:w="0" w:type="auto"/>
            <w:hideMark/>
          </w:tcPr>
          <w:p w14:paraId="05791A9A" w14:textId="77777777" w:rsidR="00243DD7" w:rsidRPr="00F44D65" w:rsidRDefault="00243DD7" w:rsidP="00F44D65">
            <w:pPr>
              <w:spacing w:after="160" w:line="278" w:lineRule="auto"/>
            </w:pPr>
            <w:r w:rsidRPr="00F44D65">
              <w:t>Vector spaces, lattices, inner products, noise</w:t>
            </w:r>
          </w:p>
        </w:tc>
      </w:tr>
      <w:tr w:rsidR="00243DD7" w:rsidRPr="00F44D65" w14:paraId="5AE663CC" w14:textId="77777777" w:rsidTr="00F44D65">
        <w:tc>
          <w:tcPr>
            <w:tcW w:w="0" w:type="auto"/>
            <w:hideMark/>
          </w:tcPr>
          <w:p w14:paraId="63A276BD" w14:textId="77777777" w:rsidR="00243DD7" w:rsidRPr="00F44D65" w:rsidRDefault="00243DD7" w:rsidP="00F44D65">
            <w:pPr>
              <w:spacing w:after="160" w:line="278" w:lineRule="auto"/>
            </w:pPr>
            <w:r w:rsidRPr="00F44D65">
              <w:rPr>
                <w:b/>
                <w:bCs/>
              </w:rPr>
              <w:t>Vector Space Role</w:t>
            </w:r>
          </w:p>
        </w:tc>
        <w:tc>
          <w:tcPr>
            <w:tcW w:w="0" w:type="auto"/>
            <w:hideMark/>
          </w:tcPr>
          <w:p w14:paraId="6AB20E51" w14:textId="77777777" w:rsidR="00243DD7" w:rsidRPr="00F44D65" w:rsidRDefault="00243DD7" w:rsidP="00F44D65">
            <w:pPr>
              <w:spacing w:after="160" w:line="278" w:lineRule="auto"/>
            </w:pPr>
            <w:r w:rsidRPr="00F44D65">
              <w:t>Project data onto new perpendicular axes</w:t>
            </w:r>
          </w:p>
        </w:tc>
        <w:tc>
          <w:tcPr>
            <w:tcW w:w="0" w:type="auto"/>
            <w:hideMark/>
          </w:tcPr>
          <w:p w14:paraId="4BDC3B93" w14:textId="77777777" w:rsidR="00243DD7" w:rsidRPr="00F44D65" w:rsidRDefault="00243DD7" w:rsidP="00F44D65">
            <w:pPr>
              <w:spacing w:after="160" w:line="278" w:lineRule="auto"/>
            </w:pPr>
            <w:r w:rsidRPr="00F44D65">
              <w:t>Combine secret + public vectors + noise in lattice space</w:t>
            </w:r>
          </w:p>
        </w:tc>
      </w:tr>
      <w:tr w:rsidR="00243DD7" w:rsidRPr="00F44D65" w14:paraId="396056A0" w14:textId="77777777" w:rsidTr="00F44D65">
        <w:tc>
          <w:tcPr>
            <w:tcW w:w="0" w:type="auto"/>
            <w:hideMark/>
          </w:tcPr>
          <w:p w14:paraId="538F6A71" w14:textId="77777777" w:rsidR="00243DD7" w:rsidRPr="00F44D65" w:rsidRDefault="00243DD7" w:rsidP="00F44D65">
            <w:pPr>
              <w:spacing w:after="160" w:line="278" w:lineRule="auto"/>
            </w:pPr>
            <w:r w:rsidRPr="00F44D65">
              <w:rPr>
                <w:b/>
                <w:bCs/>
              </w:rPr>
              <w:t>Result</w:t>
            </w:r>
          </w:p>
        </w:tc>
        <w:tc>
          <w:tcPr>
            <w:tcW w:w="0" w:type="auto"/>
            <w:hideMark/>
          </w:tcPr>
          <w:p w14:paraId="3FF34904" w14:textId="77777777" w:rsidR="00243DD7" w:rsidRPr="00F44D65" w:rsidRDefault="00243DD7" w:rsidP="00F44D65">
            <w:pPr>
              <w:spacing w:after="160" w:line="278" w:lineRule="auto"/>
            </w:pPr>
            <w:r w:rsidRPr="00F44D65">
              <w:t>Smaller, easier-to-understand data</w:t>
            </w:r>
          </w:p>
        </w:tc>
        <w:tc>
          <w:tcPr>
            <w:tcW w:w="0" w:type="auto"/>
            <w:hideMark/>
          </w:tcPr>
          <w:p w14:paraId="734501BB" w14:textId="77777777" w:rsidR="00243DD7" w:rsidRPr="00F44D65" w:rsidRDefault="00243DD7" w:rsidP="00F44D65">
            <w:pPr>
              <w:spacing w:after="160" w:line="278" w:lineRule="auto"/>
            </w:pPr>
            <w:r w:rsidRPr="00F44D65">
              <w:t>Strong encryption that is hard to break</w:t>
            </w:r>
          </w:p>
        </w:tc>
      </w:tr>
      <w:tr w:rsidR="00243DD7" w:rsidRPr="00F44D65" w14:paraId="2ADBD4A7" w14:textId="77777777" w:rsidTr="00F44D65">
        <w:tc>
          <w:tcPr>
            <w:tcW w:w="0" w:type="auto"/>
            <w:hideMark/>
          </w:tcPr>
          <w:p w14:paraId="3FE7FCFC" w14:textId="77777777" w:rsidR="00243DD7" w:rsidRPr="00F44D65" w:rsidRDefault="00243DD7" w:rsidP="00F44D65">
            <w:pPr>
              <w:spacing w:after="160" w:line="278" w:lineRule="auto"/>
            </w:pPr>
            <w:r w:rsidRPr="00F44D65">
              <w:rPr>
                <w:b/>
                <w:bCs/>
              </w:rPr>
              <w:t>Visualization</w:t>
            </w:r>
          </w:p>
        </w:tc>
        <w:tc>
          <w:tcPr>
            <w:tcW w:w="0" w:type="auto"/>
            <w:hideMark/>
          </w:tcPr>
          <w:p w14:paraId="41E1269D" w14:textId="77777777" w:rsidR="00243DD7" w:rsidRPr="00F44D65" w:rsidRDefault="00243DD7" w:rsidP="00F44D65">
            <w:pPr>
              <w:spacing w:after="160" w:line="278" w:lineRule="auto"/>
            </w:pPr>
            <w:r w:rsidRPr="00F44D65">
              <w:t>Can plot in 2D or 3D</w:t>
            </w:r>
          </w:p>
        </w:tc>
        <w:tc>
          <w:tcPr>
            <w:tcW w:w="0" w:type="auto"/>
            <w:hideMark/>
          </w:tcPr>
          <w:p w14:paraId="7593316B" w14:textId="77777777" w:rsidR="00243DD7" w:rsidRPr="00F44D65" w:rsidRDefault="00243DD7" w:rsidP="00F44D65">
            <w:pPr>
              <w:spacing w:after="160" w:line="278" w:lineRule="auto"/>
            </w:pPr>
            <w:r w:rsidRPr="00F44D65">
              <w:t>High dimensions are abstract; lattices can be drawn conceptually</w:t>
            </w:r>
          </w:p>
        </w:tc>
      </w:tr>
      <w:tr w:rsidR="00243DD7" w:rsidRPr="00F44D65" w14:paraId="26DFBD33" w14:textId="77777777" w:rsidTr="00F44D65">
        <w:tc>
          <w:tcPr>
            <w:tcW w:w="0" w:type="auto"/>
            <w:hideMark/>
          </w:tcPr>
          <w:p w14:paraId="4E79CB08" w14:textId="77777777" w:rsidR="00243DD7" w:rsidRPr="00F44D65" w:rsidRDefault="00243DD7" w:rsidP="00F44D65">
            <w:pPr>
              <w:spacing w:after="160" w:line="278" w:lineRule="auto"/>
            </w:pPr>
            <w:r w:rsidRPr="00F44D65">
              <w:rPr>
                <w:b/>
                <w:bCs/>
              </w:rPr>
              <w:t>Use Cases</w:t>
            </w:r>
          </w:p>
        </w:tc>
        <w:tc>
          <w:tcPr>
            <w:tcW w:w="0" w:type="auto"/>
            <w:hideMark/>
          </w:tcPr>
          <w:p w14:paraId="316ECCDF" w14:textId="77777777" w:rsidR="00243DD7" w:rsidRPr="00F44D65" w:rsidRDefault="00243DD7" w:rsidP="00F44D65">
            <w:pPr>
              <w:spacing w:after="160" w:line="278" w:lineRule="auto"/>
            </w:pPr>
            <w:r w:rsidRPr="00F44D65">
              <w:t>Machine learning, finance, genomics</w:t>
            </w:r>
          </w:p>
        </w:tc>
        <w:tc>
          <w:tcPr>
            <w:tcW w:w="0" w:type="auto"/>
            <w:hideMark/>
          </w:tcPr>
          <w:p w14:paraId="02B64E1F" w14:textId="77777777" w:rsidR="00243DD7" w:rsidRPr="00F44D65" w:rsidRDefault="00243DD7" w:rsidP="00F44D65">
            <w:pPr>
              <w:spacing w:after="160" w:line="278" w:lineRule="auto"/>
            </w:pPr>
            <w:r w:rsidRPr="00F44D65">
              <w:t>Post-quantum encryption, key exchange, digital signatures</w:t>
            </w:r>
          </w:p>
        </w:tc>
      </w:tr>
    </w:tbl>
    <w:p w14:paraId="706A215F" w14:textId="77777777" w:rsidR="00243DD7" w:rsidRPr="00F44D65" w:rsidRDefault="00243DD7" w:rsidP="00F44D65">
      <w:r w:rsidRPr="00F44D65">
        <w:rPr>
          <w:b/>
          <w:bCs/>
        </w:rPr>
        <w:t>Key Idea:</w:t>
      </w:r>
      <w:r w:rsidRPr="00F44D65">
        <w:t xml:space="preserve"> Both PCA and PQC rely on </w:t>
      </w:r>
      <w:r w:rsidRPr="00F44D65">
        <w:rPr>
          <w:b/>
          <w:bCs/>
        </w:rPr>
        <w:t>vector space concepts</w:t>
      </w:r>
      <w:r w:rsidRPr="00F44D65">
        <w:t>.</w:t>
      </w:r>
    </w:p>
    <w:p w14:paraId="328F342C" w14:textId="77777777" w:rsidR="00243DD7" w:rsidRPr="00F44D65" w:rsidRDefault="00243DD7" w:rsidP="00243DD7">
      <w:pPr>
        <w:numPr>
          <w:ilvl w:val="0"/>
          <w:numId w:val="23"/>
        </w:numPr>
        <w:spacing w:line="278" w:lineRule="auto"/>
      </w:pPr>
      <w:r w:rsidRPr="00F44D65">
        <w:t xml:space="preserve">In PCA, vector spaces are used to </w:t>
      </w:r>
      <w:r w:rsidRPr="00F44D65">
        <w:rPr>
          <w:b/>
          <w:bCs/>
        </w:rPr>
        <w:t>simplify and visualize data</w:t>
      </w:r>
      <w:r w:rsidRPr="00F44D65">
        <w:t>.</w:t>
      </w:r>
    </w:p>
    <w:p w14:paraId="3AD13CCC" w14:textId="77777777" w:rsidR="00243DD7" w:rsidRPr="00F44D65" w:rsidRDefault="00243DD7" w:rsidP="00243DD7">
      <w:pPr>
        <w:numPr>
          <w:ilvl w:val="0"/>
          <w:numId w:val="23"/>
        </w:numPr>
        <w:spacing w:line="278" w:lineRule="auto"/>
      </w:pPr>
      <w:r w:rsidRPr="00F44D65">
        <w:lastRenderedPageBreak/>
        <w:t xml:space="preserve">In PQC, small errors or noise are added to make it </w:t>
      </w:r>
      <w:r w:rsidRPr="00F44D65">
        <w:rPr>
          <w:b/>
          <w:bCs/>
        </w:rPr>
        <w:t>very hard for attackers to recover the secret</w:t>
      </w:r>
      <w:r w:rsidRPr="00F44D65">
        <w:t>.</w:t>
      </w:r>
    </w:p>
    <w:p w14:paraId="08163C86" w14:textId="77777777" w:rsidR="00243DD7" w:rsidRPr="00F44D65" w:rsidRDefault="00243DD7" w:rsidP="00F44D65">
      <w:pPr>
        <w:rPr>
          <w:b/>
          <w:bCs/>
        </w:rPr>
      </w:pPr>
      <w:r w:rsidRPr="00F44D65">
        <w:rPr>
          <w:b/>
          <w:bCs/>
        </w:rPr>
        <w:t>3. Conclusion</w:t>
      </w:r>
    </w:p>
    <w:p w14:paraId="581C8F0F" w14:textId="77777777" w:rsidR="00243DD7" w:rsidRPr="00F44D65" w:rsidRDefault="00243DD7" w:rsidP="00243DD7">
      <w:pPr>
        <w:numPr>
          <w:ilvl w:val="0"/>
          <w:numId w:val="24"/>
        </w:numPr>
        <w:spacing w:line="278" w:lineRule="auto"/>
      </w:pPr>
      <w:r w:rsidRPr="00F44D65">
        <w:t xml:space="preserve">PCA helps </w:t>
      </w:r>
      <w:r w:rsidRPr="00F44D65">
        <w:rPr>
          <w:b/>
          <w:bCs/>
        </w:rPr>
        <w:t>reduce data size</w:t>
      </w:r>
      <w:r w:rsidRPr="00F44D65">
        <w:t xml:space="preserve"> while keeping important information.</w:t>
      </w:r>
    </w:p>
    <w:p w14:paraId="5AA91CFF" w14:textId="77777777" w:rsidR="00243DD7" w:rsidRPr="00F44D65" w:rsidRDefault="00243DD7" w:rsidP="00243DD7">
      <w:pPr>
        <w:numPr>
          <w:ilvl w:val="0"/>
          <w:numId w:val="24"/>
        </w:numPr>
        <w:spacing w:line="278" w:lineRule="auto"/>
      </w:pPr>
      <w:r w:rsidRPr="00F44D65">
        <w:t xml:space="preserve">PQC uses similar mathematical ideas to </w:t>
      </w:r>
      <w:r w:rsidRPr="00F44D65">
        <w:rPr>
          <w:b/>
          <w:bCs/>
        </w:rPr>
        <w:t>protect data from quantum attacks</w:t>
      </w:r>
      <w:r w:rsidRPr="00F44D65">
        <w:t>.</w:t>
      </w:r>
    </w:p>
    <w:p w14:paraId="24CA47B8" w14:textId="77777777" w:rsidR="00243DD7" w:rsidRPr="00F44D65" w:rsidRDefault="00243DD7" w:rsidP="00243DD7">
      <w:pPr>
        <w:numPr>
          <w:ilvl w:val="0"/>
          <w:numId w:val="24"/>
        </w:numPr>
        <w:spacing w:line="278" w:lineRule="auto"/>
      </w:pPr>
      <w:r w:rsidRPr="00F44D65">
        <w:t xml:space="preserve">Both PCA and PQC show how </w:t>
      </w:r>
      <w:r w:rsidRPr="00F44D65">
        <w:rPr>
          <w:b/>
          <w:bCs/>
        </w:rPr>
        <w:t>vector spaces</w:t>
      </w:r>
      <w:r w:rsidRPr="00F44D65">
        <w:t xml:space="preserve"> can be applied in real life—one for </w:t>
      </w:r>
      <w:r w:rsidRPr="00F44D65">
        <w:rPr>
          <w:b/>
          <w:bCs/>
        </w:rPr>
        <w:t>data analysis</w:t>
      </w:r>
      <w:r w:rsidRPr="00F44D65">
        <w:t xml:space="preserve">, the other for </w:t>
      </w:r>
      <w:r w:rsidRPr="00F44D65">
        <w:rPr>
          <w:b/>
          <w:bCs/>
        </w:rPr>
        <w:t>security</w:t>
      </w:r>
      <w:r w:rsidRPr="00F44D65">
        <w:t>.</w:t>
      </w:r>
    </w:p>
    <w:p w14:paraId="7F2E1297" w14:textId="77777777" w:rsidR="00243DD7" w:rsidRPr="00F44D65" w:rsidRDefault="00243DD7" w:rsidP="00F44D65">
      <w:pPr>
        <w:rPr>
          <w:b/>
          <w:bCs/>
        </w:rPr>
      </w:pPr>
      <w:r w:rsidRPr="00F44D65">
        <w:rPr>
          <w:b/>
          <w:bCs/>
        </w:rPr>
        <w:t>4. Future Scope</w:t>
      </w:r>
    </w:p>
    <w:p w14:paraId="258C2644" w14:textId="77777777" w:rsidR="00243DD7" w:rsidRPr="00F44D65" w:rsidRDefault="00243DD7" w:rsidP="00F44D65">
      <w:r w:rsidRPr="00F44D65">
        <w:rPr>
          <w:b/>
          <w:bCs/>
        </w:rPr>
        <w:t>For PCA:</w:t>
      </w:r>
    </w:p>
    <w:p w14:paraId="0CA4B87A" w14:textId="77777777" w:rsidR="00243DD7" w:rsidRPr="00F44D65" w:rsidRDefault="00243DD7" w:rsidP="00243DD7">
      <w:pPr>
        <w:numPr>
          <w:ilvl w:val="0"/>
          <w:numId w:val="25"/>
        </w:numPr>
        <w:spacing w:line="278" w:lineRule="auto"/>
      </w:pPr>
      <w:r w:rsidRPr="00F44D65">
        <w:t xml:space="preserve">Use advanced methods like </w:t>
      </w:r>
      <w:r w:rsidRPr="00F44D65">
        <w:rPr>
          <w:b/>
          <w:bCs/>
        </w:rPr>
        <w:t>Kernel PCA</w:t>
      </w:r>
      <w:r w:rsidRPr="00F44D65">
        <w:t xml:space="preserve"> or </w:t>
      </w:r>
      <w:r w:rsidRPr="00F44D65">
        <w:rPr>
          <w:b/>
          <w:bCs/>
        </w:rPr>
        <w:t>Autoencoders</w:t>
      </w:r>
      <w:r w:rsidRPr="00F44D65">
        <w:t xml:space="preserve"> for non-linear data.</w:t>
      </w:r>
    </w:p>
    <w:p w14:paraId="2645D585" w14:textId="77777777" w:rsidR="00243DD7" w:rsidRPr="00F44D65" w:rsidRDefault="00243DD7" w:rsidP="00243DD7">
      <w:pPr>
        <w:numPr>
          <w:ilvl w:val="0"/>
          <w:numId w:val="25"/>
        </w:numPr>
        <w:spacing w:line="278" w:lineRule="auto"/>
      </w:pPr>
      <w:r w:rsidRPr="00F44D65">
        <w:t xml:space="preserve">Apply PCA to </w:t>
      </w:r>
      <w:r w:rsidRPr="00F44D65">
        <w:rPr>
          <w:b/>
          <w:bCs/>
        </w:rPr>
        <w:t>real-time streaming data</w:t>
      </w:r>
      <w:r w:rsidRPr="00F44D65">
        <w:t xml:space="preserve"> for dynamic analysis.</w:t>
      </w:r>
    </w:p>
    <w:p w14:paraId="601D27CE" w14:textId="77777777" w:rsidR="00243DD7" w:rsidRPr="00F44D65" w:rsidRDefault="00243DD7" w:rsidP="00F44D65">
      <w:r w:rsidRPr="00F44D65">
        <w:rPr>
          <w:b/>
          <w:bCs/>
        </w:rPr>
        <w:t>For PQC:</w:t>
      </w:r>
    </w:p>
    <w:p w14:paraId="598CF788" w14:textId="77777777" w:rsidR="00243DD7" w:rsidRPr="00F44D65" w:rsidRDefault="00243DD7" w:rsidP="00243DD7">
      <w:pPr>
        <w:numPr>
          <w:ilvl w:val="0"/>
          <w:numId w:val="26"/>
        </w:numPr>
        <w:spacing w:line="278" w:lineRule="auto"/>
      </w:pPr>
      <w:r w:rsidRPr="00F44D65">
        <w:t xml:space="preserve">Implement </w:t>
      </w:r>
      <w:r w:rsidRPr="00F44D65">
        <w:rPr>
          <w:b/>
          <w:bCs/>
        </w:rPr>
        <w:t>lattice-based encryption</w:t>
      </w:r>
      <w:r w:rsidRPr="00F44D65">
        <w:t xml:space="preserve"> in real-world applications.</w:t>
      </w:r>
    </w:p>
    <w:p w14:paraId="1000F340" w14:textId="77777777" w:rsidR="00243DD7" w:rsidRPr="00F44D65" w:rsidRDefault="00243DD7" w:rsidP="00243DD7">
      <w:pPr>
        <w:numPr>
          <w:ilvl w:val="0"/>
          <w:numId w:val="26"/>
        </w:numPr>
        <w:spacing w:line="278" w:lineRule="auto"/>
      </w:pPr>
      <w:r w:rsidRPr="00F44D65">
        <w:t xml:space="preserve">Make </w:t>
      </w:r>
      <w:r w:rsidRPr="00F44D65">
        <w:rPr>
          <w:b/>
          <w:bCs/>
        </w:rPr>
        <w:t>quantum-safe cloud services</w:t>
      </w:r>
      <w:r w:rsidRPr="00F44D65">
        <w:t xml:space="preserve"> more accessible and common.</w:t>
      </w:r>
    </w:p>
    <w:p w14:paraId="0F80A5BC" w14:textId="77777777" w:rsidR="00243DD7" w:rsidRPr="00F44D65" w:rsidRDefault="00243DD7" w:rsidP="00F44D65">
      <w:r w:rsidRPr="00F44D65">
        <w:rPr>
          <w:b/>
          <w:bCs/>
        </w:rPr>
        <w:t>Connecting PCA &amp; PQC:</w:t>
      </w:r>
    </w:p>
    <w:p w14:paraId="5562DBB6" w14:textId="77777777" w:rsidR="00243DD7" w:rsidRPr="00F44D65" w:rsidRDefault="00243DD7" w:rsidP="00243DD7">
      <w:pPr>
        <w:numPr>
          <w:ilvl w:val="0"/>
          <w:numId w:val="27"/>
        </w:numPr>
        <w:spacing w:line="278" w:lineRule="auto"/>
      </w:pPr>
      <w:r w:rsidRPr="00F44D65">
        <w:t xml:space="preserve">Use PCA-like techniques to </w:t>
      </w:r>
      <w:r w:rsidRPr="00F44D65">
        <w:rPr>
          <w:b/>
          <w:bCs/>
        </w:rPr>
        <w:t>visualize high-dimensional lattices</w:t>
      </w:r>
      <w:r w:rsidRPr="00F44D65">
        <w:t>.</w:t>
      </w:r>
    </w:p>
    <w:p w14:paraId="4C93BAB8" w14:textId="77777777" w:rsidR="00243DD7" w:rsidRDefault="00243DD7" w:rsidP="00243DD7">
      <w:pPr>
        <w:numPr>
          <w:ilvl w:val="0"/>
          <w:numId w:val="27"/>
        </w:numPr>
        <w:spacing w:line="278" w:lineRule="auto"/>
      </w:pPr>
      <w:r w:rsidRPr="00F44D65">
        <w:t xml:space="preserve">Explore </w:t>
      </w:r>
      <w:r w:rsidRPr="00F44D65">
        <w:rPr>
          <w:b/>
          <w:bCs/>
        </w:rPr>
        <w:t>quantum-safe machine learning</w:t>
      </w:r>
      <w:r w:rsidRPr="00F44D65">
        <w:t xml:space="preserve"> that uses vector space concepts for better security and data analysis.</w:t>
      </w:r>
    </w:p>
    <w:p w14:paraId="5A6F0A5F" w14:textId="77777777" w:rsidR="00243DD7" w:rsidRDefault="00243DD7" w:rsidP="00243DD7">
      <w:pPr>
        <w:spacing w:line="278" w:lineRule="auto"/>
      </w:pPr>
    </w:p>
    <w:p w14:paraId="70EDBD12" w14:textId="77777777" w:rsidR="00243DD7" w:rsidRDefault="00243DD7" w:rsidP="00243DD7">
      <w:pPr>
        <w:spacing w:line="278" w:lineRule="auto"/>
      </w:pPr>
    </w:p>
    <w:p w14:paraId="6B7B3E38" w14:textId="77777777" w:rsidR="00243DD7" w:rsidRDefault="00243DD7" w:rsidP="00243DD7">
      <w:pPr>
        <w:spacing w:line="278" w:lineRule="auto"/>
      </w:pPr>
    </w:p>
    <w:p w14:paraId="720ECCB9" w14:textId="77777777" w:rsidR="00243DD7" w:rsidRDefault="00243DD7" w:rsidP="00243DD7">
      <w:pPr>
        <w:spacing w:line="278" w:lineRule="auto"/>
      </w:pPr>
    </w:p>
    <w:p w14:paraId="3CD0C214" w14:textId="77777777" w:rsidR="00243DD7" w:rsidRDefault="00243DD7" w:rsidP="00243DD7">
      <w:pPr>
        <w:spacing w:line="278" w:lineRule="auto"/>
      </w:pPr>
    </w:p>
    <w:p w14:paraId="2FB25042" w14:textId="77777777" w:rsidR="00243DD7" w:rsidRDefault="00243DD7" w:rsidP="00243DD7">
      <w:pPr>
        <w:spacing w:line="278" w:lineRule="auto"/>
      </w:pPr>
    </w:p>
    <w:p w14:paraId="66BDC965" w14:textId="77777777" w:rsidR="00243DD7" w:rsidRDefault="00243DD7" w:rsidP="00243DD7">
      <w:pPr>
        <w:spacing w:line="278" w:lineRule="auto"/>
      </w:pPr>
    </w:p>
    <w:p w14:paraId="19E4043B" w14:textId="77777777" w:rsidR="00243DD7" w:rsidRDefault="00243DD7" w:rsidP="00243DD7">
      <w:pPr>
        <w:spacing w:line="278" w:lineRule="auto"/>
      </w:pPr>
    </w:p>
    <w:p w14:paraId="5B830B6C" w14:textId="77777777" w:rsidR="00243DD7" w:rsidRDefault="00243DD7" w:rsidP="00243DD7">
      <w:pPr>
        <w:spacing w:line="278" w:lineRule="auto"/>
      </w:pPr>
    </w:p>
    <w:p w14:paraId="4D5A0CB8" w14:textId="77777777" w:rsidR="00243DD7" w:rsidRDefault="00243DD7" w:rsidP="00243DD7">
      <w:pPr>
        <w:spacing w:line="278" w:lineRule="auto"/>
      </w:pPr>
    </w:p>
    <w:p w14:paraId="12A6CA8F" w14:textId="77777777" w:rsidR="00243DD7" w:rsidRDefault="00243DD7" w:rsidP="00243DD7">
      <w:pPr>
        <w:spacing w:line="278" w:lineRule="auto"/>
      </w:pPr>
    </w:p>
    <w:p w14:paraId="23B59004" w14:textId="77777777" w:rsidR="00243DD7" w:rsidRDefault="00243DD7" w:rsidP="00243DD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References:</w:t>
      </w:r>
    </w:p>
    <w:p w14:paraId="0762A88C" w14:textId="77777777" w:rsidR="00243DD7" w:rsidRDefault="00243DD7" w:rsidP="00243DD7">
      <w:pPr>
        <w:numPr>
          <w:ilvl w:val="0"/>
          <w:numId w:val="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Lecture Notes — Linear Algebra (Vector Spaces &amp; Inner Products)</w:t>
      </w:r>
    </w:p>
    <w:p w14:paraId="6EE8B416" w14:textId="77777777" w:rsidR="00243DD7" w:rsidRDefault="00243DD7" w:rsidP="00243DD7">
      <w:pPr>
        <w:numPr>
          <w:ilvl w:val="0"/>
          <w:numId w:val="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Oded Regev, </w:t>
      </w:r>
      <w:r>
        <w:rPr>
          <w:rFonts w:ascii="Times New Roman" w:eastAsia="Times New Roman" w:hAnsi="Times New Roman" w:cs="Times New Roman"/>
          <w:i/>
          <w:iCs/>
          <w:sz w:val="24"/>
          <w:szCs w:val="24"/>
        </w:rPr>
        <w:t>On Lattices, Learning with Errors, Random Linear Codes</w:t>
      </w:r>
    </w:p>
    <w:p w14:paraId="705196CB" w14:textId="77777777" w:rsidR="00243DD7" w:rsidRDefault="00243DD7" w:rsidP="00243DD7">
      <w:pPr>
        <w:numPr>
          <w:ilvl w:val="0"/>
          <w:numId w:val="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NIST Post-Quantum Cryptography Project (Lattice-based Cryptography)</w:t>
      </w:r>
    </w:p>
    <w:p w14:paraId="0512CBAE" w14:textId="77777777" w:rsidR="00243DD7" w:rsidRPr="00F44D65" w:rsidRDefault="00243DD7" w:rsidP="00243DD7">
      <w:pPr>
        <w:spacing w:line="278" w:lineRule="auto"/>
      </w:pPr>
    </w:p>
    <w:p w14:paraId="3D1C9546" w14:textId="77777777" w:rsidR="00243DD7" w:rsidRPr="00F44D65" w:rsidRDefault="00243DD7" w:rsidP="00F44D65"/>
    <w:p w14:paraId="0C9767B7" w14:textId="77777777" w:rsidR="00243DD7" w:rsidRPr="00460966" w:rsidRDefault="00243DD7" w:rsidP="00876079">
      <w:pPr>
        <w:spacing w:before="100" w:beforeAutospacing="1" w:after="100" w:afterAutospacing="1" w:line="240" w:lineRule="auto"/>
        <w:rPr>
          <w:rFonts w:ascii="Times New Roman" w:eastAsia="Times New Roman" w:hAnsi="Times New Roman" w:cs="Times New Roman"/>
          <w:sz w:val="24"/>
          <w:szCs w:val="24"/>
        </w:rPr>
      </w:pPr>
    </w:p>
    <w:p w14:paraId="27727D52" w14:textId="77777777" w:rsidR="00243DD7" w:rsidRDefault="00243DD7"/>
    <w:sectPr w:rsidR="00243D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F599DB" w14:textId="77777777" w:rsidR="006E2A45" w:rsidRDefault="006E2A45" w:rsidP="00243DD7">
      <w:pPr>
        <w:spacing w:after="0" w:line="240" w:lineRule="auto"/>
      </w:pPr>
      <w:r>
        <w:separator/>
      </w:r>
    </w:p>
  </w:endnote>
  <w:endnote w:type="continuationSeparator" w:id="0">
    <w:p w14:paraId="02AC1F97" w14:textId="77777777" w:rsidR="006E2A45" w:rsidRDefault="006E2A45" w:rsidP="00243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EC64CC" w14:textId="77777777" w:rsidR="006E2A45" w:rsidRDefault="006E2A45" w:rsidP="00243DD7">
      <w:pPr>
        <w:spacing w:after="0" w:line="240" w:lineRule="auto"/>
      </w:pPr>
      <w:r>
        <w:separator/>
      </w:r>
    </w:p>
  </w:footnote>
  <w:footnote w:type="continuationSeparator" w:id="0">
    <w:p w14:paraId="5086B098" w14:textId="77777777" w:rsidR="006E2A45" w:rsidRDefault="006E2A45" w:rsidP="00243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450A0"/>
    <w:multiLevelType w:val="multilevel"/>
    <w:tmpl w:val="8D1C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25B72"/>
    <w:multiLevelType w:val="hybridMultilevel"/>
    <w:tmpl w:val="671618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D67E1"/>
    <w:multiLevelType w:val="multilevel"/>
    <w:tmpl w:val="CFEAE7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11BA8"/>
    <w:multiLevelType w:val="multilevel"/>
    <w:tmpl w:val="7E18C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10B38"/>
    <w:multiLevelType w:val="multilevel"/>
    <w:tmpl w:val="238864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15CA0CE8"/>
    <w:multiLevelType w:val="hybridMultilevel"/>
    <w:tmpl w:val="A65214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CE47B44"/>
    <w:multiLevelType w:val="multilevel"/>
    <w:tmpl w:val="47F639DA"/>
    <w:lvl w:ilvl="0">
      <w:start w:val="1"/>
      <w:numFmt w:val="decimal"/>
      <w:lvlText w:val="%1."/>
      <w:lvlJc w:val="left"/>
      <w:pPr>
        <w:tabs>
          <w:tab w:val="num" w:pos="108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3367F95"/>
    <w:multiLevelType w:val="hybridMultilevel"/>
    <w:tmpl w:val="966E5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A91AC6"/>
    <w:multiLevelType w:val="multilevel"/>
    <w:tmpl w:val="8B9C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A25325"/>
    <w:multiLevelType w:val="multilevel"/>
    <w:tmpl w:val="031E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A60CD"/>
    <w:multiLevelType w:val="multilevel"/>
    <w:tmpl w:val="E8A4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54948"/>
    <w:multiLevelType w:val="multilevel"/>
    <w:tmpl w:val="1ACED6D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34402D73"/>
    <w:multiLevelType w:val="hybridMultilevel"/>
    <w:tmpl w:val="64A6CC6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34EA21F6"/>
    <w:multiLevelType w:val="multilevel"/>
    <w:tmpl w:val="2910CBD2"/>
    <w:lvl w:ilvl="0">
      <w:start w:val="1"/>
      <w:numFmt w:val="decimal"/>
      <w:lvlText w:val="%1."/>
      <w:lvlJc w:val="left"/>
      <w:pPr>
        <w:tabs>
          <w:tab w:val="num" w:pos="108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398016F2"/>
    <w:multiLevelType w:val="multilevel"/>
    <w:tmpl w:val="E45A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C1374"/>
    <w:multiLevelType w:val="multilevel"/>
    <w:tmpl w:val="0B80A542"/>
    <w:lvl w:ilvl="0">
      <w:start w:val="1"/>
      <w:numFmt w:val="decimal"/>
      <w:lvlText w:val="%1."/>
      <w:lvlJc w:val="left"/>
      <w:pPr>
        <w:tabs>
          <w:tab w:val="num" w:pos="108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40426E5D"/>
    <w:multiLevelType w:val="multilevel"/>
    <w:tmpl w:val="697A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224FB"/>
    <w:multiLevelType w:val="multilevel"/>
    <w:tmpl w:val="E3C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43D6B"/>
    <w:multiLevelType w:val="multilevel"/>
    <w:tmpl w:val="EC68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65EF7"/>
    <w:multiLevelType w:val="multilevel"/>
    <w:tmpl w:val="E34C6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47162A"/>
    <w:multiLevelType w:val="multilevel"/>
    <w:tmpl w:val="E69C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F0944"/>
    <w:multiLevelType w:val="multilevel"/>
    <w:tmpl w:val="4106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E34D9"/>
    <w:multiLevelType w:val="multilevel"/>
    <w:tmpl w:val="51E2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03F82"/>
    <w:multiLevelType w:val="multilevel"/>
    <w:tmpl w:val="2610A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46D51"/>
    <w:multiLevelType w:val="multilevel"/>
    <w:tmpl w:val="26527DE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5D0E1B97"/>
    <w:multiLevelType w:val="multilevel"/>
    <w:tmpl w:val="302EBD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61471DB4"/>
    <w:multiLevelType w:val="multilevel"/>
    <w:tmpl w:val="5F36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57D13"/>
    <w:multiLevelType w:val="multilevel"/>
    <w:tmpl w:val="1C26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216CB"/>
    <w:multiLevelType w:val="multilevel"/>
    <w:tmpl w:val="22B4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F634C3"/>
    <w:multiLevelType w:val="multilevel"/>
    <w:tmpl w:val="D8FE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50DC9"/>
    <w:multiLevelType w:val="multilevel"/>
    <w:tmpl w:val="088AD4B2"/>
    <w:lvl w:ilvl="0">
      <w:start w:val="1"/>
      <w:numFmt w:val="decimal"/>
      <w:lvlText w:val="%1."/>
      <w:lvlJc w:val="left"/>
      <w:pPr>
        <w:tabs>
          <w:tab w:val="num" w:pos="108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76B9614A"/>
    <w:multiLevelType w:val="multilevel"/>
    <w:tmpl w:val="299E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519F9"/>
    <w:multiLevelType w:val="multilevel"/>
    <w:tmpl w:val="1176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18"/>
  </w:num>
  <w:num w:numId="4">
    <w:abstractNumId w:val="20"/>
  </w:num>
  <w:num w:numId="5">
    <w:abstractNumId w:val="21"/>
  </w:num>
  <w:num w:numId="6">
    <w:abstractNumId w:val="26"/>
  </w:num>
  <w:num w:numId="7">
    <w:abstractNumId w:val="0"/>
  </w:num>
  <w:num w:numId="8">
    <w:abstractNumId w:val="14"/>
  </w:num>
  <w:num w:numId="9">
    <w:abstractNumId w:val="28"/>
  </w:num>
  <w:num w:numId="10">
    <w:abstractNumId w:val="9"/>
  </w:num>
  <w:num w:numId="11">
    <w:abstractNumId w:val="17"/>
  </w:num>
  <w:num w:numId="12">
    <w:abstractNumId w:val="19"/>
  </w:num>
  <w:num w:numId="13">
    <w:abstractNumId w:val="2"/>
  </w:num>
  <w:num w:numId="14">
    <w:abstractNumId w:val="4"/>
  </w:num>
  <w:num w:numId="15">
    <w:abstractNumId w:val="6"/>
  </w:num>
  <w:num w:numId="16">
    <w:abstractNumId w:val="30"/>
  </w:num>
  <w:num w:numId="17">
    <w:abstractNumId w:val="11"/>
  </w:num>
  <w:num w:numId="18">
    <w:abstractNumId w:val="15"/>
  </w:num>
  <w:num w:numId="19">
    <w:abstractNumId w:val="13"/>
  </w:num>
  <w:num w:numId="20">
    <w:abstractNumId w:val="25"/>
  </w:num>
  <w:num w:numId="21">
    <w:abstractNumId w:val="24"/>
  </w:num>
  <w:num w:numId="22">
    <w:abstractNumId w:val="29"/>
  </w:num>
  <w:num w:numId="23">
    <w:abstractNumId w:val="27"/>
  </w:num>
  <w:num w:numId="24">
    <w:abstractNumId w:val="22"/>
  </w:num>
  <w:num w:numId="25">
    <w:abstractNumId w:val="31"/>
  </w:num>
  <w:num w:numId="26">
    <w:abstractNumId w:val="16"/>
  </w:num>
  <w:num w:numId="27">
    <w:abstractNumId w:val="32"/>
  </w:num>
  <w:num w:numId="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num>
  <w:num w:numId="30">
    <w:abstractNumId w:val="3"/>
  </w:num>
  <w:num w:numId="31">
    <w:abstractNumId w:val="23"/>
  </w:num>
  <w:num w:numId="32">
    <w:abstractNumId w:val="12"/>
  </w:num>
  <w:num w:numId="33">
    <w:abstractNumId w:val="7"/>
  </w:num>
  <w:num w:numId="34">
    <w:abstractNumId w:val="5"/>
  </w:num>
  <w:num w:numId="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DD7"/>
    <w:rsid w:val="000B3202"/>
    <w:rsid w:val="00243DD7"/>
    <w:rsid w:val="006E2A45"/>
    <w:rsid w:val="008177C4"/>
    <w:rsid w:val="009276C0"/>
    <w:rsid w:val="00C97DB9"/>
    <w:rsid w:val="00CB6290"/>
    <w:rsid w:val="00CB6A2A"/>
    <w:rsid w:val="00D87763"/>
    <w:rsid w:val="00DA0B97"/>
    <w:rsid w:val="00E51E2D"/>
    <w:rsid w:val="00FF6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3F9B"/>
  <w15:chartTrackingRefBased/>
  <w15:docId w15:val="{0FECEB66-9C59-4C73-BBB9-00E0BCB6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7DB9"/>
    <w:pPr>
      <w:spacing w:line="256" w:lineRule="auto"/>
    </w:pPr>
  </w:style>
  <w:style w:type="paragraph" w:styleId="Heading1">
    <w:name w:val="heading 1"/>
    <w:basedOn w:val="Normal"/>
    <w:link w:val="Heading1Char"/>
    <w:uiPriority w:val="9"/>
    <w:qFormat/>
    <w:rsid w:val="00243D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qFormat/>
    <w:rsid w:val="00243D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3D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DD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rsid w:val="00243D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3D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43D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3DD7"/>
    <w:rPr>
      <w:b/>
      <w:bCs/>
    </w:rPr>
  </w:style>
  <w:style w:type="paragraph" w:styleId="HTMLPreformatted">
    <w:name w:val="HTML Preformatted"/>
    <w:basedOn w:val="Normal"/>
    <w:link w:val="HTMLPreformattedChar"/>
    <w:uiPriority w:val="99"/>
    <w:semiHidden/>
    <w:unhideWhenUsed/>
    <w:rsid w:val="00243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3DD7"/>
    <w:rPr>
      <w:rFonts w:ascii="Courier New" w:eastAsia="Times New Roman" w:hAnsi="Courier New" w:cs="Courier New"/>
      <w:sz w:val="20"/>
      <w:szCs w:val="20"/>
    </w:rPr>
  </w:style>
  <w:style w:type="character" w:styleId="HTMLCode">
    <w:name w:val="HTML Code"/>
    <w:basedOn w:val="DefaultParagraphFont"/>
    <w:uiPriority w:val="99"/>
    <w:semiHidden/>
    <w:unhideWhenUsed/>
    <w:rsid w:val="00243DD7"/>
    <w:rPr>
      <w:rFonts w:ascii="Courier New" w:eastAsia="Times New Roman" w:hAnsi="Courier New" w:cs="Courier New"/>
      <w:sz w:val="20"/>
      <w:szCs w:val="20"/>
    </w:rPr>
  </w:style>
  <w:style w:type="character" w:styleId="Emphasis">
    <w:name w:val="Emphasis"/>
    <w:basedOn w:val="DefaultParagraphFont"/>
    <w:qFormat/>
    <w:rsid w:val="00243DD7"/>
    <w:rPr>
      <w:i/>
      <w:iCs/>
    </w:rPr>
  </w:style>
  <w:style w:type="character" w:customStyle="1" w:styleId="linewrapper">
    <w:name w:val="line_wrapper"/>
    <w:basedOn w:val="DefaultParagraphFont"/>
    <w:rsid w:val="00243DD7"/>
  </w:style>
  <w:style w:type="character" w:customStyle="1" w:styleId="VerbatimChar">
    <w:name w:val="Verbatim Char"/>
    <w:qFormat/>
    <w:rsid w:val="00243DD7"/>
    <w:rPr>
      <w:rFonts w:ascii="Consolas" w:hAnsi="Consolas"/>
      <w:sz w:val="22"/>
    </w:rPr>
  </w:style>
  <w:style w:type="character" w:customStyle="1" w:styleId="Bullets">
    <w:name w:val="Bullets"/>
    <w:qFormat/>
    <w:rsid w:val="00243DD7"/>
    <w:rPr>
      <w:rFonts w:ascii="OpenSymbol" w:eastAsia="OpenSymbol" w:hAnsi="OpenSymbol" w:cs="OpenSymbol"/>
    </w:rPr>
  </w:style>
  <w:style w:type="paragraph" w:customStyle="1" w:styleId="Heading">
    <w:name w:val="Heading"/>
    <w:basedOn w:val="Normal"/>
    <w:next w:val="BodyText"/>
    <w:qFormat/>
    <w:rsid w:val="00243DD7"/>
    <w:pPr>
      <w:keepNext/>
      <w:suppressAutoHyphens/>
      <w:spacing w:before="240" w:after="120" w:line="240" w:lineRule="atLeast"/>
    </w:pPr>
    <w:rPr>
      <w:rFonts w:ascii="Liberation Sans" w:eastAsia="Noto Sans CJK SC" w:hAnsi="Liberation Sans" w:cs="Noto Sans Devanagari"/>
      <w:sz w:val="28"/>
      <w:szCs w:val="28"/>
    </w:rPr>
  </w:style>
  <w:style w:type="paragraph" w:styleId="BodyText">
    <w:name w:val="Body Text"/>
    <w:basedOn w:val="Normal"/>
    <w:link w:val="BodyTextChar"/>
    <w:rsid w:val="00243DD7"/>
    <w:pPr>
      <w:suppressAutoHyphens/>
      <w:spacing w:after="140" w:line="276" w:lineRule="auto"/>
    </w:pPr>
    <w:rPr>
      <w:rFonts w:ascii="Georgia"/>
    </w:rPr>
  </w:style>
  <w:style w:type="character" w:customStyle="1" w:styleId="BodyTextChar">
    <w:name w:val="Body Text Char"/>
    <w:basedOn w:val="DefaultParagraphFont"/>
    <w:link w:val="BodyText"/>
    <w:rsid w:val="00243DD7"/>
    <w:rPr>
      <w:rFonts w:ascii="Georgia"/>
    </w:rPr>
  </w:style>
  <w:style w:type="paragraph" w:styleId="List">
    <w:name w:val="List"/>
    <w:basedOn w:val="BodyText"/>
    <w:rsid w:val="00243DD7"/>
    <w:rPr>
      <w:rFonts w:cs="Noto Sans Devanagari"/>
    </w:rPr>
  </w:style>
  <w:style w:type="paragraph" w:styleId="Caption">
    <w:name w:val="caption"/>
    <w:basedOn w:val="Normal"/>
    <w:qFormat/>
    <w:rsid w:val="00243DD7"/>
    <w:pPr>
      <w:suppressLineNumbers/>
      <w:suppressAutoHyphens/>
      <w:spacing w:before="120" w:after="120" w:line="240" w:lineRule="atLeast"/>
    </w:pPr>
    <w:rPr>
      <w:rFonts w:ascii="Georgia" w:cs="Noto Sans Devanagari"/>
      <w:i/>
      <w:iCs/>
      <w:sz w:val="24"/>
      <w:szCs w:val="24"/>
    </w:rPr>
  </w:style>
  <w:style w:type="paragraph" w:customStyle="1" w:styleId="Index">
    <w:name w:val="Index"/>
    <w:basedOn w:val="Normal"/>
    <w:qFormat/>
    <w:rsid w:val="00243DD7"/>
    <w:pPr>
      <w:suppressLineNumbers/>
      <w:suppressAutoHyphens/>
      <w:spacing w:after="120" w:line="240" w:lineRule="atLeast"/>
    </w:pPr>
    <w:rPr>
      <w:rFonts w:ascii="Georgia" w:cs="Noto Sans Devanagari"/>
    </w:rPr>
  </w:style>
  <w:style w:type="paragraph" w:customStyle="1" w:styleId="TableContents">
    <w:name w:val="Table Contents"/>
    <w:basedOn w:val="Normal"/>
    <w:qFormat/>
    <w:rsid w:val="00243DD7"/>
    <w:pPr>
      <w:widowControl w:val="0"/>
      <w:suppressLineNumbers/>
      <w:suppressAutoHyphens/>
      <w:spacing w:after="120" w:line="240" w:lineRule="atLeast"/>
    </w:pPr>
    <w:rPr>
      <w:rFonts w:ascii="Georgia"/>
    </w:rPr>
  </w:style>
  <w:style w:type="paragraph" w:customStyle="1" w:styleId="TableHeading">
    <w:name w:val="Table Heading"/>
    <w:basedOn w:val="TableContents"/>
    <w:qFormat/>
    <w:rsid w:val="00243DD7"/>
    <w:pPr>
      <w:jc w:val="center"/>
    </w:pPr>
    <w:rPr>
      <w:b/>
      <w:bCs/>
    </w:rPr>
  </w:style>
  <w:style w:type="table" w:customStyle="1" w:styleId="NormalGrid">
    <w:name w:val="Normal Grid"/>
    <w:basedOn w:val="TableNormal"/>
    <w:uiPriority w:val="39"/>
    <w:rsid w:val="00243DD7"/>
    <w:pPr>
      <w:suppressAutoHyphens/>
      <w:spacing w:after="0" w:line="240" w:lineRule="auto"/>
    </w:pPr>
    <w:rPr>
      <w:rFonts w:ascii="Georgia"/>
    </w:rPr>
    <w:tblPr>
      <w:tblCellMar>
        <w:top w:w="80" w:type="dxa"/>
        <w:left w:w="160" w:type="dxa"/>
        <w:bottom w:w="80" w:type="dxa"/>
        <w:right w:w="160" w:type="dxa"/>
      </w:tblCellMar>
    </w:tblPr>
  </w:style>
  <w:style w:type="paragraph" w:styleId="Header">
    <w:name w:val="header"/>
    <w:basedOn w:val="Normal"/>
    <w:link w:val="HeaderChar"/>
    <w:uiPriority w:val="99"/>
    <w:unhideWhenUsed/>
    <w:rsid w:val="00243D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3DD7"/>
  </w:style>
  <w:style w:type="paragraph" w:styleId="Footer">
    <w:name w:val="footer"/>
    <w:basedOn w:val="Normal"/>
    <w:link w:val="FooterChar"/>
    <w:uiPriority w:val="99"/>
    <w:unhideWhenUsed/>
    <w:rsid w:val="00243D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3DD7"/>
  </w:style>
  <w:style w:type="table" w:styleId="TableGrid">
    <w:name w:val="Table Grid"/>
    <w:basedOn w:val="TableNormal"/>
    <w:uiPriority w:val="39"/>
    <w:rsid w:val="00243DD7"/>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77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781620">
      <w:bodyDiv w:val="1"/>
      <w:marLeft w:val="0"/>
      <w:marRight w:val="0"/>
      <w:marTop w:val="0"/>
      <w:marBottom w:val="0"/>
      <w:divBdr>
        <w:top w:val="none" w:sz="0" w:space="0" w:color="auto"/>
        <w:left w:val="none" w:sz="0" w:space="0" w:color="auto"/>
        <w:bottom w:val="none" w:sz="0" w:space="0" w:color="auto"/>
        <w:right w:val="none" w:sz="0" w:space="0" w:color="auto"/>
      </w:divBdr>
    </w:div>
    <w:div w:id="286282396">
      <w:bodyDiv w:val="1"/>
      <w:marLeft w:val="0"/>
      <w:marRight w:val="0"/>
      <w:marTop w:val="0"/>
      <w:marBottom w:val="0"/>
      <w:divBdr>
        <w:top w:val="none" w:sz="0" w:space="0" w:color="auto"/>
        <w:left w:val="none" w:sz="0" w:space="0" w:color="auto"/>
        <w:bottom w:val="none" w:sz="0" w:space="0" w:color="auto"/>
        <w:right w:val="none" w:sz="0" w:space="0" w:color="auto"/>
      </w:divBdr>
    </w:div>
    <w:div w:id="137365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s>
</file>

<file path=word/ink/ink1.xml><?xml version="1.0" encoding="utf-8"?>
<inkml:ink xmlns:inkml="http://www.w3.org/2003/InkML">
  <inkml:definitions/>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9A757AB-015B-484E-A2B5-0441906A9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31</Pages>
  <Words>4598</Words>
  <Characters>26214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inn</dc:creator>
  <cp:keywords/>
  <dc:description/>
  <cp:lastModifiedBy>computer inn</cp:lastModifiedBy>
  <cp:revision>6</cp:revision>
  <dcterms:created xsi:type="dcterms:W3CDTF">2025-12-21T17:15:00Z</dcterms:created>
  <dcterms:modified xsi:type="dcterms:W3CDTF">2026-09-10T14:36:00Z</dcterms:modified>
</cp:coreProperties>
</file>