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t>PROJECT REPORT TEMPLEATE</w:t>
      </w:r>
    </w:p>
    <w:p>
      <w:pPr>
        <w:spacing w:line="276" w:lineRule="auto"/>
        <w:jc w:val="center"/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t>IMPLEMENTING CRM FOR RESULT TRACKING OF A CANDIDATE WITH INTERNAL MARKS</w:t>
      </w:r>
    </w:p>
    <w:p>
      <w:pPr>
        <w:spacing w:line="276" w:lineRule="auto"/>
        <w:jc w:val="center"/>
        <w:rPr>
          <w:rFonts w:hint="default" w:ascii="Times New Roman" w:hAnsi="Times New Roman"/>
          <w:b/>
          <w:sz w:val="32"/>
          <w:szCs w:val="32"/>
          <w:u w:val="single"/>
          <w:lang w:val="en-GB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TEAM ID : </w:t>
      </w:r>
      <w:r>
        <w:rPr>
          <w:rFonts w:hint="default" w:ascii="Times New Roman" w:hAnsi="Times New Roman"/>
          <w:b/>
          <w:sz w:val="32"/>
          <w:szCs w:val="32"/>
          <w:u w:val="single"/>
          <w:lang w:val="en-GB"/>
        </w:rPr>
        <w:t>NM2023TMID19564</w:t>
      </w:r>
      <w:bookmarkStart w:id="0" w:name="_GoBack"/>
      <w:bookmarkEnd w:id="0"/>
    </w:p>
    <w:p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6"/>
          <w:u w:val="single"/>
        </w:rPr>
        <w:t>1.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INRODUCTION </w:t>
      </w:r>
    </w:p>
    <w:p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1.1 Overview :     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 Administrator should be able to create all base data including semester, Semester, candidate, is one of  the lecture, should be the only one with ability to update internal its , Re-evaluation can be initialised by candidate for all internal results . Now dean can update the marks after re- evaluation .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1.2 Purpose :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Marketing campaign management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Resolving conflicts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Performance Appraisal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Training &amp; Development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Maintaining Healthy Work culture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Organizing various activities</w:t>
      </w:r>
    </w:p>
    <w:p>
      <w:pPr>
        <w:pStyle w:val="8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Payroll Management .</w:t>
      </w:r>
    </w:p>
    <w:p>
      <w:pPr>
        <w:pStyle w:val="8"/>
        <w:spacing w:line="360" w:lineRule="auto"/>
        <w:rPr>
          <w:rFonts w:ascii="Times New Roman" w:hAnsi="Times New Roman"/>
          <w:sz w:val="32"/>
          <w:szCs w:val="32"/>
        </w:rPr>
      </w:pPr>
    </w:p>
    <w:p>
      <w:pPr>
        <w:pStyle w:val="8"/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>
      <w:pPr>
        <w:pStyle w:val="8"/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>
      <w:pPr>
        <w:pStyle w:val="8"/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2. Problem Definition &amp; Design Thinking</w:t>
      </w:r>
    </w:p>
    <w:p>
      <w:pPr>
        <w:spacing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2.1  Empathy map</w:t>
      </w:r>
      <w:r>
        <w:rPr>
          <w:rFonts w:ascii="Times New Roman" w:hAnsi="Times New Roman"/>
          <w:sz w:val="32"/>
          <w:szCs w:val="32"/>
        </w:rPr>
        <w:t xml:space="preserve"> :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           An empathy map is a collaborative visualization used to articulate what we know about a particular type of user. It externalizes knowledge about users in order to 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1) create a shared understanding of user needs, and</w:t>
      </w: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2) aid in decision making       </w:t>
      </w:r>
    </w:p>
    <w:p>
      <w:pPr>
        <w:spacing w:line="276" w:lineRule="auto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spacing w:line="276" w:lineRule="auto"/>
        <w:rPr>
          <w:rFonts w:hint="default" w:ascii="Times New Roman" w:hAnsi="Times New Roman"/>
          <w:sz w:val="32"/>
          <w:szCs w:val="32"/>
          <w:lang w:val="en-GB"/>
        </w:rPr>
      </w:pPr>
      <w:r>
        <w:rPr>
          <w:rFonts w:hint="default" w:ascii="Times New Roman" w:hAnsi="Times New Roman"/>
          <w:sz w:val="32"/>
          <w:szCs w:val="32"/>
          <w:lang w:val="en-GB"/>
        </w:rPr>
        <w:drawing>
          <wp:inline distT="0" distB="0" distL="114300" distR="114300">
            <wp:extent cx="4378960" cy="4865370"/>
            <wp:effectExtent l="0" t="0" r="2540" b="11430"/>
            <wp:docPr id="2" name="Picture 2" descr="Screenshot_2023-04-14-09-24-47-451_com.microsoft.office.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3-04-14-09-24-47-451_com.microsoft.office.word"/>
                    <pic:cNvPicPr>
                      <a:picLocks noChangeAspect="1"/>
                    </pic:cNvPicPr>
                  </pic:nvPicPr>
                  <pic:blipFill>
                    <a:blip r:embed="rId6"/>
                    <a:srcRect t="30556" b="19444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spacing w:line="276" w:lineRule="auto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spacing w:line="276" w:lineRule="auto"/>
        <w:rPr>
          <w:rFonts w:hint="default" w:ascii="Times New Roman" w:hAnsi="Times New Roman"/>
          <w:sz w:val="32"/>
          <w:szCs w:val="32"/>
          <w:lang w:val="en-GB"/>
        </w:rPr>
      </w:pPr>
    </w:p>
    <w:p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2.2   Brainstorming :</w:t>
      </w: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Brainstorming is </w:t>
      </w:r>
      <w:r>
        <w:rPr>
          <w:rFonts w:ascii="Times New Roman" w:hAnsi="Times New Roman" w:cs="Times New Roman"/>
          <w:color w:val="040C28"/>
          <w:sz w:val="30"/>
          <w:szCs w:val="30"/>
        </w:rPr>
        <w:t>a group problem-solving method that involves the spontaneous contribution of creative ideas and solutions</w:t>
      </w:r>
      <w: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 This technique requires intensive, freewheeling discussion in which every member of the group is encouraged to think aloud and suggest as many ideas as possible based on their diverse knowledge.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spacing w:line="276" w:lineRule="auto"/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spacing w:line="276" w:lineRule="auto"/>
        <w:rPr>
          <w:rFonts w:hint="default" w:ascii="Times New Roman" w:hAnsi="Times New Roman" w:cs="Times New Roman"/>
          <w:sz w:val="32"/>
          <w:szCs w:val="32"/>
          <w:lang w:val="en-GB"/>
        </w:rPr>
      </w:pP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GB"/>
        </w:rPr>
        <w:drawing>
          <wp:inline distT="0" distB="0" distL="114300" distR="114300">
            <wp:extent cx="5932170" cy="3525520"/>
            <wp:effectExtent l="0" t="0" r="11430" b="17780"/>
            <wp:docPr id="3" name="Picture 3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)"/>
                    <pic:cNvPicPr>
                      <a:picLocks noChangeAspect="1"/>
                    </pic:cNvPicPr>
                  </pic:nvPicPr>
                  <pic:blipFill>
                    <a:blip r:embed="rId7"/>
                    <a:srcRect l="21835" t="23130" b="3226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3. RESULT</w:t>
      </w: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3.1 Data Model :</w:t>
      </w: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9"/>
        <w:tblW w:w="9031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2753"/>
        <w:gridCol w:w="344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835" w:type="dxa"/>
            <w:gridSpan w:val="2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  <w:t>Object name</w:t>
            </w:r>
          </w:p>
        </w:tc>
        <w:tc>
          <w:tcPr>
            <w:tcW w:w="2753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  <w:t>Field label</w:t>
            </w:r>
          </w:p>
        </w:tc>
        <w:tc>
          <w:tcPr>
            <w:tcW w:w="3443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 w:val="0"/>
                <w:bCs/>
                <w:sz w:val="32"/>
                <w:szCs w:val="32"/>
              </w:rPr>
              <w:t>Data type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7" w:hRule="atLeast"/>
        </w:trPr>
        <w:tc>
          <w:tcPr>
            <w:tcW w:w="810" w:type="dxa"/>
            <w:vMerge w:val="restart"/>
            <w:tcBorders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  <w:t xml:space="preserve">   1</w:t>
            </w: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</w:p>
        </w:tc>
        <w:tc>
          <w:tcPr>
            <w:tcW w:w="2753" w:type="dxa"/>
            <w:tcBorders>
              <w:left w:val="sing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Semester</w:t>
            </w:r>
          </w:p>
        </w:tc>
        <w:tc>
          <w:tcPr>
            <w:tcW w:w="3443" w:type="dxa"/>
            <w:shd w:val="clear" w:color="auto" w:fill="F1F1F1" w:themeFill="background1" w:themeFillShade="F2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Text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</w:trPr>
        <w:tc>
          <w:tcPr>
            <w:tcW w:w="810" w:type="dxa"/>
            <w:vMerge w:val="continue"/>
            <w:tcBorders>
              <w:righ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</w:pPr>
          </w:p>
        </w:tc>
        <w:tc>
          <w:tcPr>
            <w:tcW w:w="2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Candidate</w:t>
            </w:r>
          </w:p>
        </w:tc>
        <w:tc>
          <w:tcPr>
            <w:tcW w:w="2753" w:type="dxa"/>
            <w:tcBorders>
              <w:left w:val="single" w:color="auto" w:sz="4" w:space="0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Candidate</w:t>
            </w:r>
          </w:p>
        </w:tc>
        <w:tc>
          <w:tcPr>
            <w:tcW w:w="3443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Text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" w:hRule="atLeast"/>
        </w:trPr>
        <w:tc>
          <w:tcPr>
            <w:tcW w:w="810" w:type="dxa"/>
            <w:vMerge w:val="restart"/>
            <w:shd w:val="clear" w:color="auto" w:fill="F1F1F1" w:themeFill="background1" w:themeFillShade="F2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</w:pPr>
          </w:p>
          <w:p>
            <w:pPr>
              <w:spacing w:after="0" w:line="276" w:lineRule="auto"/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  <w:t xml:space="preserve">   2</w:t>
            </w:r>
          </w:p>
        </w:tc>
        <w:tc>
          <w:tcPr>
            <w:tcW w:w="2025" w:type="dxa"/>
            <w:tcBorders>
              <w:top w:val="sing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Details</w:t>
            </w:r>
          </w:p>
        </w:tc>
        <w:tc>
          <w:tcPr>
            <w:tcW w:w="2753" w:type="dxa"/>
            <w:shd w:val="clear" w:color="auto" w:fill="F1F1F1" w:themeFill="background1" w:themeFillShade="F2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Details</w:t>
            </w:r>
          </w:p>
        </w:tc>
        <w:tc>
          <w:tcPr>
            <w:tcW w:w="3443" w:type="dxa"/>
            <w:shd w:val="clear" w:color="auto" w:fill="F1F1F1" w:themeFill="background1" w:themeFillShade="F2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Text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8" w:hRule="atLeast"/>
        </w:trPr>
        <w:tc>
          <w:tcPr>
            <w:tcW w:w="810" w:type="dxa"/>
            <w:vMerge w:val="continue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bCs w:val="0"/>
                <w:sz w:val="36"/>
                <w:szCs w:val="36"/>
              </w:rPr>
            </w:pPr>
          </w:p>
        </w:tc>
        <w:tc>
          <w:tcPr>
            <w:tcW w:w="2025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Internal Results</w:t>
            </w:r>
          </w:p>
        </w:tc>
        <w:tc>
          <w:tcPr>
            <w:tcW w:w="2753" w:type="dxa"/>
          </w:tcPr>
          <w:p>
            <w:pPr>
              <w:spacing w:after="0"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36"/>
              </w:rPr>
              <w:t>Internal Results</w:t>
            </w:r>
          </w:p>
        </w:tc>
        <w:tc>
          <w:tcPr>
            <w:tcW w:w="3443" w:type="dxa"/>
          </w:tcPr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Text</w:t>
            </w:r>
          </w:p>
          <w:p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3.2 Activity &amp; Screenshort : 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hint="default" w:ascii="Times New Roman" w:hAnsi="Times New Roman" w:cs="Times New Roman"/>
          <w:b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GB"/>
        </w:rPr>
        <w:drawing>
          <wp:inline distT="0" distB="0" distL="114300" distR="114300">
            <wp:extent cx="5932805" cy="6275705"/>
            <wp:effectExtent l="0" t="0" r="10795" b="10795"/>
            <wp:docPr id="4" name="Picture 4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4. TRAILHEAD PROFILE PUBLIC URL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>Team Leader         –</w:t>
      </w: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"https://trailblazer.me/id/dkumar2086"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 w:cs="Times New Roman"/>
          <w:sz w:val="32"/>
          <w:szCs w:val="32"/>
        </w:rPr>
        <w:t>https://trailblazer.me/id/dkumar2086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 </w:t>
      </w:r>
    </w:p>
    <w:p>
      <w:pPr>
        <w:spacing w:line="276" w:lineRule="auto"/>
        <w:rPr>
          <w:rFonts w:hint="default"/>
        </w:rPr>
      </w:pPr>
      <w:r>
        <w:rPr>
          <w:rFonts w:ascii="Times New Roman" w:hAnsi="Times New Roman" w:cs="Times New Roman"/>
          <w:sz w:val="32"/>
          <w:szCs w:val="32"/>
        </w:rPr>
        <w:t xml:space="preserve">Team Member 1    - 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"https://trailblazer.me/id/krist1874"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 w:cs="Times New Roman"/>
          <w:sz w:val="32"/>
          <w:szCs w:val="32"/>
        </w:rPr>
        <w:t>https://trailblazer.me/id/krist1874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</w:p>
    <w:p>
      <w:pPr>
        <w:spacing w:line="276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Member 2    -  </w:t>
      </w:r>
      <w:r>
        <w:rPr>
          <w:rFonts w:hint="default" w:ascii="Times New Roman" w:hAnsi="Times New Roma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</w:rPr>
        <w:instrText xml:space="preserve"> HYPERLINK "https://trailblazer.me/id/kirubanithi2003" </w:instrText>
      </w:r>
      <w:r>
        <w:rPr>
          <w:rFonts w:hint="default" w:ascii="Times New Roman" w:hAnsi="Times New Roman" w:cs="Times New Roman"/>
          <w:sz w:val="32"/>
          <w:szCs w:val="32"/>
        </w:rPr>
        <w:fldChar w:fldCharType="separate"/>
      </w:r>
      <w:r>
        <w:rPr>
          <w:rStyle w:val="6"/>
          <w:rFonts w:hint="default" w:ascii="Times New Roman" w:hAnsi="Times New Roman" w:cs="Times New Roman"/>
          <w:sz w:val="32"/>
          <w:szCs w:val="32"/>
        </w:rPr>
        <w:t>https://trailblazer.me/id/kirubanithi2003</w:t>
      </w:r>
      <w:r>
        <w:rPr>
          <w:rFonts w:hint="default" w:ascii="Times New Roman" w:hAnsi="Times New Roman" w:cs="Times New Roman"/>
          <w:sz w:val="32"/>
          <w:szCs w:val="32"/>
        </w:rPr>
        <w:fldChar w:fldCharType="end"/>
      </w:r>
    </w:p>
    <w:p>
      <w:pPr>
        <w:spacing w:line="276" w:lineRule="auto"/>
        <w:rPr>
          <w:rFonts w:ascii="Times New Roman" w:hAnsi="Times New Roman" w:cs="Times New Roman"/>
          <w:color w:val="4472C4" w:themeColor="accent5"/>
          <w:sz w:val="32"/>
          <w:szCs w:val="32"/>
          <w:u w:val="single"/>
          <w14:textFill>
            <w14:solidFill>
              <w14:schemeClr w14:val="accent5"/>
            </w14:solidFill>
          </w14:textFill>
        </w:rPr>
      </w:pPr>
      <w:r>
        <w:rPr>
          <w:rFonts w:ascii="Times New Roman" w:hAnsi="Times New Roman" w:cs="Times New Roman"/>
          <w:sz w:val="32"/>
          <w:szCs w:val="32"/>
        </w:rPr>
        <w:t>Team Member 3    –</w:t>
      </w:r>
      <w:r>
        <w:rPr>
          <w:rFonts w:hint="default"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/>
          <w:color w:val="4472C4" w:themeColor="accent5"/>
          <w:sz w:val="32"/>
          <w:szCs w:val="32"/>
          <w:u w:val="single"/>
          <w14:textFill>
            <w14:solidFill>
              <w14:schemeClr w14:val="accent5"/>
            </w14:solidFill>
          </w14:textFill>
        </w:rPr>
        <w:t>https://trailblazer.me/id/kkeerthanar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5. ADVANTAGES &amp; DISADVANTAGES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Advantages :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advantages of a business of using a CRM system greatly outweigh the disadvantages. However, there are pitfalls. For a CRM system to work, there needs to be buy-in across the organization  and the processes in place to support it. Otherwaise, your CRM may end up being an expensive waste of time. Here,we take a look at the stratehic pros, cons, and importance of CRM.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Disadvantages :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We looked at the pros-the advantages-of initating a CRM system, so now its time to examine some of the cons—the disadvantages—of a CRM system. Whilst ultimately these are fewer in number then the advandages, for some businesses, the short—term pain of a cultural and technological shift can be a lot to bear and may not generate a return.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6. APPLICATIONS</w:t>
      </w:r>
    </w:p>
    <w:p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ascii="Times New Roman" w:hAnsi="Times New Roman" w:eastAsia="Times New Roman" w:cs="Times New Roman"/>
          <w:color w:val="181818"/>
          <w:sz w:val="28"/>
          <w:szCs w:val="28"/>
        </w:rPr>
        <w:t>Trustworthy reporting</w:t>
      </w:r>
    </w:p>
    <w:p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ascii="Times New Roman" w:hAnsi="Times New Roman" w:eastAsia="Times New Roman" w:cs="Times New Roman"/>
          <w:color w:val="181818"/>
          <w:sz w:val="28"/>
          <w:szCs w:val="28"/>
        </w:rPr>
        <w:t>Dashboards that visually showcase data</w:t>
      </w:r>
    </w:p>
    <w:p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ascii="Times New Roman" w:hAnsi="Times New Roman" w:eastAsia="Times New Roman" w:cs="Times New Roman"/>
          <w:color w:val="181818"/>
          <w:sz w:val="28"/>
          <w:szCs w:val="28"/>
        </w:rPr>
        <w:t>Improved messaging with automation</w:t>
      </w:r>
    </w:p>
    <w:p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ascii="Times New Roman" w:hAnsi="Times New Roman" w:eastAsia="Times New Roman" w:cs="Times New Roman"/>
          <w:color w:val="181818"/>
          <w:sz w:val="28"/>
          <w:szCs w:val="28"/>
        </w:rPr>
        <w:t>Proactive service</w:t>
      </w:r>
    </w:p>
    <w:p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ascii="Times New Roman" w:hAnsi="Times New Roman" w:eastAsia="Times New Roman" w:cs="Times New Roman"/>
          <w:color w:val="181818"/>
          <w:sz w:val="28"/>
          <w:szCs w:val="28"/>
        </w:rPr>
        <w:t>Efficiency enhanced by automation</w:t>
      </w:r>
    </w:p>
    <w:p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76" w:lineRule="auto"/>
        <w:rPr>
          <w:rFonts w:ascii="Times New Roman" w:hAnsi="Times New Roman" w:eastAsia="Times New Roman" w:cs="Times New Roman"/>
          <w:color w:val="181818"/>
          <w:sz w:val="28"/>
          <w:szCs w:val="28"/>
        </w:rPr>
      </w:pPr>
      <w:r>
        <w:rPr>
          <w:rFonts w:ascii="Times New Roman" w:hAnsi="Times New Roman" w:eastAsia="Times New Roman" w:cs="Times New Roman"/>
          <w:color w:val="181818"/>
          <w:sz w:val="28"/>
          <w:szCs w:val="28"/>
        </w:rPr>
        <w:t>Simplified collaboration</w:t>
      </w:r>
    </w:p>
    <w:p>
      <w:pPr>
        <w:pStyle w:val="8"/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7. CONCLUSION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CRM implementation is a project that requires preparation, commitment and cooperation across the entire organization.There are a lot of things you need to get ready for, such as allocating resources, getting people onboard, rolling out a clear and consistent plan of action, etc.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But most importantly, you need to get ready for a shift in the mindset, as a CRM system may transform the way you do business.</w:t>
      </w:r>
    </w:p>
    <w:p>
      <w:pPr>
        <w:spacing w:line="360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8. FUTURE SCOPE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The project has a very vast scope in future . The project can be implemented on internet in future.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D25CC3"/>
    <w:multiLevelType w:val="multilevel"/>
    <w:tmpl w:val="57D25CC3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96E67C6"/>
    <w:multiLevelType w:val="multilevel"/>
    <w:tmpl w:val="696E67C6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F5"/>
    <w:rsid w:val="000E2413"/>
    <w:rsid w:val="002111AA"/>
    <w:rsid w:val="0021143F"/>
    <w:rsid w:val="00256AAE"/>
    <w:rsid w:val="002701DC"/>
    <w:rsid w:val="002704B1"/>
    <w:rsid w:val="002A0A8D"/>
    <w:rsid w:val="002A3A88"/>
    <w:rsid w:val="002A6453"/>
    <w:rsid w:val="002C5A78"/>
    <w:rsid w:val="003F2A54"/>
    <w:rsid w:val="00433A00"/>
    <w:rsid w:val="004B22B3"/>
    <w:rsid w:val="0051582C"/>
    <w:rsid w:val="00566187"/>
    <w:rsid w:val="007B7B67"/>
    <w:rsid w:val="00827C38"/>
    <w:rsid w:val="00874DB3"/>
    <w:rsid w:val="008D3661"/>
    <w:rsid w:val="009655C9"/>
    <w:rsid w:val="00A60EF6"/>
    <w:rsid w:val="00A82072"/>
    <w:rsid w:val="00B2183F"/>
    <w:rsid w:val="00B4338A"/>
    <w:rsid w:val="00C07490"/>
    <w:rsid w:val="00C25AB3"/>
    <w:rsid w:val="00CB4A88"/>
    <w:rsid w:val="00CE355C"/>
    <w:rsid w:val="00CE658D"/>
    <w:rsid w:val="00D0375B"/>
    <w:rsid w:val="00D45DE4"/>
    <w:rsid w:val="00DA38F5"/>
    <w:rsid w:val="00DB1B97"/>
    <w:rsid w:val="00DB4D18"/>
    <w:rsid w:val="00DB736F"/>
    <w:rsid w:val="00EC2A5F"/>
    <w:rsid w:val="00F01D17"/>
    <w:rsid w:val="00F671F5"/>
    <w:rsid w:val="00F86078"/>
    <w:rsid w:val="1CFC0FF0"/>
    <w:rsid w:val="6C35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table" w:customStyle="1" w:styleId="9">
    <w:name w:val="Plain Table 1"/>
    <w:basedOn w:val="3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0">
    <w:name w:val="Header Char"/>
    <w:basedOn w:val="2"/>
    <w:link w:val="5"/>
    <w:uiPriority w:val="99"/>
  </w:style>
  <w:style w:type="character" w:customStyle="1" w:styleId="11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537</Words>
  <Characters>3064</Characters>
  <Lines>25</Lines>
  <Paragraphs>7</Paragraphs>
  <TotalTime>44</TotalTime>
  <ScaleCrop>false</ScaleCrop>
  <LinksUpToDate>false</LinksUpToDate>
  <CharactersWithSpaces>3594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2023-04-12T06:05:00Z</dcterms:created>
  <dc:creator>Vishnu</dc:creator>
  <cp:lastModifiedBy>GURU</cp:lastModifiedBy>
  <cp:lastPrinted>2023-04-11T06:17:00Z</cp:lastPrinted>
  <dcterms:modified xsi:type="dcterms:W3CDTF">2023-04-14T05:02:54Z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A3E0BAB43DEA4B3583C144908BB76BD8</vt:lpwstr>
  </property>
</Properties>
</file>