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{{AGENCY_NAME}}</w:t>
      </w:r>
    </w:p>
    <w:p>
      <w:pPr>
        <w:jc w:val="center"/>
      </w:pPr>
      <w:r>
        <w:rPr>
          <w:sz w:val="20"/>
        </w:rPr>
        <w:t>{{AGENCY_ADDRESS}} | {{AGENCY_CITY}}, {{AGENCY_STATE}} {{AGENCY_ZIP}}</w:t>
      </w:r>
    </w:p>
    <w:p>
      <w:pPr>
        <w:jc w:val="center"/>
      </w:pPr>
      <w:r>
        <w:rPr>
          <w:sz w:val="20"/>
        </w:rPr>
        <w:t>Phone: {{AGENCY_PHONE}} | Email: {{AGENCY_EMAIL}} | License #: {{AGENCY_LICENSE_NUMBER}}</w:t>
      </w:r>
    </w:p>
    <w:p/>
    <w:p>
      <w:pPr>
        <w:jc w:val="center"/>
      </w:pPr>
      <w:r>
        <w:rPr>
          <w:b/>
          <w:color w:val="1F3A5F"/>
          <w:sz w:val="32"/>
        </w:rPr>
        <w:t>PENNSYLVANIA STATE ADDENDUM</w:t>
      </w:r>
    </w:p>
    <w:p>
      <w:pPr>
        <w:jc w:val="center"/>
      </w:pPr>
      <w:r>
        <w:rPr>
          <w:i/>
          <w:color w:val="555555"/>
          <w:sz w:val="22"/>
        </w:rPr>
        <w:t>This addendum supplements the Service Agreement and Hiring Documents for operations in the Commonwealth of Pennsylvania.</w:t>
      </w:r>
    </w:p>
    <w:p>
      <w:r>
        <w:t>INFORMATIONAL — review with Pennsylvania-licensed counsel before relying on this content. Citations reflect law as of the document date and may change.</w:t>
      </w:r>
    </w:p>
    <w:p>
      <w:r>
        <w:rPr>
          <w:b/>
          <w:color w:val="1F3A5F"/>
          <w:sz w:val="24"/>
        </w:rPr>
        <w:t>1. Pennsylvania Home Care Agency Licensure</w:t>
      </w:r>
    </w:p>
    <w:p>
      <w:r>
        <w:t>{{AGENCY_NAME}} is licensed by the Pennsylvania Department of Health under Act 69 of 2006 / Chapter 611 of Title 28 (Home Care Agencies and Home Care Registries). License #: {{PA_HOMECARE_LICENSE}}. Complaints may be filed with the PA DOH Division of Home Health at 1-800-254-5164.</w:t>
      </w:r>
    </w:p>
    <w:p>
      <w:r>
        <w:rPr>
          <w:b/>
          <w:color w:val="1F3A5F"/>
          <w:sz w:val="24"/>
        </w:rPr>
        <w:t>2. Background Checks (Caregiver Hiring)</w:t>
      </w:r>
    </w:p>
    <w:p>
      <w:r>
        <w:t>Pennsylvania requires the following pre-employment screenings before a direct care worker may be hired or assigned to a client:</w:t>
      </w:r>
    </w:p>
    <w:p>
      <w:pPr>
        <w:pStyle w:val="ListBullet"/>
      </w:pPr>
      <w:r>
        <w:t>Pennsylvania State Police Criminal Record Check (Act 153 / Act 73 / Act 169) — required for all employees and contractors with direct client contact.</w:t>
      </w:r>
    </w:p>
    <w:p>
      <w:pPr>
        <w:pStyle w:val="ListBullet"/>
      </w:pPr>
      <w:r>
        <w:t>Pennsylvania Child Abuse History Clearance (ChildLine — Act 153) where any client is under 18 or where caregivers may have contact with minors.</w:t>
      </w:r>
    </w:p>
    <w:p>
      <w:pPr>
        <w:pStyle w:val="ListBullet"/>
      </w:pPr>
      <w:r>
        <w:t>FBI Federal Criminal Background Check (fingerprint-based) for any applicant who has not been a Pennsylvania resident continuously for the past two years.</w:t>
      </w:r>
    </w:p>
    <w:p>
      <w:pPr>
        <w:pStyle w:val="ListBullet"/>
      </w:pPr>
      <w:r>
        <w:t>Older Adults Protective Services Act (OAPSA, 35 P.S. §10225.502) certifications, including review of disqualifying offenses.</w:t>
      </w:r>
    </w:p>
    <w:p>
      <w:pPr>
        <w:pStyle w:val="ListBullet"/>
      </w:pPr>
      <w:r>
        <w:t>Department of Aging registry checks where applicable.</w:t>
      </w:r>
    </w:p>
    <w:p>
      <w:r>
        <w:t>Any positive criminal history will be evaluated under OAPSA disqualification rules. Agency will follow Act 13 of 2017 procedures, including individualized assessment where applicable.</w:t>
      </w:r>
    </w:p>
    <w:p>
      <w:r>
        <w:rPr>
          <w:b/>
          <w:color w:val="1F3A5F"/>
          <w:sz w:val="24"/>
        </w:rPr>
        <w:t>3. Mandatory Reporting (PA)</w:t>
      </w:r>
    </w:p>
    <w:p>
      <w:r>
        <w:t>Caregivers and Agency staff are mandatory reporters of suspected abuse, neglect, exploitation, or abandonment of older adults under OAPSA, and of suspected child abuse under the Child Protective Services Law (CPSL, 23 Pa.C.S. § 6311).</w:t>
      </w:r>
    </w:p>
    <w:p>
      <w:pPr>
        <w:pStyle w:val="ListBullet"/>
      </w:pPr>
      <w:r>
        <w:t>Older adults: PA Department of Aging Elder Abuse Hotline 1-800-490-8505</w:t>
      </w:r>
    </w:p>
    <w:p>
      <w:pPr>
        <w:pStyle w:val="ListBullet"/>
      </w:pPr>
      <w:r>
        <w:t>Child abuse: PA ChildLine 1-800-932-0313</w:t>
      </w:r>
    </w:p>
    <w:p>
      <w:pPr>
        <w:pStyle w:val="ListBullet"/>
      </w:pPr>
      <w:r>
        <w:t>Reports must be made immediately and followed up in writing within 48 hours where required.</w:t>
      </w:r>
    </w:p>
    <w:p>
      <w:r>
        <w:rPr>
          <w:b/>
          <w:color w:val="1F3A5F"/>
          <w:sz w:val="24"/>
        </w:rPr>
        <w:t>4. Caregiver Training Requirements</w:t>
      </w:r>
    </w:p>
    <w:p>
      <w:r>
        <w:t>Per 28 Pa. Code § 611.55, direct care workers must complete competency requirements prior to providing care, including: client rights, infection control, basic safety, recognition of abuse/neglect, confidentiality, and CPR/First Aid (where required by job duties). Annual continuing education is required.</w:t>
      </w:r>
    </w:p>
    <w:p>
      <w:r>
        <w:rPr>
          <w:b/>
          <w:color w:val="1F3A5F"/>
          <w:sz w:val="24"/>
        </w:rPr>
        <w:t>5. Wage and Hour</w:t>
      </w:r>
    </w:p>
    <w:p>
      <w:r>
        <w:t>Pennsylvania minimum wage and the Pennsylvania Minimum Wage Act apply. As of {{EFFECTIVE_DATE}}, PA's Final Rule on Overtime (eff. 2022) and the federal home-care companionship rule (29 C.F.R. § 552) apply to most direct-care workers, who are entitled to minimum wage and overtime for hours over 40 per week. Agency will track all hours worked, including travel between client homes when compensable.</w:t>
      </w:r>
    </w:p>
    <w:p>
      <w:r>
        <w:rPr>
          <w:b/>
          <w:color w:val="1F3A5F"/>
          <w:sz w:val="24"/>
        </w:rPr>
        <w:t>6. Workers' Compensation</w:t>
      </w:r>
    </w:p>
    <w:p>
      <w:r>
        <w:t>All employees are covered by Pennsylvania workers' compensation insurance carried by {{AGENCY_NAME}}. Carrier: {{WC_CARRIER}}. Report any work-related injury to your supervisor and to {{WC_CONTACT}} within 24 hours.</w:t>
      </w:r>
    </w:p>
    <w:p>
      <w:r>
        <w:rPr>
          <w:b/>
          <w:color w:val="1F3A5F"/>
          <w:sz w:val="24"/>
        </w:rPr>
        <w:t>7. Client Rights (PA-specific)</w:t>
      </w:r>
    </w:p>
    <w:p>
      <w:r>
        <w:t>In addition to the rights listed in the Bill of Rights, Pennsylvania consumers have the right under 28 Pa. Code § 611.57 to receive written notice of services, fees, and the consumer's right to file a complaint with the PA Department of Health.</w:t>
      </w:r>
    </w:p>
    <w:p/>
    <w:p>
      <w:r>
        <w:rPr>
          <w:b/>
          <w:color w:val="1F3A5F"/>
          <w:sz w:val="24"/>
        </w:rPr>
        <w:t>Signatures</w:t>
      </w:r>
    </w:p>
    <w:p>
      <w:r>
        <w:t>Client / Authorized Representative Signature: ___________________________________   Date: ____________</w:t>
      </w:r>
    </w:p>
    <w:p>
      <w:r>
        <w:t>Printed Name: ___________________________________________</w:t>
      </w:r>
    </w:p>
    <w:p/>
    <w:p>
      <w:r>
        <w:t>Agency Representative Signature: __________________________   Date: ____________</w:t>
      </w:r>
    </w:p>
    <w:p>
      <w:r>
        <w:t>Printed Name &amp; Title: ___________________________________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