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i w:val="0"/>
          <w:sz w:val="32"/>
        </w:rPr>
        <w:t>{{AGENCY_NAME}}</w:t>
      </w:r>
    </w:p>
    <w:p>
      <w:pPr>
        <w:jc w:val="center"/>
      </w:pPr>
      <w:r>
        <w:rPr>
          <w:rFonts w:ascii="Calibri" w:hAnsi="Calibri"/>
          <w:b w:val="0"/>
          <w:i w:val="0"/>
          <w:color w:val="333333"/>
          <w:sz w:val="20"/>
        </w:rPr>
        <w:t>{{AGENCY_ADDRESS_LINE_1}}, {{AGENCY_ADDRESS_LINE_2}}, {{AGENCY_CITY}}, {{AGENCY_STATE}} {{AGENCY_ZIP}}</w:t>
      </w:r>
    </w:p>
    <w:p>
      <w:pPr>
        <w:spacing w:after="240"/>
        <w:jc w:val="center"/>
      </w:pPr>
      <w:r>
        <w:rPr>
          <w:rFonts w:ascii="Calibri" w:hAnsi="Calibri"/>
          <w:b w:val="0"/>
          <w:i w:val="0"/>
          <w:color w:val="333333"/>
          <w:sz w:val="20"/>
        </w:rPr>
        <w:t>Phone: {{AGENCY_PHONE}}  |  Fax: {{AGENCY_FAX}}  |  Email: {{AGENCY_EMAIL}}  |  Web: {{AGENCY_WEBSITE}}</w:t>
      </w:r>
    </w:p>
    <w:p>
      <w:pPr>
        <w:spacing w:after="120"/>
        <w:jc w:val="center"/>
      </w:pPr>
      <w:r>
        <w:rPr>
          <w:rFonts w:ascii="Calibri" w:hAnsi="Calibri"/>
          <w:b/>
          <w:i w:val="0"/>
          <w:sz w:val="48"/>
        </w:rPr>
        <w:t>Financial Responsibility &amp; Payment Authorization</w:t>
      </w:r>
    </w:p>
    <w:p>
      <w:pPr>
        <w:spacing w:before="240" w:after="80"/>
      </w:pPr>
      <w:r>
        <w:rPr>
          <w:rFonts w:ascii="Calibri" w:hAnsi="Calibri"/>
          <w:b/>
          <w:i w:val="0"/>
          <w:sz w:val="28"/>
        </w:rPr>
        <w:t>1. Rate Schedule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Hourly rate: {{HOURLY_RATE}}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Overtime rate: {{OVERTIME_RATE}}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Holiday rate: {{HOLIDAY_RATE}}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Mileage (where applicable): {{MILEAGE_RATE}} per mile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Minimum visit length: {{MINIMUM_VISIT_HOURS}} hour(s)</w:t>
      </w:r>
    </w:p>
    <w:p>
      <w:pPr>
        <w:spacing w:before="240" w:after="80"/>
      </w:pPr>
      <w:r>
        <w:rPr>
          <w:rFonts w:ascii="Calibri" w:hAnsi="Calibri"/>
          <w:b/>
          <w:i w:val="0"/>
          <w:sz w:val="28"/>
        </w:rPr>
        <w:t>2. Billing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Invoices are issued on a {{INVOICE_FREQUENCY}} basis and are due within {{PAYMENT_DUE_DAYS}} days of issuance. Past-due balances accrue a service charge of {{LATE_PAYMENT_FEE_PCT}}% per month or the maximum allowed by law, whichever is less.</w:t>
      </w:r>
    </w:p>
    <w:p>
      <w:pPr>
        <w:spacing w:before="240" w:after="80"/>
      </w:pPr>
      <w:r>
        <w:rPr>
          <w:rFonts w:ascii="Calibri" w:hAnsi="Calibri"/>
          <w:b/>
          <w:i w:val="0"/>
          <w:sz w:val="28"/>
        </w:rPr>
        <w:t>3. Payer of Record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 xml:space="preserve">Primary payer (private pay / Medicaid / waiver / VA / LTC insurance / other): </w:t>
      </w:r>
      <w:r>
        <w:rPr>
          <w:rFonts w:ascii="Calibri" w:hAnsi="Calibri"/>
          <w:b w:val="0"/>
          <w:i w:val="0"/>
          <w:sz w:val="22"/>
        </w:rPr>
        <w:t>____________________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 xml:space="preserve">Payer policy or member ID: </w:t>
      </w:r>
      <w:r>
        <w:rPr>
          <w:rFonts w:ascii="Calibri" w:hAnsi="Calibri"/>
          <w:b w:val="0"/>
          <w:i w:val="0"/>
          <w:sz w:val="22"/>
        </w:rPr>
        <w:t>____________________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 xml:space="preserve">Authorization / case number: </w:t>
      </w:r>
      <w:r>
        <w:rPr>
          <w:rFonts w:ascii="Calibri" w:hAnsi="Calibri"/>
          <w:b w:val="0"/>
          <w:i w:val="0"/>
          <w:sz w:val="22"/>
        </w:rPr>
        <w:t>____________________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 xml:space="preserve">Authorization period: </w:t>
      </w:r>
      <w:r>
        <w:rPr>
          <w:rFonts w:ascii="Calibri" w:hAnsi="Calibri"/>
          <w:b w:val="0"/>
          <w:i w:val="0"/>
          <w:sz w:val="22"/>
        </w:rPr>
        <w:t>____________________</w:t>
      </w:r>
    </w:p>
    <w:p>
      <w:pPr>
        <w:spacing w:before="240" w:after="80"/>
      </w:pPr>
      <w:r>
        <w:rPr>
          <w:rFonts w:ascii="Calibri" w:hAnsi="Calibri"/>
          <w:b/>
          <w:i w:val="0"/>
          <w:sz w:val="28"/>
        </w:rPr>
        <w:t>4. Assignment of Benefits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I assign to {{AGENCY_NAME}} all rights, benefits, and authorized payments that are or may become due from any insurance company, Medicaid, Medicare, waiver program, or other payer for services rendered by the Agency. I authorize the Agency to release information needed to process claims.</w:t>
      </w:r>
    </w:p>
    <w:p>
      <w:pPr>
        <w:spacing w:before="240" w:after="80"/>
      </w:pPr>
      <w:r>
        <w:rPr>
          <w:rFonts w:ascii="Calibri" w:hAnsi="Calibri"/>
          <w:b/>
          <w:i w:val="0"/>
          <w:sz w:val="28"/>
        </w:rPr>
        <w:t>5. Client Financial Responsibility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I understand that I am ultimately responsible for the cost of services not covered by my payer, including private-pay hours, deductibles, copayments, and coinsurance. The Agency will provide a written estimate on request.</w:t>
      </w:r>
    </w:p>
    <w:p>
      <w:pPr>
        <w:spacing w:before="240" w:after="80"/>
      </w:pPr>
      <w:r>
        <w:rPr>
          <w:rFonts w:ascii="Calibri" w:hAnsi="Calibri"/>
          <w:b/>
          <w:i w:val="0"/>
          <w:sz w:val="28"/>
        </w:rPr>
        <w:t>6. Payment Method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 xml:space="preserve">Method (check / ACH / credit card / payroll deduction / other): </w:t>
      </w:r>
      <w:r>
        <w:rPr>
          <w:rFonts w:ascii="Calibri" w:hAnsi="Calibri"/>
          <w:b w:val="0"/>
          <w:i w:val="0"/>
          <w:sz w:val="22"/>
        </w:rPr>
        <w:t>____________________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 xml:space="preserve">Account or card last four: </w:t>
      </w:r>
      <w:r>
        <w:rPr>
          <w:rFonts w:ascii="Calibri" w:hAnsi="Calibri"/>
          <w:b w:val="0"/>
          <w:i w:val="0"/>
          <w:sz w:val="22"/>
        </w:rPr>
        <w:t>____________________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 xml:space="preserve">Billing address (if different from home address): </w:t>
      </w:r>
      <w:r>
        <w:rPr>
          <w:rFonts w:ascii="Calibri" w:hAnsi="Calibri"/>
          <w:b w:val="0"/>
          <w:i w:val="0"/>
          <w:sz w:val="22"/>
        </w:rPr>
        <w:t>____________________</w:t>
      </w:r>
    </w:p>
    <w:p>
      <w:pPr>
        <w:spacing w:before="240" w:after="80"/>
      </w:pPr>
      <w:r>
        <w:rPr>
          <w:rFonts w:ascii="Calibri" w:hAnsi="Calibri"/>
          <w:b/>
          <w:i w:val="0"/>
          <w:sz w:val="28"/>
        </w:rPr>
        <w:t>7. Disputes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I will notify the Agency in writing within thirty (30) days of receipt of any invoice I wish to dispute. The Agency will respond within fifteen (15) business days.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 xml:space="preserve">Client / personal representative signature: </w:t>
      </w:r>
      <w:r>
        <w:rPr>
          <w:rFonts w:ascii="Calibri" w:hAnsi="Calibri"/>
          <w:b w:val="0"/>
          <w:i w:val="0"/>
          <w:sz w:val="22"/>
        </w:rPr>
        <w:t>____________________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 xml:space="preserve">Client / personal representative printed name: </w:t>
      </w:r>
      <w:r>
        <w:rPr>
          <w:rFonts w:ascii="Calibri" w:hAnsi="Calibri"/>
          <w:b w:val="0"/>
          <w:i w:val="0"/>
          <w:sz w:val="22"/>
        </w:rPr>
        <w:t>____________________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 xml:space="preserve">Date: </w:t>
      </w:r>
      <w:r>
        <w:rPr>
          <w:rFonts w:ascii="Calibri" w:hAnsi="Calibri"/>
          <w:b w:val="0"/>
          <w:i w:val="0"/>
          <w:sz w:val="22"/>
        </w:rPr>
        <w:t>____________________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 xml:space="preserve">Witness signature: </w:t>
      </w:r>
      <w:r>
        <w:rPr>
          <w:rFonts w:ascii="Calibri" w:hAnsi="Calibri"/>
          <w:b w:val="0"/>
          <w:i w:val="0"/>
          <w:sz w:val="22"/>
        </w:rPr>
        <w:t>____________________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 xml:space="preserve">Witness printed name: </w:t>
      </w:r>
      <w:r>
        <w:rPr>
          <w:rFonts w:ascii="Calibri" w:hAnsi="Calibri"/>
          <w:b w:val="0"/>
          <w:i w:val="0"/>
          <w:sz w:val="22"/>
        </w:rPr>
        <w:t>____________________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 xml:space="preserve">Date: </w:t>
      </w:r>
      <w:r>
        <w:rPr>
          <w:rFonts w:ascii="Calibri" w:hAnsi="Calibri"/>
          <w:b w:val="0"/>
          <w:i w:val="0"/>
          <w:sz w:val="22"/>
        </w:rPr>
        <w:t>____________________</w:t>
      </w:r>
    </w:p>
    <w:sectPr w:rsidR="00FC693F" w:rsidRPr="0006063C" w:rsidSect="00034616">
      <w:footerReference w:type="default" r:id="rId9"/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/>
        <w:color w:val="555555"/>
        <w:sz w:val="16"/>
      </w:rPr>
      <w:t>This template is provided as a starting point and does not constitute legal advice. Have a healthcare-experienced attorney licensed in {{AGENCY_STATE}} review and customize before use.</w:t>
    </w:r>
  </w:p>
  <w:p>
    <w:pPr>
      <w:jc w:val="center"/>
    </w:pPr>
    <w:r>
      <w:rPr>
        <w:rFonts w:ascii="Calibri" w:hAnsi="Calibri"/>
        <w:b w:val="0"/>
        <w:i w:val="0"/>
        <w:color w:val="555555"/>
        <w:sz w:val="16"/>
      </w:rPr>
      <w:t xml:space="preserve">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