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{{AGENCY_NAME}}</w:t>
      </w:r>
    </w:p>
    <w:p>
      <w:pPr>
        <w:jc w:val="center"/>
      </w:pPr>
      <w:r>
        <w:rPr>
          <w:sz w:val="20"/>
        </w:rPr>
        <w:t>{{AGENCY_ADDRESS}} | {{AGENCY_CITY}}, {{AGENCY_STATE}} {{AGENCY_ZIP}}</w:t>
      </w:r>
    </w:p>
    <w:p>
      <w:pPr>
        <w:jc w:val="center"/>
      </w:pPr>
      <w:r>
        <w:rPr>
          <w:sz w:val="20"/>
        </w:rPr>
        <w:t>Phone: {{AGENCY_PHONE}} | Email: {{AGENCY_EMAIL}} | License #: {{AGENCY_LICENSE_NUMBER}}</w:t>
      </w:r>
    </w:p>
    <w:p/>
    <w:p>
      <w:pPr>
        <w:jc w:val="center"/>
      </w:pPr>
      <w:r>
        <w:rPr>
          <w:b/>
          <w:color w:val="1F3A5F"/>
          <w:sz w:val="32"/>
        </w:rPr>
        <w:t>HOMECARE SERVICES AGREEMENT</w:t>
      </w:r>
    </w:p>
    <w:p>
      <w:pPr>
        <w:jc w:val="center"/>
      </w:pPr>
      <w:r>
        <w:rPr>
          <w:i/>
          <w:color w:val="555555"/>
          <w:sz w:val="22"/>
        </w:rPr>
        <w:t>This agreement governs the services provided by {{AGENCY_NAME}} to the Client identified below.</w:t>
      </w:r>
    </w:p>
    <w:p>
      <w:r>
        <w:rPr>
          <w:b/>
          <w:color w:val="1F3A5F"/>
          <w:sz w:val="24"/>
        </w:rPr>
        <w:t>1. Parties</w:t>
      </w:r>
    </w:p>
    <w:p>
      <w:r>
        <w:t>This Homecare Services Agreement ("Agreement") is entered into as of {{EFFECTIVE_DATE}} between {{AGENCY_NAME}} ("Agency"), a homecare agency licensed in the State of {{AGENCY_STATE}}, and {{CLIENT_NAME}} ("Client"), residing at {{CLIENT_ADDRESS}}.</w:t>
      </w:r>
    </w:p>
    <w:p>
      <w:r>
        <w:rPr>
          <w:b/>
          <w:color w:val="1F3A5F"/>
          <w:sz w:val="24"/>
        </w:rPr>
        <w:t>2. Services Provided</w:t>
      </w:r>
    </w:p>
    <w:p>
      <w:r>
        <w:t>Agency will provide non-medical and/or skilled homecare services as described in the Client's individualized Plan of Care, which is incorporated into this Agreement by reference. Services may include, but are not limited to:</w:t>
      </w:r>
    </w:p>
    <w:p>
      <w:pPr>
        <w:pStyle w:val="ListBullet"/>
      </w:pPr>
      <w:r>
        <w:t>Personal care assistance (bathing, grooming, dressing, toileting)</w:t>
      </w:r>
    </w:p>
    <w:p>
      <w:pPr>
        <w:pStyle w:val="ListBullet"/>
      </w:pPr>
      <w:r>
        <w:t>Mobility and transfer assistance</w:t>
      </w:r>
    </w:p>
    <w:p>
      <w:pPr>
        <w:pStyle w:val="ListBullet"/>
      </w:pPr>
      <w:r>
        <w:t>Meal planning and preparation</w:t>
      </w:r>
    </w:p>
    <w:p>
      <w:pPr>
        <w:pStyle w:val="ListBullet"/>
      </w:pPr>
      <w:r>
        <w:t>Light housekeeping and laundry</w:t>
      </w:r>
    </w:p>
    <w:p>
      <w:pPr>
        <w:pStyle w:val="ListBullet"/>
      </w:pPr>
      <w:r>
        <w:t>Medication reminders (per state scope of practice)</w:t>
      </w:r>
    </w:p>
    <w:p>
      <w:pPr>
        <w:pStyle w:val="ListBullet"/>
      </w:pPr>
      <w:r>
        <w:t>Companionship and supervision</w:t>
      </w:r>
    </w:p>
    <w:p>
      <w:pPr>
        <w:pStyle w:val="ListBullet"/>
      </w:pPr>
      <w:r>
        <w:t>Transportation and errand assistance (where authorized)</w:t>
      </w:r>
    </w:p>
    <w:p>
      <w:pPr>
        <w:pStyle w:val="ListBullet"/>
      </w:pPr>
      <w:r>
        <w:t>Skilled nursing or therapy services (where licensed and ordered)</w:t>
      </w:r>
    </w:p>
    <w:p>
      <w:r>
        <w:rPr>
          <w:b/>
          <w:color w:val="1F3A5F"/>
          <w:sz w:val="24"/>
        </w:rPr>
        <w:t>3. Service Schedule and Hours</w:t>
      </w:r>
    </w:p>
    <w:p>
      <w:r>
        <w:t>Services will be provided on the schedule documented in the Plan of Care. The agreed hourly rate is ${{HOURLY_RATE}} per hour, with a minimum visit length of {{MIN_VISIT_HOURS}} hours. Holiday, overnight, and live-in rates are listed in the Financial Responsibility Agreement.</w:t>
      </w:r>
    </w:p>
    <w:p>
      <w:r>
        <w:rPr>
          <w:b/>
          <w:color w:val="1F3A5F"/>
          <w:sz w:val="24"/>
        </w:rPr>
        <w:t>4. Electronic Visit Verification (EVV)</w:t>
      </w:r>
    </w:p>
    <w:p>
      <w:r>
        <w:t>Agency uses an Electronic Visit Verification system to record the date, time, location, and tasks of each caregiver visit, in accordance with the 21st Century Cures Act and applicable state Medicaid requirements. Client consents to EVV check-in/check-out from the Client's residence and authorizes geolocation capture solely for visit verification.</w:t>
      </w:r>
    </w:p>
    <w:p>
      <w:r>
        <w:rPr>
          <w:b/>
          <w:color w:val="1F3A5F"/>
          <w:sz w:val="24"/>
        </w:rPr>
        <w:t>5. Caregiver Assignment</w:t>
      </w:r>
    </w:p>
    <w:p>
      <w:r>
        <w:t>Agency will make reasonable efforts to assign qualified caregivers consistent with the Client's needs and preferences. Agency reserves the right to substitute caregivers as needed. All caregivers are employees or contractors of Agency, are screened in accordance with state law, and are bound by confidentiality obligations.</w:t>
      </w:r>
    </w:p>
    <w:p>
      <w:r>
        <w:rPr>
          <w:b/>
          <w:color w:val="1F3A5F"/>
          <w:sz w:val="24"/>
        </w:rPr>
        <w:t>6. Client Responsibilities</w:t>
      </w:r>
    </w:p>
    <w:p>
      <w:pPr>
        <w:pStyle w:val="ListBullet"/>
      </w:pPr>
      <w:r>
        <w:t>Provide a safe work environment, free from harassment, hazardous conditions, and unrestrained pets that pose a risk.</w:t>
      </w:r>
    </w:p>
    <w:p>
      <w:pPr>
        <w:pStyle w:val="ListBullet"/>
      </w:pPr>
      <w:r>
        <w:t>Notify Agency at least {{CANCEL_NOTICE_HOURS}} hours in advance of any visit cancellation; late cancellations may incur a fee.</w:t>
      </w:r>
    </w:p>
    <w:p>
      <w:pPr>
        <w:pStyle w:val="ListBullet"/>
      </w:pPr>
      <w:r>
        <w:t>Refrain from giving caregivers cash, gifts of significant value, loans, or access to financial accounts, vehicles, or weapons.</w:t>
      </w:r>
    </w:p>
    <w:p>
      <w:pPr>
        <w:pStyle w:val="ListBullet"/>
      </w:pPr>
      <w:r>
        <w:t>Provide accurate health information, including medications, allergies, and emergency contacts.</w:t>
      </w:r>
    </w:p>
    <w:p>
      <w:pPr>
        <w:pStyle w:val="ListBullet"/>
      </w:pPr>
      <w:r>
        <w:t>Treat caregivers and Agency staff with respect, free from discrimination or harassment of any kind.</w:t>
      </w:r>
    </w:p>
    <w:p>
      <w:r>
        <w:rPr>
          <w:b/>
          <w:color w:val="1F3A5F"/>
          <w:sz w:val="24"/>
        </w:rPr>
        <w:t>7. Payment Terms</w:t>
      </w:r>
    </w:p>
    <w:p>
      <w:r>
        <w:t>Invoices are issued {{BILLING_FREQUENCY}} and are due {{PAYMENT_TERMS_DAYS}} days from the invoice date. Accepted forms of payment: {{PAYMENT_METHODS}}. Past-due balances over {{LATE_THRESHOLD_DAYS}} days may incur a late fee of {{LATE_FEE_PCT}}% per month and may result in suspension of services. Client is responsible for any private-pay balances not covered by insurance, Medicaid, VA, or long-term care benefits.</w:t>
      </w:r>
    </w:p>
    <w:p>
      <w:r>
        <w:rPr>
          <w:b/>
          <w:color w:val="1F3A5F"/>
          <w:sz w:val="24"/>
        </w:rPr>
        <w:t>8. Termination</w:t>
      </w:r>
    </w:p>
    <w:p>
      <w:r>
        <w:t>Either party may terminate this Agreement with {{TERMINATION_NOTICE_DAYS}} days' written notice. Agency may terminate immediately for cause, including but not limited to: unsafe conditions, abuse or harassment of caregivers, non-payment beyond {{NONPAYMENT_THRESHOLD_DAYS}} days, fraud, or violation of this Agreement. Upon termination, Client remains responsible for all services rendered through the termination date.</w:t>
      </w:r>
    </w:p>
    <w:p>
      <w:r>
        <w:rPr>
          <w:b/>
          <w:color w:val="1F3A5F"/>
          <w:sz w:val="24"/>
        </w:rPr>
        <w:t>9. Limitation of Liability</w:t>
      </w:r>
    </w:p>
    <w:p>
      <w:r>
        <w:t>Agency carries general liability and workers' compensation insurance. To the maximum extent permitted by law, Agency's total liability under this Agreement is limited to the fees paid by Client in the 90 days preceding the event giving rise to the claim. Agency is not liable for any indirect, incidental, or consequential damages.</w:t>
      </w:r>
    </w:p>
    <w:p>
      <w:r>
        <w:rPr>
          <w:b/>
          <w:color w:val="1F3A5F"/>
          <w:sz w:val="24"/>
        </w:rPr>
        <w:t>10. Governing Law and Disputes</w:t>
      </w:r>
    </w:p>
    <w:p>
      <w:r>
        <w:t>This Agreement is governed by the laws of the State of {{AGENCY_STATE}}. The parties agree to attempt resolution through good-faith mediation before pursuing litigation. Venue for any litigation shall be the courts of {{AGENCY_COUNTY}} County, {{AGENCY_STATE}}.</w:t>
      </w:r>
    </w:p>
    <w:p>
      <w:r>
        <w:rPr>
          <w:b/>
          <w:color w:val="1F3A5F"/>
          <w:sz w:val="24"/>
        </w:rPr>
        <w:t>11. Entire Agreement</w:t>
      </w:r>
    </w:p>
    <w:p>
      <w:r>
        <w:t>This Agreement, together with the Plan of Care, HIPAA Notice, Financial Responsibility Agreement, Bill of Rights, and any state-specific addendum, constitutes the entire agreement between the parties. Modifications must be in writing and signed by both parties.</w:t>
      </w:r>
    </w:p>
    <w:p/>
    <w:p>
      <w:r>
        <w:rPr>
          <w:b/>
          <w:color w:val="1F3A5F"/>
          <w:sz w:val="24"/>
        </w:rPr>
        <w:t>Signatures</w:t>
      </w:r>
    </w:p>
    <w:p>
      <w:r>
        <w:t>Client / Authorized Representative Signature: ___________________________________   Date: ____________</w:t>
      </w:r>
    </w:p>
    <w:p>
      <w:r>
        <w:t>Printed Name: ___________________________________________</w:t>
      </w:r>
    </w:p>
    <w:p/>
    <w:p>
      <w:r>
        <w:t>Agency Representative Signature: __________________________   Date: ____________</w:t>
      </w:r>
    </w:p>
    <w:p>
      <w:r>
        <w:t>Printed Name &amp; Title: ___________________________________</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