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CONSENT TO CARE</w:t>
      </w:r>
    </w:p>
    <w:p>
      <w:r>
        <w:t>Client Name: _______________________    Date of Birth: _______________________</w:t>
      </w:r>
    </w:p>
    <w:p>
      <w:r>
        <w:t>I voluntarily consent to receive homecare services from Sample Homecare Services, LLC as described in my Plan of Care. I understand that:</w:t>
      </w:r>
    </w:p>
    <w:p>
      <w:pPr>
        <w:pStyle w:val="ListBullet"/>
      </w:pPr>
      <w:r>
        <w:t>Services will be provided by qualified caregivers employed or contracted by the Agency.</w:t>
      </w:r>
    </w:p>
    <w:p>
      <w:pPr>
        <w:pStyle w:val="ListBullet"/>
      </w:pPr>
      <w:r>
        <w:t>I have the right to refuse any service at any time.</w:t>
      </w:r>
    </w:p>
    <w:p>
      <w:pPr>
        <w:pStyle w:val="ListBullet"/>
      </w:pPr>
      <w:r>
        <w:t>I have the right to be informed of and to participate in decisions regarding my care.</w:t>
      </w:r>
    </w:p>
    <w:p>
      <w:pPr>
        <w:pStyle w:val="ListBullet"/>
      </w:pPr>
      <w:r>
        <w:t>Services may include, but are not limited to, personal care, mobility assistance, meal preparation, medication reminders, light housekeeping, companionship, and (where ordered) skilled nursing.</w:t>
      </w:r>
    </w:p>
    <w:p>
      <w:pPr>
        <w:pStyle w:val="ListBullet"/>
      </w:pPr>
      <w:r>
        <w:t>If I am unable to provide consent, my legally authorized representative may consent on my behalf.</w:t>
      </w:r>
    </w:p>
    <w:p>
      <w:pPr>
        <w:pStyle w:val="ListBullet"/>
      </w:pPr>
      <w:r>
        <w:t>I authorize the Agency to contact my physician(s) and other providers as needed to coordinate care.</w:t>
      </w:r>
    </w:p>
    <w:p>
      <w:pPr>
        <w:pStyle w:val="ListBullet"/>
      </w:pPr>
      <w:r>
        <w:t>I understand that homecare carries inherent risks and that no specific outcome is guaranteed.</w:t>
      </w:r>
    </w:p>
    <w:p>
      <w:r>
        <w:rPr>
          <w:b/>
          <w:color w:val="1F3A5F"/>
          <w:sz w:val="24"/>
        </w:rPr>
        <w:t>Emergency Care</w:t>
      </w:r>
    </w:p>
    <w:p>
      <w:r>
        <w:t>In the event of a medical emergency, I authorize the Agency's caregivers to call 911 and to transport or arrange transport to the nearest hospital. The Agency will notify my emergency contact as soon as reasonably possible.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