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Sample Homecare Services, LLC</w:t>
      </w:r>
    </w:p>
    <w:p>
      <w:pPr>
        <w:jc w:val="center"/>
      </w:pPr>
      <w:r>
        <w:rPr>
          <w:sz w:val="20"/>
        </w:rPr>
        <w:t>123 Main Street, Suite 200 | Pittsburgh, PA 15222</w:t>
      </w:r>
    </w:p>
    <w:p>
      <w:pPr>
        <w:jc w:val="center"/>
      </w:pPr>
      <w:r>
        <w:rPr>
          <w:sz w:val="20"/>
        </w:rPr>
        <w:t>Phone: (412) 555-0100 | Email: info@samplehomecare.example | License #: PA-HCA-00000</w:t>
      </w:r>
    </w:p>
    <w:p/>
    <w:p>
      <w:pPr>
        <w:jc w:val="center"/>
      </w:pPr>
      <w:r>
        <w:rPr>
          <w:b/>
          <w:color w:val="1F3A5F"/>
          <w:sz w:val="32"/>
        </w:rPr>
        <w:t>CODE OF CONDUCT AND ETHICS ACKNOWLEDGMENT</w:t>
      </w:r>
    </w:p>
    <w:p>
      <w:r>
        <w:t>All caregivers, employees, and contractors of Sample Homecare Services, LLC are expected to uphold the highest standards of professional and ethical conduct. By signing below, I agree to the following standards:</w:t>
      </w:r>
    </w:p>
    <w:p>
      <w:r>
        <w:rPr>
          <w:b/>
          <w:color w:val="1F3A5F"/>
          <w:sz w:val="24"/>
        </w:rPr>
        <w:t>Professional Conduct</w:t>
      </w:r>
    </w:p>
    <w:p>
      <w:pPr>
        <w:pStyle w:val="ListBullet"/>
      </w:pPr>
      <w:r>
        <w:t>Treat every client, family member, coworker, and member of the public with respect, dignity, and compassion.</w:t>
      </w:r>
    </w:p>
    <w:p>
      <w:pPr>
        <w:pStyle w:val="ListBullet"/>
      </w:pPr>
      <w:r>
        <w:t>Maintain professional boundaries; do not engage in romantic, sexual, or financial relationships with clients or family members.</w:t>
      </w:r>
    </w:p>
    <w:p>
      <w:pPr>
        <w:pStyle w:val="ListBullet"/>
      </w:pPr>
      <w:r>
        <w:t>Do not accept cash, gifts of significant value, loans, tips, bequests, or property from clients or family members.</w:t>
      </w:r>
    </w:p>
    <w:p>
      <w:pPr>
        <w:pStyle w:val="ListBullet"/>
      </w:pPr>
      <w:r>
        <w:t>Do not borrow from, lend to, or co-mingle finances with clients.</w:t>
      </w:r>
    </w:p>
    <w:p>
      <w:pPr>
        <w:pStyle w:val="ListBullet"/>
      </w:pPr>
      <w:r>
        <w:t>Do not transport clients in personal vehicles unless explicitly authorized in writing.</w:t>
      </w:r>
    </w:p>
    <w:p>
      <w:r>
        <w:rPr>
          <w:b/>
          <w:color w:val="1F3A5F"/>
          <w:sz w:val="24"/>
        </w:rPr>
        <w:t>Ethical Conduct</w:t>
      </w:r>
    </w:p>
    <w:p>
      <w:pPr>
        <w:pStyle w:val="ListBullet"/>
      </w:pPr>
      <w:r>
        <w:t>Document care accurately and contemporaneously. Falsifying records, time entries, or EVV check-ins is grounds for immediate termination and may result in criminal charges.</w:t>
      </w:r>
    </w:p>
    <w:p>
      <w:pPr>
        <w:pStyle w:val="ListBullet"/>
      </w:pPr>
      <w:r>
        <w:t>Bill only for services actually rendered. Submitting false claims to Medicare, Medicaid, or insurers may result in criminal and civil liability under the False Claims Act.</w:t>
      </w:r>
    </w:p>
    <w:p>
      <w:pPr>
        <w:pStyle w:val="ListBullet"/>
      </w:pPr>
      <w:r>
        <w:t>Disclose any conflicts of interest, including outside employment with the same client or family.</w:t>
      </w:r>
    </w:p>
    <w:p>
      <w:pPr>
        <w:pStyle w:val="ListBullet"/>
      </w:pPr>
      <w:r>
        <w:t>Comply with HIPAA, state privacy laws, and Agency policies regarding PHI.</w:t>
      </w:r>
    </w:p>
    <w:p>
      <w:r>
        <w:rPr>
          <w:b/>
          <w:color w:val="1F3A5F"/>
          <w:sz w:val="24"/>
        </w:rPr>
        <w:t>Mandatory Reporting</w:t>
      </w:r>
    </w:p>
    <w:p>
      <w:pPr>
        <w:pStyle w:val="ListBullet"/>
      </w:pPr>
      <w:r>
        <w:t>Report any suspected abuse, neglect, exploitation, or self-neglect of any client immediately to a supervisor and to Adult Protective Services or the appropriate state agency.</w:t>
      </w:r>
    </w:p>
    <w:p>
      <w:pPr>
        <w:pStyle w:val="ListBullet"/>
      </w:pPr>
      <w:r>
        <w:t>Report any workplace injury or client incident immediately.</w:t>
      </w:r>
    </w:p>
    <w:p>
      <w:pPr>
        <w:pStyle w:val="ListBullet"/>
      </w:pPr>
      <w:r>
        <w:t>Report any suspected fraud, theft, or unethical conduct via the Agency's confidential compliance line at 1-800-555-0100.</w:t>
      </w:r>
    </w:p>
    <w:p>
      <w:r>
        <w:rPr>
          <w:b/>
          <w:color w:val="1F3A5F"/>
          <w:sz w:val="24"/>
        </w:rPr>
        <w:t>Discrimination and Harassment</w:t>
      </w:r>
    </w:p>
    <w:p>
      <w:r>
        <w:t>Sample Homecare Services, LLC prohibits discrimination and harassment based on race, color, religion, national origin, sex, sexual orientation, gender identity, age, disability, marital status, pregnancy, veteran status, or any other protected category. This applies to coworkers, clients, family members, and visitors.</w:t>
      </w:r>
    </w:p>
    <w:p>
      <w:r>
        <w:rPr>
          <w:b/>
          <w:color w:val="1F3A5F"/>
          <w:sz w:val="24"/>
        </w:rPr>
        <w:t>Consequences</w:t>
      </w:r>
    </w:p>
    <w:p>
      <w:r>
        <w:t>Violation of this Code may result in disciplinary action up to and including termination, criminal prosecution, and civil liability.</w:t>
      </w:r>
    </w:p>
    <w:p/>
    <w:p>
      <w:r>
        <w:t>Employee Signature: ___________________________________  Date: ____________</w:t>
      </w:r>
    </w:p>
    <w:p>
      <w:r>
        <w:t>Printed Name: ______________________________________________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