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OHIO STATE ADDENDUM</w:t>
      </w:r>
    </w:p>
    <w:p>
      <w:pPr>
        <w:jc w:val="center"/>
      </w:pPr>
      <w:r>
        <w:rPr>
          <w:i/>
          <w:color w:val="555555"/>
          <w:sz w:val="22"/>
        </w:rPr>
        <w:t>This addendum supplements the Service Agreement and Hiring Documents for operations in the State of Ohio.</w:t>
      </w:r>
    </w:p>
    <w:p>
      <w:r>
        <w:t>INFORMATIONAL — review with Ohio-licensed counsel before relying on this content. Citations reflect law as of the document date and may change.</w:t>
      </w:r>
    </w:p>
    <w:p>
      <w:r>
        <w:rPr>
          <w:b/>
          <w:color w:val="1F3A5F"/>
          <w:sz w:val="24"/>
        </w:rPr>
        <w:t>1. Ohio Licensure / Certification</w:t>
      </w:r>
    </w:p>
    <w:p>
      <w:r>
        <w:t>Depending on services offered, Sample Homecare Services, LLC operates under one or more of the following: Ohio Department of Health Home Health Agency certification (Medicare/Medicaid), Ohio Department of Aging PASSPORT/MyCare provider certification (ORC Chapter 173), and/or Ohio Department of Medicaid provider agreement under the Home Care Waiver (OAC 5160). License/Provider #: _______________________.</w:t>
      </w:r>
    </w:p>
    <w:p>
      <w:r>
        <w:rPr>
          <w:b/>
          <w:color w:val="1F3A5F"/>
          <w:sz w:val="24"/>
        </w:rPr>
        <w:t>2. Background Checks (Caregiver Hiring)</w:t>
      </w:r>
    </w:p>
    <w:p>
      <w:r>
        <w:t>Ohio requires the following pre-employment screenings before a direct care worker may be hired or assigned to a client:</w:t>
      </w:r>
    </w:p>
    <w:p>
      <w:pPr>
        <w:pStyle w:val="ListBullet"/>
      </w:pPr>
      <w:r>
        <w:t>Ohio Bureau of Criminal Investigation (BCI) state criminal records check</w:t>
      </w:r>
    </w:p>
    <w:p>
      <w:pPr>
        <w:pStyle w:val="ListBullet"/>
      </w:pPr>
      <w:r>
        <w:t>FBI federal criminal records check for any applicant who has not been an Ohio resident continuously for the past five years</w:t>
      </w:r>
    </w:p>
    <w:p>
      <w:pPr>
        <w:pStyle w:val="ListBullet"/>
      </w:pPr>
      <w:r>
        <w:t>Database checks per ORC § 109.572 and OAC 3701-13-06 / 5160-45-11, including: OIG List of Excluded Individuals/Entities, GSA System for Award Management, U.S. Treasury OFAC, Ohio Sex Offender registry, Ohio Nurse Aide Registry abuse findings, and the Department of Developmental Disabilities Abuser Registry.</w:t>
      </w:r>
    </w:p>
    <w:p>
      <w:pPr>
        <w:pStyle w:val="ListBullet"/>
      </w:pPr>
      <w:r>
        <w:t>Driver's license abstract from the Ohio Bureau of Motor Vehicles for any caregiver who will transport clients.</w:t>
      </w:r>
    </w:p>
    <w:p>
      <w:r>
        <w:t>Disqualifying offenses are listed in ORC § 109.572. Re-checks are performed every five (5) years per OAC 3701-13.</w:t>
      </w:r>
    </w:p>
    <w:p>
      <w:r>
        <w:rPr>
          <w:b/>
          <w:color w:val="1F3A5F"/>
          <w:sz w:val="24"/>
        </w:rPr>
        <w:t>3. Mandatory Reporting (OH)</w:t>
      </w:r>
    </w:p>
    <w:p>
      <w:r>
        <w:t>Under ORC § 5101.61, certain employees and providers are mandated reporters of adult abuse, neglect, and exploitation. Under ORC § 2151.421, certain employees are mandated reporters of child abuse and neglect.</w:t>
      </w:r>
    </w:p>
    <w:p>
      <w:pPr>
        <w:pStyle w:val="ListBullet"/>
      </w:pPr>
      <w:r>
        <w:t>Ohio Adult Protective Services (county-based): 1-855-OHIO-APS (1-855-644-6277)</w:t>
      </w:r>
    </w:p>
    <w:p>
      <w:pPr>
        <w:pStyle w:val="ListBullet"/>
      </w:pPr>
      <w:r>
        <w:t>Ohio Child Protective Services / 24-hour hotline: 1-855-O-H-CHILD (1-855-642-4453)</w:t>
      </w:r>
    </w:p>
    <w:p>
      <w:pPr>
        <w:pStyle w:val="ListBullet"/>
      </w:pPr>
      <w:r>
        <w:t>Ohio Department of Health complaint hotline: 1-800-342-0553</w:t>
      </w:r>
    </w:p>
    <w:p>
      <w:pPr>
        <w:pStyle w:val="ListBullet"/>
      </w:pPr>
      <w:r>
        <w:t>Reports must be made immediately upon suspicion.</w:t>
      </w:r>
    </w:p>
    <w:p>
      <w:r>
        <w:rPr>
          <w:b/>
          <w:color w:val="1F3A5F"/>
          <w:sz w:val="24"/>
        </w:rPr>
        <w:t>4. Training and Competency</w:t>
      </w:r>
    </w:p>
    <w:p>
      <w:r>
        <w:t>Direct care workers must satisfy the training and competency requirements of OAC 3701-17 (home health aides) and/or OAC 5160-45-08 (waiver personal care aides), including initial competency evaluation, infection control, HIPAA, recognition of abuse/neglect, CPR/First Aid where required, and 12 hours of in-service training annually.</w:t>
      </w:r>
    </w:p>
    <w:p>
      <w:r>
        <w:rPr>
          <w:b/>
          <w:color w:val="1F3A5F"/>
          <w:sz w:val="24"/>
        </w:rPr>
        <w:t>5. Wage and Hour</w:t>
      </w:r>
    </w:p>
    <w:p>
      <w:r>
        <w:t>Ohio minimum wage applies. Federal FLSA companionship rules (29 C.F.R. § 552) apply to most direct-care workers, who are entitled to minimum wage and overtime for hours over 40 per week. Ohio prohibits discharge in retaliation for filing a wage claim (ORC § 4111.13).</w:t>
      </w:r>
    </w:p>
    <w:p>
      <w:r>
        <w:rPr>
          <w:b/>
          <w:color w:val="1F3A5F"/>
          <w:sz w:val="24"/>
        </w:rPr>
        <w:t>6. Workers' Compensation</w:t>
      </w:r>
    </w:p>
    <w:p>
      <w:r>
        <w:t>All Ohio employees are covered by the Ohio Bureau of Workers' Compensation (BWC) state fund. Policy #: _______________________. Report any work-related injury to your supervisor and to BWC within 24 hours.</w:t>
      </w:r>
    </w:p>
    <w:p>
      <w:r>
        <w:rPr>
          <w:b/>
          <w:color w:val="1F3A5F"/>
          <w:sz w:val="24"/>
        </w:rPr>
        <w:t>7. Client Rights (OH-specific)</w:t>
      </w:r>
    </w:p>
    <w:p>
      <w:r>
        <w:t>In addition to the Bill of Rights, Ohio consumers have rights under ORC § 3721.13 / OAC 3701-17-09, including the right to receive written notice of services, fees, and the right to file a complaint with the Ohio Department of Health (1-800-342-0553), the Long-Term Care Ombudsman (1-800-282-1206), or, for waiver participants, the Ohio Department of Medicaid.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