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050" w:rsidRDefault="00813050" w:rsidP="001506C9">
      <w:pPr>
        <w:rPr>
          <w:lang w:val="en-US"/>
        </w:rPr>
      </w:pPr>
    </w:p>
    <w:p w:rsidR="00CB0D23" w:rsidRDefault="00CB0D23" w:rsidP="001506C9">
      <w:pPr>
        <w:rPr>
          <w:lang w:val="en-US"/>
        </w:rPr>
      </w:pPr>
    </w:p>
    <w:p w:rsidR="00CB0D23" w:rsidRDefault="00CB0D23" w:rsidP="00CB0D23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CB0D23" w:rsidRDefault="00CB0D23" w:rsidP="00CB0D2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CB0D23" w:rsidTr="006504F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CB0D23" w:rsidTr="006504F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CB0D23" w:rsidTr="006504F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160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shd w:val="clear" w:color="auto" w:fill="FFFFFF"/>
              </w:rPr>
              <w:t>Smartphone Usage, Digital Addiction &amp; Well-Being Analytics</w:t>
            </w:r>
          </w:p>
        </w:tc>
      </w:tr>
      <w:tr w:rsidR="00CB0D23" w:rsidTr="006504F1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0D23" w:rsidRDefault="00CB0D23" w:rsidP="006504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CB0D23" w:rsidRDefault="00CB0D23" w:rsidP="00CB0D2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CB0D23" w:rsidRDefault="00CB0D23" w:rsidP="00CB0D2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</w:t>
      </w:r>
    </w:p>
    <w:p w:rsidR="00CB0D23" w:rsidRPr="00702B7B" w:rsidRDefault="00702B7B" w:rsidP="00CB0D23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2B7B">
        <w:rPr>
          <w:rFonts w:ascii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60"/>
        <w:gridCol w:w="3080"/>
        <w:gridCol w:w="1185"/>
        <w:gridCol w:w="3450"/>
      </w:tblGrid>
      <w:tr w:rsidR="00CB0D23" w:rsidTr="00C0007B">
        <w:trPr>
          <w:trHeight w:val="1055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B0D23" w:rsidRDefault="00CB0D23" w:rsidP="006504F1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B0D23" w:rsidRDefault="00CB0D23" w:rsidP="006504F1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B0D23" w:rsidRDefault="00CB0D23" w:rsidP="006504F1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CB0D23" w:rsidRDefault="00CB0D23" w:rsidP="006504F1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CB0D23" w:rsidTr="00C0007B">
        <w:trPr>
          <w:trHeight w:val="1065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0007B">
              <w:rPr>
                <w:rFonts w:ascii="Times New Roman" w:hAnsi="Times New Roman" w:cs="Times New Roman"/>
                <w:b/>
              </w:rPr>
              <w:t>User Operational Fact Table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0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Duplicate Activity Logs: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Background telemetry tracking loops recorded duplicate device pings, threatening to artificially skew core engagement benchmarks like </w:t>
            </w:r>
            <w:r w:rsidRPr="00C0007B">
              <w:rPr>
                <w:rStyle w:val="HTMLCode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Average of app opens per day (97.83)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0007B">
              <w:rPr>
                <w:rStyle w:val="HTMLCode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Average of notifications per day (134.26)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B80AE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0AEB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Applied a programmatic Power Query filtering sequence using </w:t>
            </w:r>
            <w:r w:rsidRPr="00C0007B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Table.Distinct()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grouped by </w:t>
            </w:r>
            <w:r w:rsidRPr="00C0007B">
              <w:rPr>
                <w:rStyle w:val="HTMLCode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user id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and tracking timestamps to fully eliminate duplicate activity logs.</w:t>
            </w:r>
          </w:p>
        </w:tc>
      </w:tr>
      <w:tr w:rsidR="00CB0D23" w:rsidTr="00C0007B">
        <w:trPr>
          <w:trHeight w:val="618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0007B">
              <w:rPr>
                <w:rFonts w:ascii="Times New Roman" w:hAnsi="Times New Roman" w:cs="Times New Roman"/>
                <w:b/>
                <w:sz w:val="24"/>
                <w:szCs w:val="24"/>
              </w:rPr>
              <w:t>Psychometric Survey Table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0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Missing Qualitative Survey Records: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Structural gaps during data collection left 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blank (</w:t>
            </w:r>
            <w:r w:rsidRPr="00C0007B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Null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) entries within the </w:t>
            </w:r>
            <w:r w:rsidRPr="00C0007B">
              <w:rPr>
                <w:rStyle w:val="HTMLCode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stress level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field, which would disrupt the accurate percentage calculation of the </w:t>
            </w:r>
            <w:r w:rsidRPr="00C000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High (34.13%)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000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Medium (33.37%)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C0007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Low (32.49%)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stress distribution rings.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0D23" w:rsidRPr="00C0007B" w:rsidRDefault="00C0007B" w:rsidP="006504F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>Utilized a standard replacement step (</w:t>
            </w:r>
            <w:r w:rsidRPr="00C0007B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Table.ReplaceValue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) in Power Query to map all missing 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profiles to </w:t>
            </w:r>
            <w:r w:rsidRPr="00C0007B">
              <w:rPr>
                <w:rStyle w:val="HTMLCode"/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Medium</w:t>
            </w:r>
            <w:r w:rsidRPr="00C0007B">
              <w:rPr>
                <w:rFonts w:ascii="Times New Roman" w:hAnsi="Times New Roman" w:cs="Times New Roman"/>
                <w:sz w:val="24"/>
                <w:szCs w:val="24"/>
              </w:rPr>
              <w:t xml:space="preserve"> stress, which represents the model's highest actual data mode category.</w:t>
            </w:r>
          </w:p>
        </w:tc>
      </w:tr>
    </w:tbl>
    <w:p w:rsidR="00CB0D23" w:rsidRPr="001506C9" w:rsidRDefault="00CB0D23" w:rsidP="001506C9">
      <w:pPr>
        <w:rPr>
          <w:lang w:val="en-US"/>
        </w:rPr>
      </w:pPr>
    </w:p>
    <w:sectPr w:rsidR="00CB0D23" w:rsidRPr="001506C9" w:rsidSect="0081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0D23"/>
    <w:rsid w:val="000B58B0"/>
    <w:rsid w:val="001134CD"/>
    <w:rsid w:val="00125A0A"/>
    <w:rsid w:val="001506C9"/>
    <w:rsid w:val="003003F1"/>
    <w:rsid w:val="003201DB"/>
    <w:rsid w:val="00365569"/>
    <w:rsid w:val="003B5012"/>
    <w:rsid w:val="00702B7B"/>
    <w:rsid w:val="00813050"/>
    <w:rsid w:val="008F683D"/>
    <w:rsid w:val="00B80AEB"/>
    <w:rsid w:val="00C0007B"/>
    <w:rsid w:val="00CB0D23"/>
    <w:rsid w:val="00E76912"/>
    <w:rsid w:val="00F43C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D23"/>
    <w:pPr>
      <w:widowControl w:val="0"/>
      <w:spacing w:after="0" w:line="240" w:lineRule="auto"/>
    </w:pPr>
    <w:rPr>
      <w:rFonts w:ascii="Calibri" w:eastAsia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0D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0D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Devi Androthu</dc:creator>
  <cp:lastModifiedBy>Durga Devi Androthu</cp:lastModifiedBy>
  <cp:revision>2</cp:revision>
  <dcterms:created xsi:type="dcterms:W3CDTF">2026-09-21T09:27:00Z</dcterms:created>
  <dcterms:modified xsi:type="dcterms:W3CDTF">2026-09-21T09:27:00Z</dcterms:modified>
</cp:coreProperties>
</file>