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93" w:rsidRDefault="00B05075" w:rsidP="00B0507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5075">
        <w:rPr>
          <w:rFonts w:ascii="Times New Roman" w:hAnsi="Times New Roman" w:cs="Times New Roman"/>
          <w:b/>
          <w:sz w:val="36"/>
          <w:szCs w:val="36"/>
        </w:rPr>
        <w:t>CAN COMMUNICATION FOR VEHICLES</w:t>
      </w:r>
    </w:p>
    <w:p w:rsidR="00B05075" w:rsidRDefault="00B05075" w:rsidP="00B05075">
      <w:pPr>
        <w:rPr>
          <w:rFonts w:ascii="Times New Roman" w:hAnsi="Times New Roman" w:cs="Times New Roman"/>
          <w:b/>
          <w:sz w:val="36"/>
          <w:szCs w:val="36"/>
        </w:rPr>
      </w:pPr>
    </w:p>
    <w:p w:rsidR="00B05075" w:rsidRDefault="00B05075" w:rsidP="00B0507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B05075" w:rsidRDefault="00B05075" w:rsidP="00B0507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5075">
        <w:rPr>
          <w:rFonts w:ascii="Times New Roman" w:eastAsia="Times New Roman" w:hAnsi="Times New Roman" w:cs="Times New Roman"/>
          <w:sz w:val="24"/>
          <w:szCs w:val="24"/>
        </w:rPr>
        <w:t>This project aim is to design a CAN communication based transmission system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vehicles. The system is capable of sensing obstacles and will have three different speed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sensors. The data will be transmitted over CAN bus and will be displayed on LCD.</w:t>
      </w:r>
    </w:p>
    <w:p w:rsidR="00B05075" w:rsidRPr="00B05075" w:rsidRDefault="00B05075" w:rsidP="00B0507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Controller Area Network (CAN) is a serial data communications bus developed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the mid-eighties by Robert Bosch GmbH for the German car industry.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The CAN protocol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is an ISO standard (ISO 11898) for serial data communication. The protocol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developed aiming at automotive applications. Today CAN have gained widespread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and is used in industrial automation as well as in automotives and mobile machines.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CAN protocol is implemented in silicon. This makes it possible to combine the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handling and fault confinement facilities of CAN with a high transmission speed.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method used for distributing messages to the right receivers contributes to gaining a good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use of the available bandwidth. This requires a simple transmission medium. A common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transmission medium is a twisted pair of wires. A CAN system can also work with just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one wire. In some applications different kinds of links, optical links or radio links,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better suited. Though there is transmission hardware standard (twisted pair), it is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 xml:space="preserve">uncommon to use different transmission solutions depending on system requirements. </w:t>
      </w:r>
    </w:p>
    <w:p w:rsidR="00B05075" w:rsidRPr="00B05075" w:rsidRDefault="00B05075" w:rsidP="00B05075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5075">
        <w:rPr>
          <w:rFonts w:ascii="Times New Roman" w:eastAsia="Times New Roman" w:hAnsi="Times New Roman" w:cs="Times New Roman"/>
          <w:sz w:val="24"/>
          <w:szCs w:val="24"/>
        </w:rPr>
        <w:t>The proposed system makes use of a transmitter and receiver section.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transmitter section is equipped with ultrasonic sensors, speed sensors.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Microcontrollers in transmitter section sends the parameters monitored onto a CAN 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through a CAN transceiver. This data from CAN bus is received by the Receiver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 xml:space="preserve">and displays it on LCD, if any obstacles are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lastRenderedPageBreak/>
        <w:t>present. To perform this intelligent task,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Microcontrollers are loaded with intelligent programs written using embedded ‘C’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language.</w:t>
      </w:r>
    </w:p>
    <w:p w:rsidR="00B05075" w:rsidRPr="00706471" w:rsidRDefault="00B05075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2"/>
      <w:bookmarkEnd w:id="0"/>
    </w:p>
    <w:p w:rsidR="00B05075" w:rsidRPr="00B05075" w:rsidRDefault="00B05075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5075">
        <w:rPr>
          <w:rFonts w:ascii="Times New Roman" w:eastAsia="Times New Roman" w:hAnsi="Times New Roman" w:cs="Times New Roman"/>
          <w:b/>
          <w:sz w:val="24"/>
          <w:szCs w:val="24"/>
        </w:rPr>
        <w:t>The main objectives of the project are:</w:t>
      </w:r>
    </w:p>
    <w:p w:rsidR="00B05075" w:rsidRPr="00B05075" w:rsidRDefault="00B05075" w:rsidP="00B0507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75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Obstacle sensing.</w:t>
      </w:r>
    </w:p>
    <w:p w:rsidR="00B05075" w:rsidRDefault="00B05075" w:rsidP="00B0507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075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5075">
        <w:rPr>
          <w:rFonts w:ascii="Times New Roman" w:eastAsia="Times New Roman" w:hAnsi="Times New Roman" w:cs="Times New Roman"/>
          <w:sz w:val="24"/>
          <w:szCs w:val="24"/>
        </w:rPr>
        <w:t>Usage of CAN protocol for communication.</w:t>
      </w: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154FC" w:rsidRDefault="00F154FC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6471" w:rsidRDefault="0080301B" w:rsidP="00B05075">
      <w:pPr>
        <w:spacing w:after="0" w:line="48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0301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BLOCK DIAGRAM UNIT:</w:t>
      </w:r>
    </w:p>
    <w:p w:rsidR="00B05075" w:rsidRPr="00B05075" w:rsidRDefault="00F154FC" w:rsidP="00F154FC">
      <w:pPr>
        <w:spacing w:after="0" w:line="48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534150" cy="746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075" w:rsidRPr="00B05075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075"/>
    <w:rsid w:val="00706471"/>
    <w:rsid w:val="0080301B"/>
    <w:rsid w:val="00B05075"/>
    <w:rsid w:val="00BC6393"/>
    <w:rsid w:val="00F15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4</cp:revision>
  <dcterms:created xsi:type="dcterms:W3CDTF">2013-06-04T12:20:00Z</dcterms:created>
  <dcterms:modified xsi:type="dcterms:W3CDTF">2013-06-04T12:45:00Z</dcterms:modified>
</cp:coreProperties>
</file>