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EC" w:rsidRPr="00F545EC" w:rsidRDefault="00F545EC" w:rsidP="00F545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F545EC">
        <w:rPr>
          <w:rFonts w:ascii="Times New Roman" w:hAnsi="Times New Roman" w:cs="Times New Roman"/>
          <w:b/>
          <w:bCs/>
          <w:iCs/>
          <w:sz w:val="36"/>
          <w:szCs w:val="36"/>
        </w:rPr>
        <w:t>WIRELESS ADVANCED FLIGHT SYSTEMS AIRCRAFT MONITORING SYSTEM</w:t>
      </w:r>
    </w:p>
    <w:p w:rsidR="00F545EC" w:rsidRPr="00F545EC" w:rsidRDefault="00F545EC" w:rsidP="00F545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45EC" w:rsidRPr="00F545EC" w:rsidRDefault="00F545EC" w:rsidP="00F54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45EC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F545EC" w:rsidRDefault="00F545EC" w:rsidP="00F545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545EC" w:rsidRPr="00F545EC" w:rsidRDefault="00F545EC" w:rsidP="00F545E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45EC">
        <w:rPr>
          <w:rFonts w:ascii="Times New Roman" w:hAnsi="Times New Roman" w:cs="Times New Roman"/>
          <w:sz w:val="24"/>
          <w:szCs w:val="24"/>
        </w:rPr>
        <w:t>An update from the original ACS2002, the AF-2500 is a 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aircraft monitoring and data acquisition system designed for aircraft with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or 6 cylinder engines. More than simply an engine monitor, the AF-2500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provides aircraft monitoring functions, a complete fuel computer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and completely customizable electronic checklists.</w:t>
      </w:r>
    </w:p>
    <w:p w:rsidR="00E56F6C" w:rsidRDefault="00F545EC" w:rsidP="00F545EC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45EC">
        <w:rPr>
          <w:rFonts w:ascii="Times New Roman" w:hAnsi="Times New Roman" w:cs="Times New Roman"/>
          <w:sz w:val="24"/>
          <w:szCs w:val="24"/>
        </w:rPr>
        <w:t>Every engine instrument reading is continuously gathered, compared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against user-configurable set points, and displayed on a sunlight readable,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color Display. Unlike other systems, the display can be customized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user's preference. Any of the standard instruments can be eliminated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5EC">
        <w:rPr>
          <w:rFonts w:ascii="Times New Roman" w:hAnsi="Times New Roman" w:cs="Times New Roman"/>
          <w:sz w:val="24"/>
          <w:szCs w:val="24"/>
        </w:rPr>
        <w:t>added to the screen. The screen can be oriented horizontally or vertically.</w:t>
      </w: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1DE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81B6A" w:rsidRDefault="00D81B6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81B6A">
        <w:rPr>
          <w:rFonts w:ascii="Times New Roman" w:hAnsi="Times New Roman" w:cs="Times New Roman"/>
          <w:b/>
          <w:sz w:val="32"/>
          <w:szCs w:val="32"/>
        </w:rPr>
        <w:lastRenderedPageBreak/>
        <w:t>BLOCK DIAGRAM</w:t>
      </w:r>
    </w:p>
    <w:p w:rsidR="00D81B6A" w:rsidRPr="00D81B6A" w:rsidRDefault="008B1DEA" w:rsidP="00D81B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96050" cy="7591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B6A" w:rsidRPr="00D81B6A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5EC"/>
    <w:rsid w:val="008B1DEA"/>
    <w:rsid w:val="00D81B6A"/>
    <w:rsid w:val="00E56F6C"/>
    <w:rsid w:val="00F5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2013-06-08T12:47:00Z</dcterms:created>
  <dcterms:modified xsi:type="dcterms:W3CDTF">2013-06-08T12:50:00Z</dcterms:modified>
</cp:coreProperties>
</file>