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DFD5" w14:textId="77777777" w:rsidR="00E956EA" w:rsidRPr="003D666E" w:rsidRDefault="00D539C5">
      <w:pPr>
        <w:pStyle w:val="Title"/>
        <w:spacing w:line="259" w:lineRule="auto"/>
        <w:rPr>
          <w:rFonts w:ascii="Times New Roman" w:hAnsi="Times New Roman" w:cs="Times New Roman"/>
        </w:rPr>
      </w:pPr>
      <w:r w:rsidRPr="003D666E">
        <w:rPr>
          <w:rFonts w:ascii="Times New Roman" w:hAnsi="Times New Roman" w:cs="Times New Roman"/>
        </w:rPr>
        <w:t>Ideation Phase Empathize</w:t>
      </w:r>
      <w:r w:rsidRPr="003D666E">
        <w:rPr>
          <w:rFonts w:ascii="Times New Roman" w:hAnsi="Times New Roman" w:cs="Times New Roman"/>
          <w:spacing w:val="-16"/>
        </w:rPr>
        <w:t xml:space="preserve"> </w:t>
      </w:r>
      <w:r w:rsidRPr="003D666E">
        <w:rPr>
          <w:rFonts w:ascii="Times New Roman" w:hAnsi="Times New Roman" w:cs="Times New Roman"/>
        </w:rPr>
        <w:t>&amp;</w:t>
      </w:r>
      <w:r w:rsidRPr="003D666E">
        <w:rPr>
          <w:rFonts w:ascii="Times New Roman" w:hAnsi="Times New Roman" w:cs="Times New Roman"/>
          <w:spacing w:val="-16"/>
        </w:rPr>
        <w:t xml:space="preserve"> </w:t>
      </w:r>
      <w:r w:rsidRPr="003D666E">
        <w:rPr>
          <w:rFonts w:ascii="Times New Roman" w:hAnsi="Times New Roman" w:cs="Times New Roman"/>
        </w:rPr>
        <w:t>Discover</w:t>
      </w:r>
    </w:p>
    <w:p w14:paraId="2174BDE1" w14:textId="77777777" w:rsidR="00E956EA" w:rsidRPr="003D666E" w:rsidRDefault="00E956EA">
      <w:pPr>
        <w:pStyle w:val="BodyText"/>
        <w:spacing w:before="10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E956EA" w:rsidRPr="003D666E" w14:paraId="18E5A8B7" w14:textId="77777777">
        <w:trPr>
          <w:trHeight w:val="280"/>
        </w:trPr>
        <w:tc>
          <w:tcPr>
            <w:tcW w:w="4500" w:type="dxa"/>
          </w:tcPr>
          <w:p w14:paraId="16A52FDE" w14:textId="77777777" w:rsidR="00E956EA" w:rsidRPr="003D666E" w:rsidRDefault="00D539C5">
            <w:pPr>
              <w:pStyle w:val="TableParagraph"/>
              <w:spacing w:before="16" w:line="243" w:lineRule="exact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20" w:type="dxa"/>
          </w:tcPr>
          <w:p w14:paraId="5A2A03EE" w14:textId="0CFF0E25" w:rsidR="00E956EA" w:rsidRPr="003D666E" w:rsidRDefault="00D8331A" w:rsidP="003D666E">
            <w:pPr>
              <w:pStyle w:val="TableParagraph"/>
              <w:spacing w:before="16" w:line="243" w:lineRule="exact"/>
              <w:ind w:left="109"/>
              <w:jc w:val="center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</w:rPr>
              <w:t>15 Feb 2026</w:t>
            </w:r>
          </w:p>
        </w:tc>
      </w:tr>
      <w:tr w:rsidR="00E956EA" w:rsidRPr="003D666E" w14:paraId="1ED08067" w14:textId="77777777">
        <w:trPr>
          <w:trHeight w:val="259"/>
        </w:trPr>
        <w:tc>
          <w:tcPr>
            <w:tcW w:w="4500" w:type="dxa"/>
          </w:tcPr>
          <w:p w14:paraId="3D86337F" w14:textId="77777777" w:rsidR="00E956EA" w:rsidRPr="003D666E" w:rsidRDefault="00D539C5">
            <w:pPr>
              <w:pStyle w:val="TableParagraph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  <w:spacing w:val="-4"/>
              </w:rPr>
              <w:t>Team</w:t>
            </w:r>
            <w:r w:rsidRPr="003D666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3D666E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520" w:type="dxa"/>
          </w:tcPr>
          <w:p w14:paraId="60725FC2" w14:textId="5DCE7F67" w:rsidR="00E956EA" w:rsidRPr="003D666E" w:rsidRDefault="00954743" w:rsidP="003D666E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</w:rPr>
            </w:pPr>
            <w:r w:rsidRPr="00954743">
              <w:rPr>
                <w:rFonts w:ascii="Times New Roman" w:hAnsi="Times New Roman" w:cs="Times New Roman"/>
              </w:rPr>
              <w:t>LTVIP2026TMIDS85401</w:t>
            </w:r>
          </w:p>
        </w:tc>
      </w:tr>
      <w:tr w:rsidR="00E956EA" w:rsidRPr="003D666E" w14:paraId="42F11E6A" w14:textId="77777777" w:rsidTr="004C48F6">
        <w:trPr>
          <w:trHeight w:val="342"/>
        </w:trPr>
        <w:tc>
          <w:tcPr>
            <w:tcW w:w="4500" w:type="dxa"/>
          </w:tcPr>
          <w:p w14:paraId="3FDAAA9D" w14:textId="77777777" w:rsidR="00E956EA" w:rsidRPr="003D666E" w:rsidRDefault="00D539C5">
            <w:pPr>
              <w:pStyle w:val="TableParagraph"/>
              <w:spacing w:before="3" w:line="240" w:lineRule="auto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</w:rPr>
              <w:t>Project</w:t>
            </w:r>
            <w:r w:rsidRPr="003D666E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D666E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20" w:type="dxa"/>
          </w:tcPr>
          <w:p w14:paraId="42D00F8B" w14:textId="61198F50" w:rsidR="00E956EA" w:rsidRPr="003D666E" w:rsidRDefault="00954743" w:rsidP="003D666E">
            <w:pPr>
              <w:pStyle w:val="TableParagraph"/>
              <w:spacing w:line="270" w:lineRule="atLeast"/>
              <w:ind w:left="109" w:right="96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954743">
              <w:rPr>
                <w:rFonts w:ascii="Times New Roman" w:hAnsi="Times New Roman" w:cs="Times New Roman"/>
                <w:lang w:val="en-IN"/>
              </w:rPr>
              <w:t>Strategic Product Placement Analysis</w:t>
            </w:r>
          </w:p>
        </w:tc>
      </w:tr>
      <w:tr w:rsidR="00E956EA" w:rsidRPr="003D666E" w14:paraId="082FDA60" w14:textId="77777777">
        <w:trPr>
          <w:trHeight w:val="260"/>
        </w:trPr>
        <w:tc>
          <w:tcPr>
            <w:tcW w:w="4500" w:type="dxa"/>
          </w:tcPr>
          <w:p w14:paraId="372896F5" w14:textId="77777777" w:rsidR="00E956EA" w:rsidRPr="003D666E" w:rsidRDefault="00D539C5">
            <w:pPr>
              <w:pStyle w:val="TableParagraph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</w:rPr>
              <w:t>Maximum</w:t>
            </w:r>
            <w:r w:rsidRPr="003D666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D666E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520" w:type="dxa"/>
          </w:tcPr>
          <w:p w14:paraId="2B3415AA" w14:textId="77777777" w:rsidR="00E956EA" w:rsidRPr="003D666E" w:rsidRDefault="00D539C5" w:rsidP="003D666E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</w:rPr>
              <w:t>4</w:t>
            </w:r>
            <w:r w:rsidRPr="003D666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D666E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2ED95085" w14:textId="77777777" w:rsidR="00E956EA" w:rsidRPr="003D666E" w:rsidRDefault="00E956EA">
      <w:pPr>
        <w:pStyle w:val="BodyText"/>
        <w:spacing w:before="135"/>
        <w:rPr>
          <w:rFonts w:ascii="Times New Roman" w:hAnsi="Times New Roman" w:cs="Times New Roman"/>
          <w:b/>
          <w:sz w:val="28"/>
        </w:rPr>
      </w:pPr>
    </w:p>
    <w:p w14:paraId="61F2C845" w14:textId="77777777" w:rsidR="00E956EA" w:rsidRDefault="00D539C5">
      <w:pPr>
        <w:ind w:left="1157"/>
        <w:jc w:val="both"/>
        <w:rPr>
          <w:rFonts w:ascii="Times New Roman" w:hAnsi="Times New Roman" w:cs="Times New Roman"/>
          <w:b/>
          <w:spacing w:val="-2"/>
          <w:sz w:val="24"/>
        </w:rPr>
      </w:pPr>
      <w:r w:rsidRPr="003D666E">
        <w:rPr>
          <w:rFonts w:ascii="Times New Roman" w:hAnsi="Times New Roman" w:cs="Times New Roman"/>
          <w:b/>
          <w:sz w:val="24"/>
        </w:rPr>
        <w:t>Empathy</w:t>
      </w:r>
      <w:r w:rsidRPr="003D666E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3D666E">
        <w:rPr>
          <w:rFonts w:ascii="Times New Roman" w:hAnsi="Times New Roman" w:cs="Times New Roman"/>
          <w:b/>
          <w:sz w:val="24"/>
        </w:rPr>
        <w:t>Map</w:t>
      </w:r>
      <w:r w:rsidRPr="003D666E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3D666E">
        <w:rPr>
          <w:rFonts w:ascii="Times New Roman" w:hAnsi="Times New Roman" w:cs="Times New Roman"/>
          <w:b/>
          <w:spacing w:val="-2"/>
          <w:sz w:val="24"/>
        </w:rPr>
        <w:t>Canvas:</w:t>
      </w:r>
    </w:p>
    <w:p w14:paraId="328D92A3" w14:textId="77777777" w:rsidR="00954743" w:rsidRPr="007A77FD" w:rsidRDefault="00954743" w:rsidP="00954743">
      <w:pPr>
        <w:ind w:left="1134"/>
        <w:rPr>
          <w:rFonts w:ascii="Times New Roman" w:hAnsi="Times New Roman" w:cs="Times New Roman"/>
        </w:rPr>
      </w:pPr>
      <w:r w:rsidRPr="007A77FD">
        <w:rPr>
          <w:rFonts w:ascii="Times New Roman" w:hAnsi="Times New Roman" w:cs="Times New Roman"/>
        </w:rPr>
        <w:t>An empathy map is a simple, easy-to-digest visual that captures knowledge about a user’s behaviors and attitudes.</w:t>
      </w:r>
    </w:p>
    <w:p w14:paraId="7C3F48CF" w14:textId="77777777" w:rsidR="00954743" w:rsidRPr="007A77FD" w:rsidRDefault="00954743" w:rsidP="00954743">
      <w:pPr>
        <w:ind w:left="1134"/>
        <w:rPr>
          <w:rFonts w:ascii="Times New Roman" w:hAnsi="Times New Roman" w:cs="Times New Roman"/>
        </w:rPr>
      </w:pPr>
      <w:r w:rsidRPr="007A77FD">
        <w:rPr>
          <w:rFonts w:ascii="Times New Roman" w:hAnsi="Times New Roman" w:cs="Times New Roman"/>
        </w:rPr>
        <w:t xml:space="preserve">The primary user of the Strategic Product Placement Dashboard is a </w:t>
      </w:r>
      <w:r w:rsidRPr="007A77FD">
        <w:rPr>
          <w:rFonts w:ascii="Times New Roman" w:hAnsi="Times New Roman" w:cs="Times New Roman"/>
          <w:b/>
          <w:bCs/>
        </w:rPr>
        <w:t>retail merchandiser, category manager, or marketing analyst</w:t>
      </w:r>
      <w:r w:rsidRPr="007A77FD">
        <w:rPr>
          <w:rFonts w:ascii="Times New Roman" w:hAnsi="Times New Roman" w:cs="Times New Roman"/>
        </w:rPr>
        <w:t xml:space="preserve"> who needs to monitor store-wide product performance, shelf-space efficiency, and sales fluctuations based on item location. The user often deals with massive rows of raw, unformatted point-of-sale (POS) and inventory data, lacking a centralized visual platform to analyze how product positioning impacts revenue or to clearly compare different store layouts and promotional periods.</w:t>
      </w:r>
    </w:p>
    <w:p w14:paraId="22D925FC" w14:textId="77777777" w:rsidR="00954743" w:rsidRDefault="00954743" w:rsidP="00954743">
      <w:pPr>
        <w:ind w:left="1134"/>
        <w:rPr>
          <w:rFonts w:ascii="Times New Roman" w:hAnsi="Times New Roman" w:cs="Times New Roman"/>
        </w:rPr>
      </w:pPr>
      <w:r w:rsidRPr="007A77FD">
        <w:rPr>
          <w:rFonts w:ascii="Times New Roman" w:hAnsi="Times New Roman" w:cs="Times New Roman"/>
        </w:rPr>
        <w:t>Due to the absence of interactive and visual analytics, the user feels uncertain and overwhelmed while making shelf-allocation, cross-merchandising, and inventory decisions. They need a comprehensive, user-friendly Tableau dashboard with clear KPIs, sales trend analysis (such as conversion rates and seasonal spikes), and store-level or category filtering options. This will transform raw retail data into actionable insights for better operational and strategic decision-making regarding where products should be placed to maximize visibility and ROI.</w:t>
      </w:r>
    </w:p>
    <w:p w14:paraId="09DB064E" w14:textId="77777777" w:rsidR="00954743" w:rsidRPr="003D666E" w:rsidRDefault="00954743">
      <w:pPr>
        <w:ind w:left="1157"/>
        <w:jc w:val="both"/>
        <w:rPr>
          <w:rFonts w:ascii="Times New Roman" w:hAnsi="Times New Roman" w:cs="Times New Roman"/>
          <w:b/>
          <w:sz w:val="24"/>
        </w:rPr>
      </w:pPr>
    </w:p>
    <w:p w14:paraId="26950CFE" w14:textId="567EC1EE" w:rsidR="008D6846" w:rsidRPr="003D666E" w:rsidRDefault="00954743" w:rsidP="00206F12">
      <w:pPr>
        <w:pStyle w:val="BodyText"/>
        <w:spacing w:before="183"/>
        <w:ind w:right="1313"/>
        <w:jc w:val="center"/>
        <w:rPr>
          <w:rFonts w:ascii="Times New Roman" w:hAnsi="Times New Roman" w:cs="Times New Roman"/>
          <w:sz w:val="20"/>
        </w:rPr>
        <w:sectPr w:rsidR="008D6846" w:rsidRPr="003D666E">
          <w:type w:val="continuous"/>
          <w:pgSz w:w="11920" w:h="16840"/>
          <w:pgMar w:top="840" w:right="141" w:bottom="280" w:left="283" w:header="720" w:footer="720" w:gutter="0"/>
          <w:cols w:space="720"/>
        </w:sect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2BAED" wp14:editId="014057A3">
                <wp:simplePos x="0" y="0"/>
                <wp:positionH relativeFrom="column">
                  <wp:posOffset>6518275</wp:posOffset>
                </wp:positionH>
                <wp:positionV relativeFrom="paragraph">
                  <wp:posOffset>4586605</wp:posOffset>
                </wp:positionV>
                <wp:extent cx="624840" cy="640080"/>
                <wp:effectExtent l="0" t="0" r="22860" b="26670"/>
                <wp:wrapNone/>
                <wp:docPr id="7498213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640080"/>
                        </a:xfrm>
                        <a:prstGeom prst="rect">
                          <a:avLst/>
                        </a:prstGeom>
                        <a:solidFill>
                          <a:srgbClr val="ECAAB3"/>
                        </a:solidFill>
                        <a:ln>
                          <a:solidFill>
                            <a:srgbClr val="ECAAB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092EF" w14:textId="3B37EA44" w:rsidR="00954743" w:rsidRPr="004C48F6" w:rsidRDefault="00954743" w:rsidP="0095474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4C48F6">
                              <w:rPr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  <w:t>Data -driven decision making for future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2BAED" id="Rectangle 3" o:spid="_x0000_s1026" style="position:absolute;left:0;text-align:left;margin-left:513.25pt;margin-top:361.15pt;width:49.2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" fillcolor="#ecaab3" strokecolor="#ecaab3" strokeweight="2pt">
                <v:textbox>
                  <w:txbxContent>
                    <w:p w14:paraId="09C092EF" w14:textId="3B37EA44" w:rsidR="00954743" w:rsidRPr="004C48F6" w:rsidRDefault="00954743" w:rsidP="0095474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</w:pPr>
                      <w:r w:rsidRPr="004C48F6">
                        <w:rPr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  <w:t>Data -driven decision making for future planning</w:t>
                      </w:r>
                    </w:p>
                  </w:txbxContent>
                </v:textbox>
              </v:rect>
            </w:pict>
          </mc:Fallback>
        </mc:AlternateContent>
      </w:r>
      <w:r w:rsidR="00206F12">
        <w:rPr>
          <w:rFonts w:ascii="Times New Roman" w:hAnsi="Times New Roman" w:cs="Times New Roman"/>
          <w:noProof/>
        </w:rPr>
        <w:t xml:space="preserve">             </w:t>
      </w: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62B59D1" wp14:editId="7C5610A2">
            <wp:extent cx="7299960" cy="5197475"/>
            <wp:effectExtent l="0" t="0" r="0" b="3175"/>
            <wp:docPr id="723401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01965" name="Picture 72340196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960" cy="519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033E8" w14:textId="31CB3C6F" w:rsidR="00E956EA" w:rsidRPr="003D666E" w:rsidRDefault="00E956EA" w:rsidP="003D666E">
      <w:pPr>
        <w:pStyle w:val="BodyText"/>
        <w:spacing w:before="4"/>
        <w:rPr>
          <w:rFonts w:ascii="Times New Roman" w:hAnsi="Times New Roman" w:cs="Times New Roman"/>
          <w:sz w:val="16"/>
        </w:rPr>
      </w:pPr>
    </w:p>
    <w:sectPr w:rsidR="00E956EA" w:rsidRPr="003D666E" w:rsidSect="003D666E">
      <w:type w:val="continuous"/>
      <w:pgSz w:w="11920" w:h="16840"/>
      <w:pgMar w:top="194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EA"/>
    <w:rsid w:val="000A7F1A"/>
    <w:rsid w:val="00206F12"/>
    <w:rsid w:val="00207445"/>
    <w:rsid w:val="003D666E"/>
    <w:rsid w:val="004C48F6"/>
    <w:rsid w:val="004F2EDC"/>
    <w:rsid w:val="005E1D0C"/>
    <w:rsid w:val="00615CD4"/>
    <w:rsid w:val="00620615"/>
    <w:rsid w:val="00700863"/>
    <w:rsid w:val="007D48B4"/>
    <w:rsid w:val="00881A66"/>
    <w:rsid w:val="008D6846"/>
    <w:rsid w:val="00933EF3"/>
    <w:rsid w:val="00954743"/>
    <w:rsid w:val="009B544C"/>
    <w:rsid w:val="00B54AE6"/>
    <w:rsid w:val="00C10475"/>
    <w:rsid w:val="00D539C5"/>
    <w:rsid w:val="00D8331A"/>
    <w:rsid w:val="00E956EA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7570"/>
  <w15:docId w15:val="{59954BFA-A32E-447F-9CD4-D9D469F2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left="4218" w:right="437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7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822C2-7AE5-4A56-8528-C8B952763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Map.docx</vt:lpstr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Map.docx</dc:title>
  <dc:creator>Shavan kumar</dc:creator>
  <cp:lastModifiedBy>Pc Adithya</cp:lastModifiedBy>
  <cp:revision>3</cp:revision>
  <dcterms:created xsi:type="dcterms:W3CDTF">2026-02-16T08:16:00Z</dcterms:created>
  <dcterms:modified xsi:type="dcterms:W3CDTF">2026-02-22T10:09:00Z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