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6E12" w14:textId="77777777" w:rsidR="004F74E8" w:rsidRDefault="00A85977" w:rsidP="00573DDD">
      <w:pPr>
        <w:pStyle w:val="Title"/>
        <w:spacing w:before="100" w:beforeAutospacing="1" w:after="100" w:afterAutospacing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5FEF8F6A" w14:textId="77777777" w:rsidR="004F74E8" w:rsidRDefault="00A85977" w:rsidP="00573DDD">
      <w:pPr>
        <w:pStyle w:val="Title"/>
        <w:spacing w:before="100" w:beforeAutospacing="1" w:after="100" w:afterAutospacing="1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45DBE7C" w14:textId="77777777" w:rsidR="004F74E8" w:rsidRDefault="004F74E8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F74E8" w14:paraId="6991794C" w14:textId="77777777">
        <w:trPr>
          <w:trHeight w:val="259"/>
        </w:trPr>
        <w:tc>
          <w:tcPr>
            <w:tcW w:w="4500" w:type="dxa"/>
          </w:tcPr>
          <w:p w14:paraId="1B6160E2" w14:textId="77777777" w:rsidR="004F74E8" w:rsidRDefault="00A85977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01CE7CAC" w14:textId="5602CB73" w:rsidR="004F74E8" w:rsidRDefault="00CC06F3">
            <w:pPr>
              <w:pStyle w:val="TableParagraph"/>
              <w:spacing w:before="12" w:line="228" w:lineRule="exact"/>
              <w:ind w:left="109"/>
            </w:pPr>
            <w:r>
              <w:t>1</w:t>
            </w:r>
            <w:r w:rsidR="005848B8">
              <w:t xml:space="preserve">6 </w:t>
            </w:r>
            <w:r w:rsidR="00276F71"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4F74E8" w14:paraId="5E808F6F" w14:textId="77777777">
        <w:trPr>
          <w:trHeight w:val="280"/>
        </w:trPr>
        <w:tc>
          <w:tcPr>
            <w:tcW w:w="4500" w:type="dxa"/>
          </w:tcPr>
          <w:p w14:paraId="0CE735E7" w14:textId="77777777" w:rsidR="004F74E8" w:rsidRDefault="00A85977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1D0B8881" w14:textId="31ADC602" w:rsidR="004F74E8" w:rsidRDefault="00CC06F3">
            <w:pPr>
              <w:pStyle w:val="TableParagraph"/>
              <w:spacing w:before="15" w:line="244" w:lineRule="exact"/>
              <w:ind w:left="109"/>
            </w:pPr>
            <w:r w:rsidRPr="00D53206">
              <w:rPr>
                <w:spacing w:val="-2"/>
              </w:rPr>
              <w:t> </w:t>
            </w:r>
            <w:r w:rsidR="002D67C3" w:rsidRPr="002D67C3">
              <w:rPr>
                <w:spacing w:val="-2"/>
              </w:rPr>
              <w:t>LTVIP2026TMIDS85401</w:t>
            </w:r>
          </w:p>
        </w:tc>
      </w:tr>
      <w:tr w:rsidR="004F74E8" w14:paraId="118028DD" w14:textId="77777777" w:rsidTr="002D67C3">
        <w:trPr>
          <w:trHeight w:val="432"/>
        </w:trPr>
        <w:tc>
          <w:tcPr>
            <w:tcW w:w="4500" w:type="dxa"/>
          </w:tcPr>
          <w:p w14:paraId="050B759C" w14:textId="77777777" w:rsidR="004F74E8" w:rsidRDefault="00A8597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0ADE6973" w14:textId="31A6E7F8" w:rsidR="004F74E8" w:rsidRDefault="006A18F9" w:rsidP="006A18F9">
            <w:pPr>
              <w:pStyle w:val="TableParagraph"/>
              <w:spacing w:before="53"/>
              <w:ind w:left="0"/>
            </w:pPr>
            <w:r>
              <w:rPr>
                <w:lang w:val="en-IN"/>
              </w:rPr>
              <w:t xml:space="preserve">   </w:t>
            </w:r>
            <w:r w:rsidR="002D67C3" w:rsidRPr="002D67C3">
              <w:rPr>
                <w:lang w:val="en-IN"/>
              </w:rPr>
              <w:t>Strategic Product Placement Analysis</w:t>
            </w:r>
          </w:p>
        </w:tc>
      </w:tr>
      <w:tr w:rsidR="004F74E8" w14:paraId="060D90A2" w14:textId="77777777">
        <w:trPr>
          <w:trHeight w:val="280"/>
        </w:trPr>
        <w:tc>
          <w:tcPr>
            <w:tcW w:w="4500" w:type="dxa"/>
          </w:tcPr>
          <w:p w14:paraId="7CAC4FB8" w14:textId="77777777" w:rsidR="004F74E8" w:rsidRDefault="00A85977">
            <w:pPr>
              <w:pStyle w:val="TableParagraph"/>
              <w:spacing w:before="19" w:line="241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797B30D7" w14:textId="77777777" w:rsidR="004F74E8" w:rsidRDefault="00A85977">
            <w:pPr>
              <w:pStyle w:val="TableParagraph"/>
              <w:spacing w:before="19" w:line="241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1725950" w14:textId="77777777" w:rsidR="004F74E8" w:rsidRDefault="004F74E8">
      <w:pPr>
        <w:pStyle w:val="BodyText"/>
        <w:spacing w:before="161"/>
        <w:rPr>
          <w:b/>
          <w:sz w:val="24"/>
        </w:rPr>
      </w:pPr>
    </w:p>
    <w:p w14:paraId="2AD93053" w14:textId="77777777" w:rsidR="004F74E8" w:rsidRDefault="00A85977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691FA6F5" w14:textId="77777777" w:rsidR="004F74E8" w:rsidRDefault="00A85977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7E54F7CA" w14:textId="77777777" w:rsidR="004F74E8" w:rsidRDefault="004F74E8">
      <w:pPr>
        <w:pStyle w:val="BodyText"/>
        <w:spacing w:before="11"/>
        <w:rPr>
          <w:sz w:val="1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563"/>
        <w:gridCol w:w="7092"/>
      </w:tblGrid>
      <w:tr w:rsidR="002D67C3" w:rsidRPr="002D67C3" w14:paraId="21369AA5" w14:textId="77777777" w:rsidTr="002D67C3">
        <w:trPr>
          <w:tblHeader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ECD5E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FR No.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964CA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C8AD2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Sub Requirement (Story / Sub-Task)</w:t>
            </w:r>
          </w:p>
        </w:tc>
      </w:tr>
      <w:tr w:rsidR="002D67C3" w:rsidRPr="002D67C3" w14:paraId="2212D04E" w14:textId="77777777" w:rsidTr="002D67C3">
        <w:trPr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76530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FR-1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1B396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Data Integration &amp; Preparation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35077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>• Connect Tableau/BI tool to retail sales and product placement dataset(s). • Clean and format data (handle missing values, standardize product categories, placement zones, store names, and date formats). • Create calculated fields (e.g., Year-over-Year growth, placement contribution %, profit margin, basket size metrics).</w:t>
            </w:r>
          </w:p>
        </w:tc>
      </w:tr>
      <w:tr w:rsidR="002D67C3" w:rsidRPr="002D67C3" w14:paraId="0C440944" w14:textId="77777777" w:rsidTr="002D67C3">
        <w:trPr>
          <w:trHeight w:val="1482"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E0977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FR-2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DFEDB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Core Visualizations Development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71596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>• Build time-based trend charts (monthly, quarterly, yearly sales performance). • Develop store-wise and region-wise comparison charts. • Create placement zone analysis visuals (e.g., bar charts comparing eye-level, end-cap, checkout sales). • Design category-wise contribution charts (bar/pie/stacked charts).</w:t>
            </w:r>
          </w:p>
        </w:tc>
      </w:tr>
      <w:tr w:rsidR="002D67C3" w:rsidRPr="002D67C3" w14:paraId="2F10E486" w14:textId="77777777" w:rsidTr="002D67C3">
        <w:trPr>
          <w:trHeight w:val="1463"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42D3A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FR-3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E7D466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Dashboard Interactivity &amp; User Controls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C2E16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>• Implement global time filters (date range, quarter, year). • Add filters for store, region, product category, and placement zone. • Enable interactive tooltips showing sales, revenue, and profit metrics. • Allow drill-down from region → store → product category → individual product.</w:t>
            </w:r>
          </w:p>
        </w:tc>
      </w:tr>
      <w:tr w:rsidR="002D67C3" w:rsidRPr="002D67C3" w14:paraId="338C1166" w14:textId="77777777" w:rsidTr="002D67C3">
        <w:trPr>
          <w:trHeight w:val="1499"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BBD0D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FR-4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0636D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Dashboard Storytelling &amp; Deployment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34649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>• Combine visualizations into a cohesive Strategic Product Placement Dashboard. • Publish dashboard to Tableau Server/Cloud/Public. • Enable export functionality (PDF, image, or Excel summary).</w:t>
            </w:r>
          </w:p>
        </w:tc>
      </w:tr>
      <w:tr w:rsidR="002D67C3" w:rsidRPr="002D67C3" w14:paraId="0345DDEF" w14:textId="77777777" w:rsidTr="002D67C3">
        <w:trPr>
          <w:trHeight w:val="2028"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43658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FR-5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5A1F7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Comparative &amp; Placement Performance Analysis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34BF5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>• Provide Year-over-Year (YoY) and Period-over-Period comparison. • Generate placement heat maps to highlight high-performing and underperforming shelf zones. • Compare promotional vs non-promotional placement performance.</w:t>
            </w:r>
          </w:p>
        </w:tc>
      </w:tr>
      <w:tr w:rsidR="002D67C3" w:rsidRPr="002D67C3" w14:paraId="6ECFD7E9" w14:textId="77777777" w:rsidTr="002D67C3">
        <w:trPr>
          <w:trHeight w:val="1818"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FCAE7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lastRenderedPageBreak/>
              <w:t>FR-6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7D8C9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b/>
                <w:bCs/>
                <w:lang w:val="en-IN"/>
              </w:rPr>
              <w:t>Trend &amp; Insight Detection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471D5" w14:textId="77777777" w:rsidR="002D67C3" w:rsidRPr="002D67C3" w:rsidRDefault="002D67C3" w:rsidP="002D67C3">
            <w:pPr>
              <w:rPr>
                <w:lang w:val="en-IN"/>
              </w:rPr>
            </w:pPr>
            <w:r w:rsidRPr="002D67C3">
              <w:rPr>
                <w:lang w:val="en-IN"/>
              </w:rPr>
              <w:t xml:space="preserve">• Identify peak sales periods and seasonal demand patterns. • Implement visual indicators (reference lines, </w:t>
            </w:r>
            <w:proofErr w:type="spellStart"/>
            <w:r w:rsidRPr="002D67C3">
              <w:rPr>
                <w:lang w:val="en-IN"/>
              </w:rPr>
              <w:t>color</w:t>
            </w:r>
            <w:proofErr w:type="spellEnd"/>
            <w:r w:rsidRPr="002D67C3">
              <w:rPr>
                <w:lang w:val="en-IN"/>
              </w:rPr>
              <w:t xml:space="preserve"> coding) to highlight unusually high or low placement performance. • Detect underperforming placement zones for optimization recommendations.</w:t>
            </w:r>
          </w:p>
        </w:tc>
      </w:tr>
    </w:tbl>
    <w:p w14:paraId="039A0AE2" w14:textId="77777777" w:rsidR="004F74E8" w:rsidRDefault="004F74E8" w:rsidP="00D7201A"/>
    <w:p w14:paraId="47A03F31" w14:textId="77777777" w:rsidR="004F74E8" w:rsidRDefault="004F74E8">
      <w:pPr>
        <w:pStyle w:val="BodyText"/>
        <w:spacing w:before="11"/>
      </w:pPr>
    </w:p>
    <w:p w14:paraId="249CE808" w14:textId="77777777" w:rsidR="002D67C3" w:rsidRDefault="002D67C3">
      <w:pPr>
        <w:pStyle w:val="BodyText"/>
        <w:spacing w:before="11"/>
      </w:pPr>
    </w:p>
    <w:p w14:paraId="31E807AF" w14:textId="77777777" w:rsidR="002D67C3" w:rsidRDefault="002D67C3">
      <w:pPr>
        <w:pStyle w:val="BodyText"/>
        <w:spacing w:before="11"/>
      </w:pPr>
    </w:p>
    <w:p w14:paraId="7759FE21" w14:textId="77777777" w:rsidR="002D67C3" w:rsidRDefault="002D67C3">
      <w:pPr>
        <w:pStyle w:val="BodyText"/>
        <w:spacing w:before="11"/>
      </w:pPr>
    </w:p>
    <w:p w14:paraId="69A51264" w14:textId="77777777" w:rsidR="004F74E8" w:rsidRDefault="00A85977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7CBF6D20" w14:textId="77777777" w:rsidR="004F74E8" w:rsidRDefault="00A85977">
      <w:pPr>
        <w:pStyle w:val="BodyText"/>
        <w:spacing w:before="181"/>
        <w:ind w:left="23"/>
        <w:rPr>
          <w:spacing w:val="-2"/>
        </w:rPr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3DA90597" w14:textId="77777777" w:rsidR="00FA293A" w:rsidRDefault="00FA293A">
      <w:pPr>
        <w:pStyle w:val="BodyText"/>
        <w:spacing w:before="181"/>
        <w:ind w:left="23"/>
        <w:rPr>
          <w:spacing w:val="-2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737"/>
        <w:gridCol w:w="6581"/>
      </w:tblGrid>
      <w:tr w:rsidR="002D67C3" w:rsidRPr="000F0FCE" w14:paraId="50AB3B4F" w14:textId="77777777" w:rsidTr="00FA293A">
        <w:trPr>
          <w:tblHeader/>
          <w:tblCellSpacing w:w="15" w:type="dxa"/>
        </w:trPr>
        <w:tc>
          <w:tcPr>
            <w:tcW w:w="1143" w:type="dxa"/>
            <w:vAlign w:val="center"/>
            <w:hideMark/>
          </w:tcPr>
          <w:p w14:paraId="535423D1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DEEE263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06FEB86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67C3" w:rsidRPr="000F0FCE" w14:paraId="08D2AC9E" w14:textId="77777777" w:rsidTr="00FA293A">
        <w:trPr>
          <w:trHeight w:val="1205"/>
          <w:tblCellSpacing w:w="15" w:type="dxa"/>
        </w:trPr>
        <w:tc>
          <w:tcPr>
            <w:tcW w:w="1143" w:type="dxa"/>
            <w:vAlign w:val="center"/>
            <w:hideMark/>
          </w:tcPr>
          <w:p w14:paraId="540F386A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6F417DE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D4485ED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The dashboard must be intuitive, clean, and easy to navigate. It should use consistent color coding for placement performance levels, readable fonts, and simple filters so non-technical retail managers can easily interpret insights.</w:t>
            </w:r>
          </w:p>
        </w:tc>
      </w:tr>
      <w:tr w:rsidR="002D67C3" w:rsidRPr="000F0FCE" w14:paraId="213D9C33" w14:textId="77777777" w:rsidTr="00FA293A">
        <w:trPr>
          <w:trHeight w:val="1249"/>
          <w:tblCellSpacing w:w="15" w:type="dxa"/>
        </w:trPr>
        <w:tc>
          <w:tcPr>
            <w:tcW w:w="1143" w:type="dxa"/>
            <w:vAlign w:val="center"/>
            <w:hideMark/>
          </w:tcPr>
          <w:p w14:paraId="1534E2DF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28F044B4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887001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If deployed internally, role-based access control (RBAC) or Row-Level Security (RLS) must restrict store-level or sensitive sales data. If published publicly, the raw dataset should be protected from download where possible.</w:t>
            </w:r>
          </w:p>
        </w:tc>
      </w:tr>
      <w:tr w:rsidR="002D67C3" w:rsidRPr="000F0FCE" w14:paraId="2C5575B5" w14:textId="77777777" w:rsidTr="00FA293A">
        <w:trPr>
          <w:trHeight w:val="1010"/>
          <w:tblCellSpacing w:w="15" w:type="dxa"/>
        </w:trPr>
        <w:tc>
          <w:tcPr>
            <w:tcW w:w="1143" w:type="dxa"/>
            <w:vAlign w:val="center"/>
            <w:hideMark/>
          </w:tcPr>
          <w:p w14:paraId="539E0F17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1B5D8E4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84EA67A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All visualizations must accurately reflect the underlying retail dataset. Scheduled data refreshes must complete successfully without causing inconsistencies or data corruption.</w:t>
            </w:r>
          </w:p>
        </w:tc>
      </w:tr>
      <w:tr w:rsidR="002D67C3" w:rsidRPr="000F0FCE" w14:paraId="0E53A07B" w14:textId="77777777" w:rsidTr="00FA293A">
        <w:trPr>
          <w:trHeight w:val="1021"/>
          <w:tblCellSpacing w:w="15" w:type="dxa"/>
        </w:trPr>
        <w:tc>
          <w:tcPr>
            <w:tcW w:w="1143" w:type="dxa"/>
            <w:vAlign w:val="center"/>
            <w:hideMark/>
          </w:tcPr>
          <w:p w14:paraId="65915CFF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4A97DFA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52A368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The dashboard should load within 3–5 seconds under normal data volumes. Filters, drill-downs, and interactions should update dynamically without noticeable lag.</w:t>
            </w:r>
          </w:p>
        </w:tc>
      </w:tr>
      <w:tr w:rsidR="002D67C3" w:rsidRPr="000F0FCE" w14:paraId="66845366" w14:textId="77777777" w:rsidTr="00FA293A">
        <w:trPr>
          <w:trHeight w:val="736"/>
          <w:tblCellSpacing w:w="15" w:type="dxa"/>
        </w:trPr>
        <w:tc>
          <w:tcPr>
            <w:tcW w:w="1143" w:type="dxa"/>
            <w:vAlign w:val="center"/>
            <w:hideMark/>
          </w:tcPr>
          <w:p w14:paraId="39403E0A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098D7AD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2970414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The dashboard must be accessible 24/7 via Tableau Server, Tableau Cloud, or other BI platforms to support continuous retail monitoring.</w:t>
            </w:r>
          </w:p>
        </w:tc>
      </w:tr>
      <w:tr w:rsidR="002D67C3" w:rsidRPr="000F0FCE" w14:paraId="7306A99B" w14:textId="77777777" w:rsidTr="00FA293A">
        <w:trPr>
          <w:trHeight w:val="1000"/>
          <w:tblCellSpacing w:w="15" w:type="dxa"/>
        </w:trPr>
        <w:tc>
          <w:tcPr>
            <w:tcW w:w="1143" w:type="dxa"/>
            <w:vAlign w:val="center"/>
            <w:hideMark/>
          </w:tcPr>
          <w:p w14:paraId="7D804B9D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DE1C4E4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4B263D" w14:textId="77777777" w:rsidR="002D67C3" w:rsidRPr="000F0FCE" w:rsidRDefault="002D67C3" w:rsidP="0044585F">
            <w:pPr>
              <w:rPr>
                <w:rFonts w:ascii="Times New Roman" w:hAnsi="Times New Roman" w:cs="Times New Roman"/>
              </w:rPr>
            </w:pPr>
            <w:r w:rsidRPr="000F0FCE">
              <w:rPr>
                <w:rFonts w:ascii="Times New Roman" w:hAnsi="Times New Roman" w:cs="Times New Roman"/>
              </w:rPr>
              <w:t>The data model should support future expansion (e.g., adding more stores, new placement zones, additional years of sales data) without requiring a full redesign or performance degradation.</w:t>
            </w:r>
          </w:p>
        </w:tc>
      </w:tr>
    </w:tbl>
    <w:p w14:paraId="092909B3" w14:textId="77777777" w:rsidR="004F74E8" w:rsidRDefault="004F74E8">
      <w:pPr>
        <w:pStyle w:val="BodyText"/>
        <w:spacing w:before="4"/>
        <w:rPr>
          <w:sz w:val="16"/>
        </w:rPr>
      </w:pPr>
    </w:p>
    <w:sectPr w:rsidR="004F74E8" w:rsidSect="0034245D">
      <w:pgSz w:w="11920" w:h="16840"/>
      <w:pgMar w:top="280" w:right="1417" w:bottom="194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43A5"/>
    <w:multiLevelType w:val="hybridMultilevel"/>
    <w:tmpl w:val="C7AA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57B29"/>
    <w:multiLevelType w:val="hybridMultilevel"/>
    <w:tmpl w:val="67825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FC6C30"/>
    <w:multiLevelType w:val="hybridMultilevel"/>
    <w:tmpl w:val="5E7E6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103FE"/>
    <w:multiLevelType w:val="hybridMultilevel"/>
    <w:tmpl w:val="C8FA9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36FEC"/>
    <w:multiLevelType w:val="hybridMultilevel"/>
    <w:tmpl w:val="81D41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559555">
    <w:abstractNumId w:val="0"/>
  </w:num>
  <w:num w:numId="2" w16cid:durableId="90588256">
    <w:abstractNumId w:val="3"/>
  </w:num>
  <w:num w:numId="3" w16cid:durableId="2052876074">
    <w:abstractNumId w:val="4"/>
  </w:num>
  <w:num w:numId="4" w16cid:durableId="714427504">
    <w:abstractNumId w:val="1"/>
  </w:num>
  <w:num w:numId="5" w16cid:durableId="870261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E8"/>
    <w:rsid w:val="0007093B"/>
    <w:rsid w:val="00091C7B"/>
    <w:rsid w:val="00092A53"/>
    <w:rsid w:val="000D0D85"/>
    <w:rsid w:val="00151D87"/>
    <w:rsid w:val="00207445"/>
    <w:rsid w:val="00276F71"/>
    <w:rsid w:val="002A3B8F"/>
    <w:rsid w:val="002D67C3"/>
    <w:rsid w:val="00316F1F"/>
    <w:rsid w:val="0034245D"/>
    <w:rsid w:val="004A3CEE"/>
    <w:rsid w:val="004B491E"/>
    <w:rsid w:val="004D3E57"/>
    <w:rsid w:val="004F74E8"/>
    <w:rsid w:val="00526A26"/>
    <w:rsid w:val="00573DDD"/>
    <w:rsid w:val="005848B8"/>
    <w:rsid w:val="00623E37"/>
    <w:rsid w:val="00633F77"/>
    <w:rsid w:val="00667E36"/>
    <w:rsid w:val="006A18F9"/>
    <w:rsid w:val="00973B55"/>
    <w:rsid w:val="009C2AE1"/>
    <w:rsid w:val="00A85977"/>
    <w:rsid w:val="00BF5FA1"/>
    <w:rsid w:val="00CA4ABE"/>
    <w:rsid w:val="00CC06F3"/>
    <w:rsid w:val="00D7201A"/>
    <w:rsid w:val="00D72E7D"/>
    <w:rsid w:val="00EE2EF1"/>
    <w:rsid w:val="00F81471"/>
    <w:rsid w:val="00FA293A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F9E1"/>
  <w15:docId w15:val="{EFCE87B3-C3E6-4BD5-8872-66ADE57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E07FB-4E36-4F1F-BBC2-8CB13DD31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Shavan kumar</dc:creator>
  <cp:lastModifiedBy>Pc Adithya</cp:lastModifiedBy>
  <cp:revision>15</cp:revision>
  <dcterms:created xsi:type="dcterms:W3CDTF">2026-02-16T14:00:00Z</dcterms:created>
  <dcterms:modified xsi:type="dcterms:W3CDTF">2026-02-22T10:42:00Z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