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1FEF6B79" w:rsidR="00604E29" w:rsidRPr="00223FE5" w:rsidRDefault="00EE0BE9" w:rsidP="00223FE5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223FE5">
        <w:rPr>
          <w:rFonts w:ascii="Times New Roman" w:hAnsi="Times New Roman" w:cs="Times New Roman"/>
          <w:b/>
          <w:sz w:val="24"/>
          <w:szCs w:val="24"/>
        </w:rPr>
        <w:t>Project Design Phase</w:t>
      </w:r>
      <w:r w:rsidR="00223FE5" w:rsidRPr="00B76D2E">
        <w:rPr>
          <w:rFonts w:cstheme="minorHAnsi"/>
          <w:b/>
          <w:bCs/>
          <w:sz w:val="24"/>
          <w:szCs w:val="24"/>
        </w:rPr>
        <w:t>-I</w:t>
      </w:r>
    </w:p>
    <w:p w14:paraId="0E538A2F" w14:textId="7712D68C" w:rsidR="00604E29" w:rsidRPr="00223FE5" w:rsidRDefault="00EE0BE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23FE5">
        <w:rPr>
          <w:rFonts w:ascii="Times New Roman" w:hAnsi="Times New Roman" w:cs="Times New Roman"/>
          <w:b/>
          <w:sz w:val="24"/>
          <w:szCs w:val="24"/>
        </w:rPr>
        <w:t xml:space="preserve">Proposed Solution </w:t>
      </w:r>
    </w:p>
    <w:p w14:paraId="35E8E725" w14:textId="77777777" w:rsidR="00604E29" w:rsidRPr="00223FE5" w:rsidRDefault="00604E29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4924"/>
      </w:tblGrid>
      <w:tr w:rsidR="00B10249" w:rsidRPr="00223FE5" w14:paraId="259A5833" w14:textId="77777777" w:rsidTr="007C73AA">
        <w:trPr>
          <w:trHeight w:val="231"/>
          <w:jc w:val="center"/>
        </w:trPr>
        <w:tc>
          <w:tcPr>
            <w:tcW w:w="4106" w:type="dxa"/>
          </w:tcPr>
          <w:p w14:paraId="42F84784" w14:textId="77777777" w:rsidR="00B10249" w:rsidRPr="00223FE5" w:rsidRDefault="00B10249" w:rsidP="00B10249">
            <w:pPr>
              <w:rPr>
                <w:rFonts w:ascii="Times New Roman" w:hAnsi="Times New Roman" w:cs="Times New Roman"/>
              </w:rPr>
            </w:pPr>
            <w:r w:rsidRPr="00223FE5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924" w:type="dxa"/>
          </w:tcPr>
          <w:p w14:paraId="49DC5AF5" w14:textId="073A3ABB" w:rsidR="00B10249" w:rsidRPr="00223FE5" w:rsidRDefault="00B10249" w:rsidP="00B10249">
            <w:pPr>
              <w:rPr>
                <w:rFonts w:ascii="Times New Roman" w:hAnsi="Times New Roman" w:cs="Times New Roman"/>
              </w:rPr>
            </w:pPr>
            <w:r w:rsidRPr="00223FE5">
              <w:rPr>
                <w:rFonts w:ascii="Times New Roman" w:hAnsi="Times New Roman" w:cs="Times New Roman"/>
              </w:rPr>
              <w:t>1</w:t>
            </w:r>
            <w:r w:rsidR="00285914" w:rsidRPr="00223FE5">
              <w:rPr>
                <w:rFonts w:ascii="Times New Roman" w:hAnsi="Times New Roman" w:cs="Times New Roman"/>
              </w:rPr>
              <w:t>6</w:t>
            </w:r>
            <w:r w:rsidRPr="00223FE5">
              <w:rPr>
                <w:rFonts w:ascii="Times New Roman" w:hAnsi="Times New Roman" w:cs="Times New Roman"/>
              </w:rPr>
              <w:t xml:space="preserve"> </w:t>
            </w:r>
            <w:r w:rsidR="001009FC">
              <w:rPr>
                <w:rFonts w:ascii="Times New Roman" w:hAnsi="Times New Roman" w:cs="Times New Roman"/>
              </w:rPr>
              <w:t>February</w:t>
            </w:r>
            <w:r w:rsidRPr="00223FE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3FE5">
              <w:rPr>
                <w:rFonts w:ascii="Times New Roman" w:hAnsi="Times New Roman" w:cs="Times New Roman"/>
                <w:spacing w:val="-4"/>
              </w:rPr>
              <w:t>2026</w:t>
            </w:r>
          </w:p>
        </w:tc>
      </w:tr>
      <w:tr w:rsidR="00B10249" w:rsidRPr="00223FE5" w14:paraId="7A66939B" w14:textId="77777777" w:rsidTr="00285914">
        <w:trPr>
          <w:jc w:val="center"/>
        </w:trPr>
        <w:tc>
          <w:tcPr>
            <w:tcW w:w="4106" w:type="dxa"/>
          </w:tcPr>
          <w:p w14:paraId="2D366549" w14:textId="77777777" w:rsidR="00B10249" w:rsidRPr="00223FE5" w:rsidRDefault="00B10249" w:rsidP="00B10249">
            <w:pPr>
              <w:rPr>
                <w:rFonts w:ascii="Times New Roman" w:hAnsi="Times New Roman" w:cs="Times New Roman"/>
              </w:rPr>
            </w:pPr>
            <w:r w:rsidRPr="00223FE5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924" w:type="dxa"/>
          </w:tcPr>
          <w:p w14:paraId="1AD8634F" w14:textId="79126BC3" w:rsidR="00B10249" w:rsidRPr="00223FE5" w:rsidRDefault="007C73AA" w:rsidP="00B10249">
            <w:pPr>
              <w:rPr>
                <w:rFonts w:ascii="Times New Roman" w:hAnsi="Times New Roman" w:cs="Times New Roman"/>
              </w:rPr>
            </w:pPr>
            <w:r w:rsidRPr="007C73AA">
              <w:rPr>
                <w:rFonts w:ascii="Times New Roman" w:hAnsi="Times New Roman" w:cs="Times New Roman"/>
              </w:rPr>
              <w:t>LTVIP2026TMIDS85401</w:t>
            </w:r>
          </w:p>
        </w:tc>
      </w:tr>
      <w:tr w:rsidR="00B10249" w:rsidRPr="00223FE5" w14:paraId="0E84FB5D" w14:textId="77777777" w:rsidTr="00285914">
        <w:trPr>
          <w:jc w:val="center"/>
        </w:trPr>
        <w:tc>
          <w:tcPr>
            <w:tcW w:w="4106" w:type="dxa"/>
          </w:tcPr>
          <w:p w14:paraId="4C398D34" w14:textId="77777777" w:rsidR="00B10249" w:rsidRPr="00223FE5" w:rsidRDefault="00B10249" w:rsidP="00B10249">
            <w:pPr>
              <w:rPr>
                <w:rFonts w:ascii="Times New Roman" w:hAnsi="Times New Roman" w:cs="Times New Roman"/>
              </w:rPr>
            </w:pPr>
            <w:r w:rsidRPr="00223FE5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924" w:type="dxa"/>
          </w:tcPr>
          <w:p w14:paraId="56EAF34F" w14:textId="53D0D5D8" w:rsidR="00B10249" w:rsidRPr="00223FE5" w:rsidRDefault="007C73AA" w:rsidP="00B10249">
            <w:pPr>
              <w:rPr>
                <w:rFonts w:ascii="Times New Roman" w:hAnsi="Times New Roman" w:cs="Times New Roman"/>
              </w:rPr>
            </w:pPr>
            <w:r w:rsidRPr="007C73AA">
              <w:rPr>
                <w:rFonts w:ascii="Times New Roman" w:hAnsi="Times New Roman" w:cs="Times New Roman"/>
              </w:rPr>
              <w:t>Strategic Product Placement Analysis</w:t>
            </w:r>
          </w:p>
        </w:tc>
      </w:tr>
      <w:tr w:rsidR="00B10249" w:rsidRPr="00223FE5" w14:paraId="271BDBA3" w14:textId="77777777" w:rsidTr="00285914">
        <w:trPr>
          <w:jc w:val="center"/>
        </w:trPr>
        <w:tc>
          <w:tcPr>
            <w:tcW w:w="4106" w:type="dxa"/>
          </w:tcPr>
          <w:p w14:paraId="1EABD436" w14:textId="77777777" w:rsidR="00B10249" w:rsidRPr="00223FE5" w:rsidRDefault="00B10249" w:rsidP="00B10249">
            <w:pPr>
              <w:rPr>
                <w:rFonts w:ascii="Times New Roman" w:hAnsi="Times New Roman" w:cs="Times New Roman"/>
              </w:rPr>
            </w:pPr>
            <w:r w:rsidRPr="00223FE5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924" w:type="dxa"/>
          </w:tcPr>
          <w:p w14:paraId="40F8E2A6" w14:textId="080B1153" w:rsidR="00B10249" w:rsidRPr="00223FE5" w:rsidRDefault="00B10249" w:rsidP="00B10249">
            <w:pPr>
              <w:rPr>
                <w:rFonts w:ascii="Times New Roman" w:hAnsi="Times New Roman" w:cs="Times New Roman"/>
              </w:rPr>
            </w:pPr>
            <w:r w:rsidRPr="00223FE5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72C5D42E" w14:textId="77777777" w:rsidR="00604E29" w:rsidRPr="00223FE5" w:rsidRDefault="00604E29">
      <w:pPr>
        <w:rPr>
          <w:rFonts w:ascii="Times New Roman" w:hAnsi="Times New Roman" w:cs="Times New Roman"/>
          <w:b/>
        </w:rPr>
      </w:pPr>
    </w:p>
    <w:p w14:paraId="214774D3" w14:textId="33655B93" w:rsidR="00E537FA" w:rsidRPr="00223FE5" w:rsidRDefault="00EE0BE9" w:rsidP="00E537FA">
      <w:pPr>
        <w:rPr>
          <w:rFonts w:ascii="Times New Roman" w:hAnsi="Times New Roman" w:cs="Times New Roman"/>
          <w:b/>
        </w:rPr>
      </w:pPr>
      <w:r w:rsidRPr="00223FE5">
        <w:rPr>
          <w:rFonts w:ascii="Times New Roman" w:hAnsi="Times New Roman" w:cs="Times New Roman"/>
          <w:b/>
        </w:rPr>
        <w:t>Proposed Solution: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1926"/>
        <w:gridCol w:w="6147"/>
      </w:tblGrid>
      <w:tr w:rsidR="007C73AA" w:rsidRPr="006A1F1A" w14:paraId="17314BF0" w14:textId="77777777" w:rsidTr="0044585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E3F47" w14:textId="77777777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proofErr w:type="spellStart"/>
            <w:r w:rsidRPr="006A1F1A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r w:rsidRPr="006A1F1A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E51A6" w14:textId="77777777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F1264" w14:textId="77777777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C73AA" w:rsidRPr="006A1F1A" w14:paraId="1291F92D" w14:textId="77777777" w:rsidTr="004458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B0636" w14:textId="77777777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A1F28" w14:textId="77777777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  <w:b/>
                <w:bCs/>
              </w:rPr>
              <w:t>Problem Statement (Problem to be solved)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A1DB2" w14:textId="77777777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</w:rPr>
              <w:t>Retailers, category managers, and visual merchandisers lack a centralized, data-driven platform to monitor how product placement impacts sales, category performance, and overall store profitability. Point-of-Sale (POS) and inventory data are often scattered across raw files and spreadsheets, leading to slow analysis, inefficient floor planning, and missed revenue opportunities.</w:t>
            </w:r>
          </w:p>
        </w:tc>
      </w:tr>
      <w:tr w:rsidR="007C73AA" w:rsidRPr="006A1F1A" w14:paraId="1F352A35" w14:textId="77777777" w:rsidTr="004458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10014" w14:textId="77777777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CB2BD" w14:textId="77777777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  <w:b/>
                <w:bCs/>
              </w:rPr>
              <w:t>Idea / Solution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1F4B2" w14:textId="77777777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</w:rPr>
              <w:t>The Strategic Product Placement Dashboard is an interactive Tableau-based solution that integrates sales data, store layout metrics, promotional periods, and customer purchasing patterns into a unified visualization platform. It enables layout optimization, cross-selling analysis, and shelf-space efficiency tracking through interactive filters and drill-down features.</w:t>
            </w:r>
          </w:p>
        </w:tc>
      </w:tr>
      <w:tr w:rsidR="007C73AA" w:rsidRPr="006A1F1A" w14:paraId="18665602" w14:textId="77777777" w:rsidTr="004458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0E90D" w14:textId="77777777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98199" w14:textId="77777777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  <w:b/>
                <w:bCs/>
              </w:rPr>
              <w:t>Novelty / Uniqueness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28B8B" w14:textId="0376C789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</w:rPr>
              <w:t>• Combines store layout performance, category-level sales trends, and shelf-space ROI in one dashboard.</w:t>
            </w:r>
          </w:p>
          <w:p w14:paraId="5F3F1538" w14:textId="4B17C8DC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</w:rPr>
              <w:t>• Enables A/B testing comparisons of different product placements (e.g., end-cap vs. middle aisle or pre- vs. post-promotion).</w:t>
            </w:r>
          </w:p>
          <w:p w14:paraId="1F63DB9C" w14:textId="11E64CAA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</w:rPr>
              <w:t>• Uses story-based visualizations for merchandising strategy presentations and floor planning.</w:t>
            </w:r>
          </w:p>
          <w:p w14:paraId="54ECB847" w14:textId="77777777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</w:rPr>
              <w:t>• Simplifies complex POS and inventory datasets into intuitive heat maps and charts for quick insights.</w:t>
            </w:r>
          </w:p>
        </w:tc>
      </w:tr>
      <w:tr w:rsidR="007C73AA" w:rsidRPr="006A1F1A" w14:paraId="43442C43" w14:textId="77777777" w:rsidTr="004458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E58E1" w14:textId="77777777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47486" w14:textId="77777777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89ACE" w14:textId="1D8DB683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</w:rPr>
              <w:t>• Enhances the customer shopping experience by making high-demand products more accessible and logically grouped.</w:t>
            </w:r>
          </w:p>
          <w:p w14:paraId="2FF6D37F" w14:textId="519F9A6D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</w:rPr>
              <w:t>• Supports efficient inventory management, which can reduce dead stock and product expiration/waste.</w:t>
            </w:r>
          </w:p>
          <w:p w14:paraId="7D69F6E6" w14:textId="6418F64A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</w:rPr>
              <w:t>• Helps brick-and-mortar retailers maximize floor space utility and improve operating margins.</w:t>
            </w:r>
          </w:p>
          <w:p w14:paraId="6531D1A2" w14:textId="77777777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</w:rPr>
              <w:lastRenderedPageBreak/>
              <w:t>• Fosters better data-driven collaboration between marketing, sales, and inventory teams.</w:t>
            </w:r>
          </w:p>
        </w:tc>
      </w:tr>
      <w:tr w:rsidR="007C73AA" w:rsidRPr="006A1F1A" w14:paraId="2CFBF642" w14:textId="77777777" w:rsidTr="004458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2DC36" w14:textId="77777777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  <w:b/>
                <w:bCs/>
              </w:rPr>
              <w:lastRenderedPageBreak/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6BD3D" w14:textId="77777777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  <w:b/>
                <w:bCs/>
              </w:rPr>
              <w:t>Business Model (Revenue Model)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CF1C1" w14:textId="11838BEE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</w:rPr>
              <w:t>• B2B SaaS subscription model targeted at retail chains, FMCG brands, supermarkets, and large department stores.</w:t>
            </w:r>
          </w:p>
          <w:p w14:paraId="5A9F6D8C" w14:textId="3FD60E10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</w:rPr>
              <w:t>• Revenue generated from customized dashboard deployment, premium analytics modules, and integration with existing POS/ERP systems.</w:t>
            </w:r>
          </w:p>
          <w:p w14:paraId="313A848E" w14:textId="77777777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</w:rPr>
              <w:t>• Value-added consulting services for retail space optimization and visual merchandising strategies.</w:t>
            </w:r>
          </w:p>
        </w:tc>
      </w:tr>
      <w:tr w:rsidR="007C73AA" w:rsidRPr="006A1F1A" w14:paraId="1D82AE30" w14:textId="77777777" w:rsidTr="004458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2FE11" w14:textId="77777777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  <w:b/>
                <w:bCs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9C5F1" w14:textId="77777777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  <w:b/>
                <w:bCs/>
              </w:rPr>
              <w:t>Scalability of the 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B7A62" w14:textId="77777777" w:rsidR="007C73AA" w:rsidRPr="006A1F1A" w:rsidRDefault="007C73AA" w:rsidP="0044585F">
            <w:pPr>
              <w:rPr>
                <w:rFonts w:ascii="Times New Roman" w:hAnsi="Times New Roman" w:cs="Times New Roman"/>
              </w:rPr>
            </w:pPr>
            <w:r w:rsidRPr="006A1F1A">
              <w:rPr>
                <w:rFonts w:ascii="Times New Roman" w:hAnsi="Times New Roman" w:cs="Times New Roman"/>
              </w:rPr>
              <w:t>Built on scalable BI and cloud-enabled infrastructure, the solution can easily integrate real-time POS feeds, RFID inventory trackers, and in-store foot-traffic sensors (like heat-mapping cameras). It can expand from single-store analysis to supporting multi-national retail chains, franchise benchmarking, and AI-driven predictive merchandising.</w:t>
            </w:r>
          </w:p>
        </w:tc>
      </w:tr>
    </w:tbl>
    <w:p w14:paraId="5BC2B474" w14:textId="066B576C" w:rsidR="00604E29" w:rsidRPr="00223FE5" w:rsidRDefault="00604E29">
      <w:pPr>
        <w:rPr>
          <w:rFonts w:ascii="Times New Roman" w:hAnsi="Times New Roman" w:cs="Times New Roman"/>
        </w:rPr>
      </w:pPr>
    </w:p>
    <w:sectPr w:rsidR="00604E29" w:rsidRPr="00223FE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85984"/>
    <w:multiLevelType w:val="hybridMultilevel"/>
    <w:tmpl w:val="C464A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BEE5876"/>
    <w:multiLevelType w:val="hybridMultilevel"/>
    <w:tmpl w:val="F49EF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249891">
    <w:abstractNumId w:val="1"/>
  </w:num>
  <w:num w:numId="2" w16cid:durableId="1047293854">
    <w:abstractNumId w:val="2"/>
  </w:num>
  <w:num w:numId="3" w16cid:durableId="1887452771">
    <w:abstractNumId w:val="0"/>
  </w:num>
  <w:num w:numId="4" w16cid:durableId="210726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13316"/>
    <w:rsid w:val="001009FC"/>
    <w:rsid w:val="00170297"/>
    <w:rsid w:val="001A604C"/>
    <w:rsid w:val="00207445"/>
    <w:rsid w:val="00223FE5"/>
    <w:rsid w:val="00285914"/>
    <w:rsid w:val="00350B1D"/>
    <w:rsid w:val="00604E29"/>
    <w:rsid w:val="00703377"/>
    <w:rsid w:val="00761FC5"/>
    <w:rsid w:val="007C73AA"/>
    <w:rsid w:val="008B4C25"/>
    <w:rsid w:val="00905D24"/>
    <w:rsid w:val="00B10249"/>
    <w:rsid w:val="00B54995"/>
    <w:rsid w:val="00B8086F"/>
    <w:rsid w:val="00BF5FA1"/>
    <w:rsid w:val="00C27B72"/>
    <w:rsid w:val="00D772C4"/>
    <w:rsid w:val="00D90E76"/>
    <w:rsid w:val="00D9231C"/>
    <w:rsid w:val="00E537FA"/>
    <w:rsid w:val="00EE0BE9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8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Pc Adithya</cp:lastModifiedBy>
  <cp:revision>4</cp:revision>
  <dcterms:created xsi:type="dcterms:W3CDTF">2026-02-17T08:38:00Z</dcterms:created>
  <dcterms:modified xsi:type="dcterms:W3CDTF">2026-02-22T11:02:00Z</dcterms:modified>
</cp:coreProperties>
</file>