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layout defines the structure for a user interface in your app, such as in an </w:t>
      </w:r>
      <w:hyperlink r:id="rId6" w:history="1">
        <w:r>
          <w:rPr>
            <w:rStyle w:val="Hyperlink"/>
            <w:rFonts w:ascii="Arial" w:hAnsi="Arial" w:cs="Arial"/>
            <w:shd w:val="clear" w:color="auto" w:fill="FFFFFF"/>
          </w:rPr>
          <w:t>activity</w:t>
        </w:r>
      </w:hyperlink>
      <w:r>
        <w:rPr>
          <w:rFonts w:ascii="Arial" w:hAnsi="Arial" w:cs="Arial"/>
          <w:color w:val="202124"/>
          <w:shd w:val="clear" w:color="auto" w:fill="FFFFFF"/>
        </w:rPr>
        <w:t>. All elements in the layout are built using a hierarchy of 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View</w:t>
        </w:r>
      </w:hyperlink>
      <w:r>
        <w:rPr>
          <w:rFonts w:ascii="Arial" w:hAnsi="Arial" w:cs="Arial"/>
          <w:color w:val="202124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</w:rPr>
        <w:fldChar w:fldCharType="begin"/>
      </w:r>
      <w:r>
        <w:rPr>
          <w:rStyle w:val="HTMLCode"/>
          <w:rFonts w:eastAsiaTheme="minorHAnsi"/>
        </w:rPr>
        <w:instrText xml:space="preserve"> HYPERLINK "https://developer.android.com/reference/android/view/ViewGroup" </w:instrText>
      </w:r>
      <w:r>
        <w:rPr>
          <w:rStyle w:val="HTMLCode"/>
          <w:rFonts w:eastAsiaTheme="minorHAnsi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</w:rPr>
        <w:t>ViewGroup</w:t>
      </w:r>
      <w:proofErr w:type="spellEnd"/>
      <w:r>
        <w:rPr>
          <w:rStyle w:val="HTMLCode"/>
          <w:rFonts w:eastAsiaTheme="minorHAnsi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objects. A </w:t>
      </w:r>
      <w:r>
        <w:rPr>
          <w:rStyle w:val="HTMLCode"/>
          <w:rFonts w:eastAsiaTheme="minorHAnsi"/>
        </w:rPr>
        <w:t>View</w:t>
      </w:r>
      <w:r>
        <w:rPr>
          <w:rFonts w:ascii="Arial" w:hAnsi="Arial" w:cs="Arial"/>
          <w:color w:val="202124"/>
          <w:shd w:val="clear" w:color="auto" w:fill="FFFFFF"/>
        </w:rPr>
        <w:t> usually draws something the user can see and interact with. A </w:t>
      </w:r>
      <w:proofErr w:type="spellStart"/>
      <w:r>
        <w:rPr>
          <w:rStyle w:val="HTMLCode"/>
          <w:rFonts w:eastAsiaTheme="minorHAnsi"/>
        </w:rPr>
        <w:t>ViewGroup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an invisible container that defines the layout structure for </w:t>
      </w:r>
      <w:r>
        <w:rPr>
          <w:rStyle w:val="HTMLCode"/>
          <w:rFonts w:eastAsiaTheme="minorHAnsi"/>
        </w:rPr>
        <w:t>View</w:t>
      </w:r>
      <w:r>
        <w:rPr>
          <w:rFonts w:ascii="Arial" w:hAnsi="Arial" w:cs="Arial"/>
          <w:color w:val="202124"/>
          <w:shd w:val="clear" w:color="auto" w:fill="FFFFFF"/>
        </w:rPr>
        <w:t> and other </w:t>
      </w:r>
      <w:proofErr w:type="spellStart"/>
      <w:r>
        <w:rPr>
          <w:rStyle w:val="HTMLCode"/>
          <w:rFonts w:eastAsiaTheme="minorHAnsi"/>
        </w:rPr>
        <w:t>ViewGroup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objects</w:t>
      </w:r>
    </w:p>
    <w:p w:rsid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Arial" w:hAnsi="Arial" w:cs="Arial"/>
          <w:color w:val="202124"/>
          <w:shd w:val="clear" w:color="auto" w:fill="FFFFFF"/>
        </w:rPr>
      </w:pPr>
    </w:p>
    <w:p w:rsid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510150"/>
            <wp:effectExtent l="0" t="0" r="2540" b="5080"/>
            <wp:docPr id="1" name="Picture 1" descr="https://developer.android.com/static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atic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</w:p>
    <w:p w:rsidR="002B7464" w:rsidRP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  <w:r w:rsidRPr="002B7464"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  <w:t>Android Layout Types</w:t>
      </w:r>
    </w:p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There are number of Layouts provided by Android which you will use in almost all the Android applications to provide different view, look and feel.</w:t>
      </w:r>
    </w:p>
    <w:tbl>
      <w:tblPr>
        <w:tblW w:w="10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524"/>
      </w:tblGrid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Layout &amp; Description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Linear Layout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LinearLayout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view group that aligns all children in a single direction, vertically or horizontally.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Relative Layout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RelativeLayout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view group that displays child views in relative positions.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Table Layout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TableLayout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view that groups views into rows and columns.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Absolute Layout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AbsoluteLayout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enables you to specify the exact location of its children.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Frame Layout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FrameLayout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placeholder on screen that you can use to display a single view.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List View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ListView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view group that displays a list of scrollable items.</w:t>
            </w:r>
          </w:p>
        </w:tc>
      </w:tr>
      <w:tr w:rsidR="002B7464" w:rsidRPr="002B7464" w:rsidTr="002B7464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2B7464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Grid View</w:t>
              </w:r>
            </w:hyperlink>
          </w:p>
          <w:p w:rsidR="002B7464" w:rsidRPr="002B7464" w:rsidRDefault="002B7464" w:rsidP="002B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GridView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</w:t>
            </w:r>
            <w:proofErr w:type="spellStart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ViewGroup</w:t>
            </w:r>
            <w:proofErr w:type="spellEnd"/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displays items in a two-dimensional, scrollable grid.</w:t>
            </w:r>
          </w:p>
        </w:tc>
      </w:tr>
    </w:tbl>
    <w:p w:rsidR="002B7464" w:rsidRP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  <w:r w:rsidRPr="002B7464"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  <w:t>Layout Attributes</w:t>
      </w:r>
    </w:p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Each layout has a set of attributes which define the visual properties of that layout. There are few common attributes among all the layouts and </w:t>
      </w:r>
      <w:proofErr w:type="spellStart"/>
      <w:proofErr w:type="gram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their are</w:t>
      </w:r>
      <w:proofErr w:type="spellEnd"/>
      <w:proofErr w:type="gram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other attributes which are specific to that layout. Following are common attributes and will be applied to all the layouts:</w:t>
      </w:r>
    </w:p>
    <w:tbl>
      <w:tblPr>
        <w:tblStyle w:val="TableGrid"/>
        <w:tblW w:w="10341" w:type="dxa"/>
        <w:tblLook w:val="04A0" w:firstRow="1" w:lastRow="0" w:firstColumn="1" w:lastColumn="0" w:noHBand="0" w:noVBand="1"/>
      </w:tblPr>
      <w:tblGrid>
        <w:gridCol w:w="987"/>
        <w:gridCol w:w="9354"/>
      </w:tblGrid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Attribute &amp; Description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android:id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ID which uniquely identifies the view.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android:layout_width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width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android:layout_height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height of the layout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android:layout_marginTop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extra space on the top side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android:layout_marginBottom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extra space on the bottom side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android:layout_marginLeft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extra space on the left side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android:layout_marginRight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extra space on the right side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android:layout_gravity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specifies how child Views are positioned.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android:layout_weight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specifies how much of the extra space in the layout should be allocated to the View.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android:layout_x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specifies the x-coordinate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android:layout_y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specifies the y-coordinate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android:layout_width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width of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android:paddingLeft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left padding filled for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android:paddingRight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right padding filled for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android:paddingTop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top padding filled for the layout.</w:t>
            </w:r>
          </w:p>
        </w:tc>
      </w:tr>
      <w:tr w:rsidR="002B7464" w:rsidRPr="002B7464" w:rsidTr="002B7464">
        <w:trPr>
          <w:trHeight w:val="567"/>
        </w:trPr>
        <w:tc>
          <w:tcPr>
            <w:tcW w:w="0" w:type="auto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9354" w:type="dxa"/>
            <w:hideMark/>
          </w:tcPr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746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android:paddingBottom</w:t>
            </w:r>
            <w:proofErr w:type="spellEnd"/>
          </w:p>
          <w:p w:rsidR="002B7464" w:rsidRPr="002B7464" w:rsidRDefault="002B7464" w:rsidP="002B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4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bottom padding filled for the layout.</w:t>
            </w:r>
          </w:p>
        </w:tc>
      </w:tr>
    </w:tbl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Here width and height are the dimension of the layout/view which can be specified in terms of </w:t>
      </w:r>
      <w:proofErr w:type="spell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dp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(Density-independent Pixels), </w:t>
      </w:r>
      <w:proofErr w:type="spell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sp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 Scale</w:t>
      </w:r>
      <w:proofErr w:type="gram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-independent Pixels), </w:t>
      </w:r>
      <w:proofErr w:type="spell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pt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( Points which is 1/72 of an inch), </w:t>
      </w:r>
      <w:proofErr w:type="spell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px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( Pixels), mm ( </w:t>
      </w:r>
      <w:proofErr w:type="spellStart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Millimeters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 and finally in (inches).</w:t>
      </w:r>
    </w:p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specify width and height with exact measurements but more often, you will use one of these constants to set the width or height −</w:t>
      </w:r>
    </w:p>
    <w:p w:rsidR="002B7464" w:rsidRPr="002B7464" w:rsidRDefault="002B7464" w:rsidP="002B746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android:</w:t>
      </w:r>
      <w:proofErr w:type="gramEnd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layout_width</w:t>
      </w:r>
      <w:proofErr w:type="spellEnd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tells your view to size itself to the dimensions required by its content.</w:t>
      </w:r>
    </w:p>
    <w:p w:rsidR="002B7464" w:rsidRPr="002B7464" w:rsidRDefault="002B7464" w:rsidP="002B746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android:</w:t>
      </w:r>
      <w:proofErr w:type="gramEnd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layout_width</w:t>
      </w:r>
      <w:proofErr w:type="spellEnd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B7464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fill_parent</w:t>
      </w:r>
      <w:proofErr w:type="spellEnd"/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tells your view to become as big as its parent view.</w:t>
      </w:r>
    </w:p>
    <w:p w:rsidR="002B7464" w:rsidRPr="002B7464" w:rsidRDefault="002B7464" w:rsidP="002B7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7464" w:rsidRPr="002B7464" w:rsidRDefault="002B7464" w:rsidP="002B7464">
      <w:pPr>
        <w:spacing w:before="100" w:beforeAutospacing="1" w:after="100" w:afterAutospacing="1" w:line="450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  <w:r w:rsidRPr="002B7464"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  <w:t>View Identification</w:t>
      </w:r>
    </w:p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view object may have a unique ID assigned to it which will identify the View uniquely within the tree. The syntax for an ID, inside an XML tag is −</w:t>
      </w:r>
    </w:p>
    <w:p w:rsidR="002B7464" w:rsidRPr="002B7464" w:rsidRDefault="002B7464" w:rsidP="002B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proofErr w:type="spellStart"/>
      <w:r w:rsidRPr="002B7464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android:id</w:t>
      </w:r>
      <w:proofErr w:type="spellEnd"/>
      <w:r w:rsidRPr="002B7464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="@+id/</w:t>
      </w:r>
      <w:proofErr w:type="spellStart"/>
      <w:r w:rsidRPr="002B7464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my_button</w:t>
      </w:r>
      <w:proofErr w:type="spellEnd"/>
      <w:r w:rsidRPr="002B7464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"</w:t>
      </w:r>
    </w:p>
    <w:p w:rsidR="002B7464" w:rsidRPr="002B7464" w:rsidRDefault="002B7464" w:rsidP="002B74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Following is a brief description of @ and + signs −</w:t>
      </w:r>
    </w:p>
    <w:p w:rsidR="002B7464" w:rsidRPr="002B7464" w:rsidRDefault="002B7464" w:rsidP="002B746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at-symbol (@) at the beginning of the string indicates that the XML parser should parse and expand the rest of the ID string and identify it as an ID resource.</w:t>
      </w:r>
    </w:p>
    <w:p w:rsidR="002B7464" w:rsidRPr="002B7464" w:rsidRDefault="002B7464" w:rsidP="002B746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B746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plus-symbol (+) means that this is a new resource name that must be created and added to our resources. To create an instance of the view object and capture it from the layout, use the following −</w:t>
      </w:r>
    </w:p>
    <w:p w:rsidR="00EA23F3" w:rsidRDefault="00EA23F3"/>
    <w:sectPr w:rsidR="00EA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22F0"/>
    <w:multiLevelType w:val="multilevel"/>
    <w:tmpl w:val="F9E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B78FB"/>
    <w:multiLevelType w:val="multilevel"/>
    <w:tmpl w:val="E9F8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64"/>
    <w:rsid w:val="002B7464"/>
    <w:rsid w:val="00E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74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4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74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4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android/android_frame_layou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reference/android/view/View" TargetMode="External"/><Relationship Id="rId12" Type="http://schemas.openxmlformats.org/officeDocument/2006/relationships/hyperlink" Target="https://www.tutorialspoint.com/android/android_absolute_layou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" TargetMode="External"/><Relationship Id="rId11" Type="http://schemas.openxmlformats.org/officeDocument/2006/relationships/hyperlink" Target="https://www.tutorialspoint.com/android/android_table_layou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android/android_grid_view.htm" TargetMode="External"/><Relationship Id="rId10" Type="http://schemas.openxmlformats.org/officeDocument/2006/relationships/hyperlink" Target="https://www.tutorialspoint.com/android/android_relative_layou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android/android_linear_layout.htm" TargetMode="External"/><Relationship Id="rId14" Type="http://schemas.openxmlformats.org/officeDocument/2006/relationships/hyperlink" Target="https://www.tutorialspoint.com/android/android_list_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2025-02-14T17:29:00Z</dcterms:created>
  <dcterms:modified xsi:type="dcterms:W3CDTF">2025-02-14T17:36:00Z</dcterms:modified>
</cp:coreProperties>
</file>