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25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SWTID-2026-2581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FAQ Assistant </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
                <a:graphic>
                  <a:graphicData uri="http://schemas.microsoft.com/office/word/2010/wordprocessingShape">
                    <wps:wsp>
                      <wps:cNvSpPr/>
                      <wps:cNvPr id="3" name="Shape 3"/>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2"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5.png"/>
            <a:graphic>
              <a:graphicData uri="http://schemas.openxmlformats.org/drawingml/2006/picture">
                <pic:pic>
                  <pic:nvPicPr>
                    <pic:cNvPr descr="Diagram, timeline&#10;&#10;Description automatically generated" id="0" name="image5.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p w:rsidR="00000000" w:rsidDel="00000000" w:rsidP="00000000" w:rsidRDefault="00000000" w:rsidRPr="00000000" w14:paraId="00000015">
      <w:pPr>
        <w:rPr>
          <w:rFonts w:ascii="Arial" w:cs="Arial" w:eastAsia="Arial" w:hAnsi="Arial"/>
        </w:rPr>
      </w:pPr>
      <w:r w:rsidDel="00000000" w:rsidR="00000000" w:rsidRPr="00000000">
        <w:rPr>
          <w:rtl w:val="0"/>
        </w:rPr>
      </w:r>
    </w:p>
    <w:tbl>
      <w:tblPr>
        <w:tblStyle w:val="Table2"/>
        <w:tblW w:w="12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0"/>
        <w:gridCol w:w="1640"/>
        <w:gridCol w:w="1160"/>
        <w:gridCol w:w="3840"/>
        <w:gridCol w:w="2300"/>
        <w:gridCol w:w="1220"/>
        <w:gridCol w:w="1220"/>
        <w:tblGridChange w:id="0">
          <w:tblGrid>
            <w:gridCol w:w="1480"/>
            <w:gridCol w:w="1640"/>
            <w:gridCol w:w="1160"/>
            <w:gridCol w:w="3840"/>
            <w:gridCol w:w="2300"/>
            <w:gridCol w:w="1220"/>
            <w:gridCol w:w="1220"/>
          </w:tblGrid>
        </w:tblGridChange>
      </w:tblGrid>
      <w:tr>
        <w:trPr>
          <w:cantSplit w:val="0"/>
          <w:trHeight w:val="275" w:hRule="atLeast"/>
          <w:tblHeader w:val="1"/>
        </w:trPr>
        <w:tc>
          <w:tcPr>
            <w:vAlign w:val="center"/>
          </w:tcPr>
          <w:p w:rsidR="00000000" w:rsidDel="00000000" w:rsidP="00000000" w:rsidRDefault="00000000" w:rsidRPr="00000000" w14:paraId="0000001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vAlign w:val="center"/>
          </w:tcPr>
          <w:p w:rsidR="00000000" w:rsidDel="00000000" w:rsidP="00000000" w:rsidRDefault="00000000" w:rsidRPr="00000000" w14:paraId="0000001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vAlign w:val="center"/>
          </w:tcPr>
          <w:p w:rsidR="00000000" w:rsidDel="00000000" w:rsidP="00000000" w:rsidRDefault="00000000" w:rsidRPr="00000000" w14:paraId="000000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vAlign w:val="center"/>
          </w:tcPr>
          <w:p w:rsidR="00000000" w:rsidDel="00000000" w:rsidP="00000000" w:rsidRDefault="00000000" w:rsidRPr="00000000" w14:paraId="0000001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vAlign w:val="center"/>
          </w:tcPr>
          <w:p w:rsidR="00000000" w:rsidDel="00000000" w:rsidP="00000000" w:rsidRDefault="00000000" w:rsidRPr="00000000" w14:paraId="0000001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tc>
        <w:tc>
          <w:tcPr>
            <w:vAlign w:val="center"/>
          </w:tcPr>
          <w:p w:rsidR="00000000" w:rsidDel="00000000" w:rsidP="00000000" w:rsidRDefault="00000000" w:rsidRPr="00000000" w14:paraId="0000001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vAlign w:val="center"/>
          </w:tcPr>
          <w:p w:rsidR="00000000" w:rsidDel="00000000" w:rsidP="00000000" w:rsidRDefault="00000000" w:rsidRPr="00000000" w14:paraId="0000001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 user</w:t>
            </w:r>
          </w:p>
        </w:tc>
        <w:tc>
          <w:tcPr>
            <w:vAlign w:val="center"/>
          </w:tcPr>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vAlign w:val="center"/>
          </w:tcPr>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vAlign w:val="cente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vAlign w:val="center"/>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 can successfully create an account.</w:t>
            </w:r>
          </w:p>
        </w:tc>
        <w:tc>
          <w:tcPr>
            <w:vAlign w:val="center"/>
          </w:tcPr>
          <w:p w:rsidR="00000000" w:rsidDel="00000000" w:rsidP="00000000" w:rsidRDefault="00000000" w:rsidRPr="00000000" w14:paraId="000000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vAlign w:val="center"/>
          </w:tcPr>
          <w:p w:rsidR="00000000" w:rsidDel="00000000" w:rsidP="00000000" w:rsidRDefault="00000000" w:rsidRPr="00000000" w14:paraId="000000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vAlign w:val="center"/>
          </w:tcPr>
          <w:p w:rsidR="00000000" w:rsidDel="00000000" w:rsidP="00000000" w:rsidRDefault="00000000" w:rsidRPr="00000000" w14:paraId="000000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 user</w:t>
            </w:r>
          </w:p>
        </w:tc>
        <w:tc>
          <w:tcPr>
            <w:vAlign w:val="center"/>
          </w:tcPr>
          <w:p w:rsidR="00000000" w:rsidDel="00000000" w:rsidP="00000000" w:rsidRDefault="00000000" w:rsidRPr="00000000" w14:paraId="000000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vAlign w:val="center"/>
          </w:tcPr>
          <w:p w:rsidR="00000000" w:rsidDel="00000000" w:rsidP="00000000" w:rsidRDefault="00000000" w:rsidRPr="00000000" w14:paraId="000000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vAlign w:val="center"/>
          </w:tcPr>
          <w:p w:rsidR="00000000" w:rsidDel="00000000" w:rsidP="00000000" w:rsidRDefault="00000000" w:rsidRPr="00000000" w14:paraId="000000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login using email and password.</w:t>
            </w:r>
          </w:p>
        </w:tc>
        <w:tc>
          <w:tcPr>
            <w:vAlign w:val="center"/>
          </w:tcPr>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 can successfully login.</w:t>
            </w:r>
          </w:p>
        </w:tc>
        <w:tc>
          <w:tcPr>
            <w:vAlign w:val="center"/>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vAlign w:val="center"/>
          </w:tcPr>
          <w:p w:rsidR="00000000" w:rsidDel="00000000" w:rsidP="00000000" w:rsidRDefault="00000000" w:rsidRPr="00000000" w14:paraId="000000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vAlign w:val="center"/>
          </w:tcPr>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Content Creator</w:t>
            </w:r>
          </w:p>
        </w:tc>
        <w:tc>
          <w:tcPr>
            <w:vAlign w:val="center"/>
          </w:tcPr>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FAQ</w:t>
            </w:r>
          </w:p>
        </w:tc>
        <w:tc>
          <w:tcPr>
            <w:vAlign w:val="center"/>
          </w:tcPr>
          <w:p w:rsidR="00000000" w:rsidDel="00000000" w:rsidP="00000000" w:rsidRDefault="00000000" w:rsidRPr="00000000" w14:paraId="000000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vAlign w:val="center"/>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create, update and delete FAQs.</w:t>
            </w:r>
          </w:p>
        </w:tc>
        <w:tc>
          <w:tcPr>
            <w:vAlign w:val="center"/>
          </w:tcPr>
          <w:p w:rsidR="00000000" w:rsidDel="00000000" w:rsidP="00000000" w:rsidRDefault="00000000" w:rsidRPr="00000000" w14:paraId="000000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FAQ can be created, updated and deleted</w:t>
            </w:r>
          </w:p>
        </w:tc>
        <w:tc>
          <w:tcPr>
            <w:vAlign w:val="center"/>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vAlign w:val="center"/>
          </w:tcPr>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Content Creator</w:t>
            </w:r>
          </w:p>
        </w:tc>
        <w:tc>
          <w:tcPr>
            <w:vAlign w:val="center"/>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AI FAQ Generation</w:t>
            </w:r>
          </w:p>
        </w:tc>
        <w:tc>
          <w:tcP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generate FAQs using AI.</w:t>
            </w:r>
          </w:p>
        </w:tc>
        <w:tc>
          <w:tcP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AI generates question and answer</w:t>
            </w:r>
          </w:p>
        </w:tc>
        <w:tc>
          <w:tcPr>
            <w:vAlign w:val="center"/>
          </w:tcPr>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vAlign w:val="cente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 user</w:t>
            </w:r>
          </w:p>
        </w:tc>
        <w:tc>
          <w:tcP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FAQ Search</w:t>
            </w:r>
          </w:p>
        </w:tc>
        <w:tc>
          <w:tcP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search FAQs using keywords.</w:t>
            </w:r>
          </w:p>
        </w:tc>
        <w:tc>
          <w:tcP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Relevant FAQs are displayed</w:t>
            </w:r>
          </w:p>
        </w:tc>
        <w:tc>
          <w:tcP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vAlign w:val="cente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vAlign w:val="cente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Category</w:t>
            </w:r>
          </w:p>
        </w:tc>
        <w:tc>
          <w:tcP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vAlign w:val="cente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manage FAQ categories.</w:t>
            </w:r>
          </w:p>
        </w:tc>
        <w:tc>
          <w:tcP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Categories can be created and managed.</w:t>
            </w:r>
          </w:p>
        </w:tc>
        <w:tc>
          <w:tcP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bl>
    <w:p w:rsidR="00000000" w:rsidDel="00000000" w:rsidP="00000000" w:rsidRDefault="00000000" w:rsidRPr="00000000" w14:paraId="00000047">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