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74B5"/>
          <w:sz w:val="22"/>
          <w:szCs w:val="22"/>
        </w:rPr>
        <w:t xml:space="preserve">Ideation Phase</w:t>
      </w:r>
    </w:p>
    <w:p>
      <w:pPr>
        <w:spacing w:after="240"/>
        <w:jc w:val="center"/>
      </w:pPr>
      <w:r>
        <w:rPr>
          <w:b/>
          <w:bCs/>
          <w:color w:val="1F3864"/>
          <w:sz w:val="34"/>
          <w:szCs w:val="34"/>
        </w:rPr>
        <w:t xml:space="preserve">Empathize &amp; Discover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00"/>
        <w:gridCol w:w="7440"/>
      </w:tblGrid>
      <w:tr>
        <w:tc>
          <w:tcPr>
            <w:tcW w:type="dxa" w:w="2800"/>
            <w:shd w:fill="DDEBF7" w:val="clear"/>
            <w:tcMar>
              <w:top w:type="dxa" w:w="90"/>
              <w:left w:type="dxa" w:w="120"/>
              <w:bottom w:type="dxa" w:w="90"/>
              <w:right w:type="dxa" w:w="120"/>
            </w:tcMar>
          </w:tcPr>
          <w:p>
            <w:r>
              <w:rPr>
                <w:b/>
                <w:bCs/>
                <w:sz w:val="19"/>
                <w:szCs w:val="19"/>
              </w:rPr>
              <w:t xml:space="preserve">Date</w:t>
            </w:r>
          </w:p>
        </w:tc>
        <w:tc>
          <w:tcPr>
            <w:tcW w:type="dxa" w:w="7440"/>
            <w:tcMar>
              <w:top w:type="dxa" w:w="90"/>
              <w:left w:type="dxa" w:w="120"/>
              <w:bottom w:type="dxa" w:w="90"/>
              <w:right w:type="dxa" w:w="120"/>
            </w:tcMar>
          </w:tcPr>
          <w:p>
            <w:r>
              <w:rPr>
                <w:sz w:val="19"/>
                <w:szCs w:val="19"/>
              </w:rPr>
              <w:t xml:space="preserve">29 June 2026</w:t>
            </w:r>
          </w:p>
        </w:tc>
      </w:tr>
      <w:tr>
        <w:tc>
          <w:tcPr>
            <w:tcW w:type="dxa" w:w="2800"/>
            <w:shd w:fill="DDEBF7" w:val="clear"/>
            <w:tcMar>
              <w:top w:type="dxa" w:w="90"/>
              <w:left w:type="dxa" w:w="120"/>
              <w:bottom w:type="dxa" w:w="90"/>
              <w:right w:type="dxa" w:w="120"/>
            </w:tcMar>
          </w:tcPr>
          <w:p>
            <w:r>
              <w:rPr>
                <w:b/>
                <w:bCs/>
                <w:sz w:val="19"/>
                <w:szCs w:val="19"/>
              </w:rPr>
              <w:t xml:space="preserve">Team ID</w:t>
            </w:r>
          </w:p>
        </w:tc>
        <w:tc>
          <w:tcPr>
            <w:tcW w:type="dxa" w:w="7440"/>
            <w:tcMar>
              <w:top w:type="dxa" w:w="90"/>
              <w:left w:type="dxa" w:w="120"/>
              <w:bottom w:type="dxa" w:w="90"/>
              <w:right w:type="dxa" w:w="120"/>
            </w:tcMar>
          </w:tcPr>
          <w:p>
            <w:r>
              <w:rPr>
                <w:sz w:val="19"/>
                <w:szCs w:val="19"/>
              </w:rPr>
              <w:t xml:space="preserve"/>
            </w:r>
          </w:p>
        </w:tc>
      </w:tr>
      <w:tr>
        <w:tc>
          <w:tcPr>
            <w:tcW w:type="dxa" w:w="2800"/>
            <w:shd w:fill="DDEBF7" w:val="clear"/>
            <w:tcMar>
              <w:top w:type="dxa" w:w="90"/>
              <w:left w:type="dxa" w:w="120"/>
              <w:bottom w:type="dxa" w:w="90"/>
              <w:right w:type="dxa" w:w="120"/>
            </w:tcMar>
          </w:tcPr>
          <w:p>
            <w:r>
              <w:rPr>
                <w:b/>
                <w:bCs/>
                <w:sz w:val="19"/>
                <w:szCs w:val="19"/>
              </w:rPr>
              <w:t xml:space="preserve">Project Name</w:t>
            </w:r>
          </w:p>
        </w:tc>
        <w:tc>
          <w:tcPr>
            <w:tcW w:type="dxa" w:w="7440"/>
            <w:tcMar>
              <w:top w:type="dxa" w:w="90"/>
              <w:left w:type="dxa" w:w="120"/>
              <w:bottom w:type="dxa" w:w="90"/>
              <w:right w:type="dxa" w:w="120"/>
            </w:tcMar>
          </w:tcPr>
          <w:p>
            <w:r>
              <w:rPr>
                <w:sz w:val="19"/>
                <w:szCs w:val="19"/>
              </w:rPr>
              <w:t xml:space="preserve">Credit Card Approval Prediction</w:t>
            </w:r>
          </w:p>
        </w:tc>
      </w:tr>
      <w:tr>
        <w:tc>
          <w:tcPr>
            <w:tcW w:type="dxa" w:w="2800"/>
            <w:shd w:fill="DDEBF7" w:val="clear"/>
            <w:tcMar>
              <w:top w:type="dxa" w:w="90"/>
              <w:left w:type="dxa" w:w="120"/>
              <w:bottom w:type="dxa" w:w="90"/>
              <w:right w:type="dxa" w:w="120"/>
            </w:tcMar>
          </w:tcPr>
          <w:p>
            <w:r>
              <w:rPr>
                <w:b/>
                <w:bCs/>
                <w:sz w:val="19"/>
                <w:szCs w:val="19"/>
              </w:rPr>
              <w:t xml:space="preserve">Maximum Marks</w:t>
            </w:r>
          </w:p>
        </w:tc>
        <w:tc>
          <w:tcPr>
            <w:tcW w:type="dxa" w:w="7440"/>
            <w:tcMar>
              <w:top w:type="dxa" w:w="90"/>
              <w:left w:type="dxa" w:w="120"/>
              <w:bottom w:type="dxa" w:w="90"/>
              <w:right w:type="dxa" w:w="120"/>
            </w:tcMar>
          </w:tcPr>
          <w:p>
            <w:r>
              <w:rPr>
                <w:sz w:val="19"/>
                <w:szCs w:val="19"/>
              </w:rPr>
              <w:t xml:space="preserve">4 Marks</w:t>
            </w:r>
          </w:p>
        </w:tc>
      </w:tr>
    </w:tbl>
    <w:p>
      <w:pPr>
        <w:spacing w:after="120" w:before="240"/>
      </w:pPr>
      <w:r>
        <w:rPr>
          <w:b/>
          <w:bCs/>
          <w:sz w:val="22"/>
          <w:szCs w:val="22"/>
        </w:rPr>
        <w:t xml:space="preserve">Empathy Map Canvas:</w:t>
      </w:r>
    </w:p>
    <w:p>
      <w:pPr>
        <w:spacing w:after="120"/>
      </w:pPr>
      <w:r>
        <w:rPr>
          <w:sz w:val="21"/>
          <w:szCs w:val="21"/>
        </w:rPr>
        <w:t xml:space="preserve">An empathy map is a simple, easy-to-digest visual that captures knowledge about a user’s behaviours and attitudes.</w:t>
      </w:r>
    </w:p>
    <w:p>
      <w:pPr>
        <w:spacing w:after="120"/>
      </w:pPr>
      <w:r>
        <w:rPr>
          <w:sz w:val="21"/>
          <w:szCs w:val="21"/>
        </w:rPr>
        <w:t xml:space="preserve">It is a useful tool to helps teams better understand their users.</w:t>
      </w:r>
    </w:p>
    <w:p>
      <w:pPr>
        <w:spacing w:after="120"/>
      </w:pPr>
      <w:r>
        <w:rPr>
          <w:sz w:val="21"/>
          <w:szCs w:val="21"/>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pPr>
        <w:spacing w:after="100" w:before="200"/>
      </w:pPr>
      <w:r>
        <w:rPr>
          <w:b/>
          <w:bCs/>
          <w:color w:val="1F3864"/>
          <w:sz w:val="23"/>
          <w:szCs w:val="23"/>
        </w:rPr>
        <w:t xml:space="preserve">Example: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67"/>
        <w:gridCol w:w="4506"/>
        <w:gridCol w:w="2867"/>
      </w:tblGrid>
      <w:tr>
        <w:tc>
          <w:tcPr>
            <w:tcW w:type="dxa" w:w="2867"/>
            <w:shd w:fill="FFFFFF" w:val="clear"/>
            <w:tcMar>
              <w:top w:type="dxa" w:w="100"/>
              <w:left w:type="dxa" w:w="120"/>
              <w:bottom w:type="dxa" w:w="100"/>
              <w:right w:type="dxa" w:w="120"/>
            </w:tcMar>
            <w:vAlign w:val="center"/>
          </w:tcPr>
          <w:p/>
        </w:tc>
        <w:tc>
          <w:tcPr>
            <w:tcW w:type="dxa" w:w="4506"/>
            <w:shd w:fill="FFF7CC" w:val="clear"/>
            <w:tcMar>
              <w:top w:type="dxa" w:w="160"/>
              <w:left w:type="dxa" w:w="180"/>
              <w:bottom w:type="dxa" w:w="160"/>
              <w:right w:type="dxa" w:w="180"/>
            </w:tcMar>
            <w:vAlign w:val="top"/>
          </w:tcPr>
          <w:p>
            <w:pPr>
              <w:spacing w:after="80"/>
              <w:jc w:val="center"/>
            </w:pPr>
            <w:r>
              <w:rPr>
                <w:b/>
                <w:bCs/>
                <w:color w:val="1F3864"/>
                <w:sz w:val="20"/>
                <w:szCs w:val="20"/>
              </w:rPr>
              <w:t xml:space="preserve">THINK &amp; FEEL</w:t>
            </w:r>
          </w:p>
          <w:p>
            <w:pPr>
              <w:pStyle w:val="ListParagraph"/>
              <w:numPr>
                <w:ilvl w:val="0"/>
                <w:numId w:val="1"/>
              </w:numPr>
              <w:spacing w:after="50"/>
            </w:pPr>
            <w:r>
              <w:rPr>
                <w:sz w:val="18"/>
                <w:szCs w:val="18"/>
              </w:rPr>
              <w:t xml:space="preserve">What really counts</w:t>
            </w:r>
          </w:p>
          <w:p>
            <w:pPr>
              <w:pStyle w:val="ListParagraph"/>
              <w:numPr>
                <w:ilvl w:val="0"/>
                <w:numId w:val="1"/>
              </w:numPr>
              <w:spacing w:after="50"/>
            </w:pPr>
            <w:r>
              <w:rPr>
                <w:sz w:val="18"/>
                <w:szCs w:val="18"/>
              </w:rPr>
              <w:t xml:space="preserve">Major preoccupations</w:t>
            </w:r>
          </w:p>
          <w:p>
            <w:pPr>
              <w:pStyle w:val="ListParagraph"/>
              <w:numPr>
                <w:ilvl w:val="0"/>
                <w:numId w:val="1"/>
              </w:numPr>
              <w:spacing w:after="50"/>
            </w:pPr>
            <w:r>
              <w:rPr>
                <w:sz w:val="18"/>
                <w:szCs w:val="18"/>
              </w:rPr>
              <w:t xml:space="preserve">Worries &amp; aspirations</w:t>
            </w:r>
          </w:p>
        </w:tc>
        <w:tc>
          <w:tcPr>
            <w:tcW w:type="dxa" w:w="2867"/>
            <w:shd w:fill="FFFFFF" w:val="clear"/>
            <w:tcMar>
              <w:top w:type="dxa" w:w="100"/>
              <w:left w:type="dxa" w:w="120"/>
              <w:bottom w:type="dxa" w:w="100"/>
              <w:right w:type="dxa" w:w="120"/>
            </w:tcMar>
            <w:vAlign w:val="center"/>
          </w:tcPr>
          <w:p/>
        </w:tc>
      </w:tr>
      <w:tr>
        <w:tc>
          <w:tcPr>
            <w:tcW w:type="dxa" w:w="2867"/>
            <w:shd w:fill="DDEBF7" w:val="clear"/>
            <w:tcMar>
              <w:top w:type="dxa" w:w="160"/>
              <w:left w:type="dxa" w:w="180"/>
              <w:bottom w:type="dxa" w:w="160"/>
              <w:right w:type="dxa" w:w="180"/>
            </w:tcMar>
            <w:vAlign w:val="top"/>
          </w:tcPr>
          <w:p>
            <w:pPr>
              <w:spacing w:after="80"/>
              <w:jc w:val="center"/>
            </w:pPr>
            <w:r>
              <w:rPr>
                <w:b/>
                <w:bCs/>
                <w:color w:val="1F3864"/>
                <w:sz w:val="20"/>
                <w:szCs w:val="20"/>
              </w:rPr>
              <w:t xml:space="preserve">HEAR</w:t>
            </w:r>
          </w:p>
          <w:p>
            <w:pPr>
              <w:pStyle w:val="ListParagraph"/>
              <w:numPr>
                <w:ilvl w:val="0"/>
                <w:numId w:val="1"/>
              </w:numPr>
              <w:spacing w:after="50"/>
            </w:pPr>
            <w:r>
              <w:rPr>
                <w:sz w:val="18"/>
                <w:szCs w:val="18"/>
              </w:rPr>
              <w:t xml:space="preserve">What friends say</w:t>
            </w:r>
          </w:p>
          <w:p>
            <w:pPr>
              <w:pStyle w:val="ListParagraph"/>
              <w:numPr>
                <w:ilvl w:val="0"/>
                <w:numId w:val="1"/>
              </w:numPr>
              <w:spacing w:after="50"/>
            </w:pPr>
            <w:r>
              <w:rPr>
                <w:sz w:val="18"/>
                <w:szCs w:val="18"/>
              </w:rPr>
              <w:t xml:space="preserve">What boss says</w:t>
            </w:r>
          </w:p>
          <w:p>
            <w:pPr>
              <w:pStyle w:val="ListParagraph"/>
              <w:numPr>
                <w:ilvl w:val="0"/>
                <w:numId w:val="1"/>
              </w:numPr>
              <w:spacing w:after="50"/>
            </w:pPr>
            <w:r>
              <w:rPr>
                <w:sz w:val="18"/>
                <w:szCs w:val="18"/>
              </w:rPr>
              <w:t xml:space="preserve">What influencers say</w:t>
            </w:r>
          </w:p>
        </w:tc>
        <w:tc>
          <w:tcPr>
            <w:tcW w:type="dxa" w:w="4506"/>
            <w:shd w:fill="FFFFFF" w:val="clear"/>
            <w:tcMar>
              <w:top w:type="dxa" w:w="100"/>
              <w:left w:type="dxa" w:w="120"/>
              <w:bottom w:type="dxa" w:w="100"/>
              <w:right w:type="dxa" w:w="120"/>
            </w:tcMar>
            <w:vAlign w:val="center"/>
          </w:tcPr>
          <w:p>
            <w:pPr>
              <w:jc w:val="center"/>
            </w:pPr>
            <w:r>
              <w:rPr>
                <w:sz w:val="48"/>
                <w:szCs w:val="48"/>
              </w:rPr>
              <w:t xml:space="preserve">👤</w:t>
            </w:r>
          </w:p>
          <w:p>
            <w:pPr>
              <w:jc w:val="center"/>
            </w:pPr>
            <w:r>
              <w:rPr>
                <w:b/>
                <w:bCs/>
                <w:color w:val="1F3864"/>
                <w:sz w:val="19"/>
                <w:szCs w:val="19"/>
              </w:rPr>
              <w:t xml:space="preserve">PERSONA</w:t>
            </w:r>
          </w:p>
        </w:tc>
        <w:tc>
          <w:tcPr>
            <w:tcW w:type="dxa" w:w="2867"/>
            <w:shd w:fill="E2EFDA" w:val="clear"/>
            <w:tcMar>
              <w:top w:type="dxa" w:w="160"/>
              <w:left w:type="dxa" w:w="180"/>
              <w:bottom w:type="dxa" w:w="160"/>
              <w:right w:type="dxa" w:w="180"/>
            </w:tcMar>
            <w:vAlign w:val="top"/>
          </w:tcPr>
          <w:p>
            <w:pPr>
              <w:spacing w:after="80"/>
              <w:jc w:val="center"/>
            </w:pPr>
            <w:r>
              <w:rPr>
                <w:b/>
                <w:bCs/>
                <w:color w:val="1F3864"/>
                <w:sz w:val="20"/>
                <w:szCs w:val="20"/>
              </w:rPr>
              <w:t xml:space="preserve">SEE</w:t>
            </w:r>
          </w:p>
          <w:p>
            <w:pPr>
              <w:pStyle w:val="ListParagraph"/>
              <w:numPr>
                <w:ilvl w:val="0"/>
                <w:numId w:val="1"/>
              </w:numPr>
              <w:spacing w:after="50"/>
            </w:pPr>
            <w:r>
              <w:rPr>
                <w:sz w:val="18"/>
                <w:szCs w:val="18"/>
              </w:rPr>
              <w:t xml:space="preserve">Environment</w:t>
            </w:r>
          </w:p>
          <w:p>
            <w:pPr>
              <w:pStyle w:val="ListParagraph"/>
              <w:numPr>
                <w:ilvl w:val="0"/>
                <w:numId w:val="1"/>
              </w:numPr>
              <w:spacing w:after="50"/>
            </w:pPr>
            <w:r>
              <w:rPr>
                <w:sz w:val="18"/>
                <w:szCs w:val="18"/>
              </w:rPr>
              <w:t xml:space="preserve">Friends</w:t>
            </w:r>
          </w:p>
          <w:p>
            <w:pPr>
              <w:pStyle w:val="ListParagraph"/>
              <w:numPr>
                <w:ilvl w:val="0"/>
                <w:numId w:val="1"/>
              </w:numPr>
              <w:spacing w:after="50"/>
            </w:pPr>
            <w:r>
              <w:rPr>
                <w:sz w:val="18"/>
                <w:szCs w:val="18"/>
              </w:rPr>
              <w:t xml:space="preserve">What the market offers</w:t>
            </w:r>
          </w:p>
        </w:tc>
      </w:tr>
      <w:tr>
        <w:tc>
          <w:tcPr>
            <w:tcW w:type="dxa" w:w="2867"/>
            <w:shd w:fill="FFFFFF" w:val="clear"/>
            <w:tcMar>
              <w:top w:type="dxa" w:w="100"/>
              <w:left w:type="dxa" w:w="120"/>
              <w:bottom w:type="dxa" w:w="100"/>
              <w:right w:type="dxa" w:w="120"/>
            </w:tcMar>
            <w:vAlign w:val="center"/>
          </w:tcPr>
          <w:p/>
        </w:tc>
        <w:tc>
          <w:tcPr>
            <w:tcW w:type="dxa" w:w="4506"/>
            <w:shd w:fill="FCE4EC" w:val="clear"/>
            <w:tcMar>
              <w:top w:type="dxa" w:w="160"/>
              <w:left w:type="dxa" w:w="180"/>
              <w:bottom w:type="dxa" w:w="160"/>
              <w:right w:type="dxa" w:w="180"/>
            </w:tcMar>
            <w:vAlign w:val="top"/>
          </w:tcPr>
          <w:p>
            <w:pPr>
              <w:spacing w:after="80"/>
              <w:jc w:val="center"/>
            </w:pPr>
            <w:r>
              <w:rPr>
                <w:b/>
                <w:bCs/>
                <w:color w:val="1F3864"/>
                <w:sz w:val="20"/>
                <w:szCs w:val="20"/>
              </w:rPr>
              <w:t xml:space="preserve">SAY &amp; DO</w:t>
            </w:r>
          </w:p>
          <w:p>
            <w:pPr>
              <w:pStyle w:val="ListParagraph"/>
              <w:numPr>
                <w:ilvl w:val="0"/>
                <w:numId w:val="1"/>
              </w:numPr>
              <w:spacing w:after="50"/>
            </w:pPr>
            <w:r>
              <w:rPr>
                <w:sz w:val="18"/>
                <w:szCs w:val="18"/>
              </w:rPr>
              <w:t xml:space="preserve">Attitude in public</w:t>
            </w:r>
          </w:p>
          <w:p>
            <w:pPr>
              <w:pStyle w:val="ListParagraph"/>
              <w:numPr>
                <w:ilvl w:val="0"/>
                <w:numId w:val="1"/>
              </w:numPr>
              <w:spacing w:after="50"/>
            </w:pPr>
            <w:r>
              <w:rPr>
                <w:sz w:val="18"/>
                <w:szCs w:val="18"/>
              </w:rPr>
              <w:t xml:space="preserve">Appearance</w:t>
            </w:r>
          </w:p>
          <w:p>
            <w:pPr>
              <w:pStyle w:val="ListParagraph"/>
              <w:numPr>
                <w:ilvl w:val="0"/>
                <w:numId w:val="1"/>
              </w:numPr>
              <w:spacing w:after="50"/>
            </w:pPr>
            <w:r>
              <w:rPr>
                <w:sz w:val="18"/>
                <w:szCs w:val="18"/>
              </w:rPr>
              <w:t xml:space="preserve">Behavior towards others</w:t>
            </w:r>
          </w:p>
        </w:tc>
        <w:tc>
          <w:tcPr>
            <w:tcW w:type="dxa" w:w="2867"/>
            <w:shd w:fill="FFFFFF" w:val="clear"/>
            <w:tcMar>
              <w:top w:type="dxa" w:w="100"/>
              <w:left w:type="dxa" w:w="120"/>
              <w:bottom w:type="dxa" w:w="100"/>
              <w:right w:type="dxa" w:w="120"/>
            </w:tcMar>
            <w:vAlign w:val="center"/>
          </w:tcPr>
          <w:p/>
        </w:tc>
      </w:tr>
    </w:tbl>
    <w:p>
      <w:pPr>
        <w:spacing w:before="10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120"/>
        <w:gridCol w:w="5120"/>
      </w:tblGrid>
      <w:tr>
        <w:tc>
          <w:tcPr>
            <w:tcW w:type="dxa" w:w="5120"/>
            <w:shd w:fill="FBE4E4" w:val="clear"/>
            <w:tcMar>
              <w:top w:type="dxa" w:w="160"/>
              <w:left w:type="dxa" w:w="180"/>
              <w:bottom w:type="dxa" w:w="160"/>
              <w:right w:type="dxa" w:w="180"/>
            </w:tcMar>
            <w:vAlign w:val="top"/>
          </w:tcPr>
          <w:p>
            <w:pPr>
              <w:spacing w:after="80"/>
            </w:pPr>
            <w:r>
              <w:rPr>
                <w:b/>
                <w:bCs/>
                <w:color w:val="1F3864"/>
                <w:sz w:val="21"/>
                <w:szCs w:val="21"/>
              </w:rPr>
              <w:t xml:space="preserve">Pain</w:t>
            </w:r>
          </w:p>
          <w:p>
            <w:pPr>
              <w:pStyle w:val="ListParagraph"/>
              <w:numPr>
                <w:ilvl w:val="0"/>
                <w:numId w:val="1"/>
              </w:numPr>
              <w:spacing w:after="50"/>
            </w:pPr>
            <w:r>
              <w:rPr>
                <w:sz w:val="18"/>
                <w:szCs w:val="18"/>
              </w:rPr>
              <w:t xml:space="preserve">Fears</w:t>
            </w:r>
          </w:p>
          <w:p>
            <w:pPr>
              <w:pStyle w:val="ListParagraph"/>
              <w:numPr>
                <w:ilvl w:val="0"/>
                <w:numId w:val="1"/>
              </w:numPr>
              <w:spacing w:after="50"/>
            </w:pPr>
            <w:r>
              <w:rPr>
                <w:sz w:val="18"/>
                <w:szCs w:val="18"/>
              </w:rPr>
              <w:t xml:space="preserve">Frustrations</w:t>
            </w:r>
          </w:p>
          <w:p>
            <w:pPr>
              <w:pStyle w:val="ListParagraph"/>
              <w:numPr>
                <w:ilvl w:val="0"/>
                <w:numId w:val="1"/>
              </w:numPr>
              <w:spacing w:after="50"/>
            </w:pPr>
            <w:r>
              <w:rPr>
                <w:sz w:val="18"/>
                <w:szCs w:val="18"/>
              </w:rPr>
              <w:t xml:space="preserve">Obstacles</w:t>
            </w:r>
          </w:p>
        </w:tc>
        <w:tc>
          <w:tcPr>
            <w:tcW w:type="dxa" w:w="5120"/>
            <w:shd w:fill="E2EFDA" w:val="clear"/>
            <w:tcMar>
              <w:top w:type="dxa" w:w="160"/>
              <w:left w:type="dxa" w:w="180"/>
              <w:bottom w:type="dxa" w:w="160"/>
              <w:right w:type="dxa" w:w="180"/>
            </w:tcMar>
            <w:vAlign w:val="top"/>
          </w:tcPr>
          <w:p>
            <w:pPr>
              <w:spacing w:after="80"/>
            </w:pPr>
            <w:r>
              <w:rPr>
                <w:b/>
                <w:bCs/>
                <w:color w:val="1F3864"/>
                <w:sz w:val="21"/>
                <w:szCs w:val="21"/>
              </w:rPr>
              <w:t xml:space="preserve">Gain</w:t>
            </w:r>
          </w:p>
          <w:p>
            <w:pPr>
              <w:pStyle w:val="ListParagraph"/>
              <w:numPr>
                <w:ilvl w:val="0"/>
                <w:numId w:val="1"/>
              </w:numPr>
              <w:spacing w:after="50"/>
            </w:pPr>
            <w:r>
              <w:rPr>
                <w:sz w:val="18"/>
                <w:szCs w:val="18"/>
              </w:rPr>
              <w:t xml:space="preserve">“Wants” / needs</w:t>
            </w:r>
          </w:p>
          <w:p>
            <w:pPr>
              <w:pStyle w:val="ListParagraph"/>
              <w:numPr>
                <w:ilvl w:val="0"/>
                <w:numId w:val="1"/>
              </w:numPr>
              <w:spacing w:after="50"/>
            </w:pPr>
            <w:r>
              <w:rPr>
                <w:sz w:val="18"/>
                <w:szCs w:val="18"/>
              </w:rPr>
              <w:t xml:space="preserve">Measures of success</w:t>
            </w:r>
          </w:p>
          <w:p>
            <w:pPr>
              <w:pStyle w:val="ListParagraph"/>
              <w:numPr>
                <w:ilvl w:val="0"/>
                <w:numId w:val="1"/>
              </w:numPr>
              <w:spacing w:after="50"/>
            </w:pPr>
            <w:r>
              <w:rPr>
                <w:sz w:val="18"/>
                <w:szCs w:val="18"/>
              </w:rPr>
              <w:t xml:space="preserve">Obstacles</w:t>
            </w:r>
          </w:p>
        </w:tc>
      </w:tr>
    </w:tbl>
    <w:p>
      <w:pPr>
        <w:spacing w:before="240"/>
      </w:pPr>
      <w:r>
        <w:rPr>
          <w:b/>
          <w:bCs/>
          <w:sz w:val="21"/>
          <w:szCs w:val="21"/>
        </w:rPr>
        <w:t xml:space="preserve">Reference: </w:t>
      </w:r>
      <w:hyperlink w:history="1" r:id="rIdjdwqvwngpm6uvvlw6yjzs">
        <w:r>
          <w:rPr>
            <w:rStyle w:val="Hyperlink"/>
            <w:sz w:val="21"/>
            <w:szCs w:val="21"/>
          </w:rPr>
          <w:t xml:space="preserve">https://www.mural.co/templates/empathy-map-canvas</w:t>
        </w:r>
      </w:hyperlink>
    </w:p>
    <w:p>
      <w:r>
        <w:br w:type="page"/>
      </w:r>
    </w:p>
    <w:p>
      <w:pPr>
        <w:spacing w:after="100" w:before="200"/>
      </w:pPr>
      <w:r>
        <w:rPr>
          <w:b/>
          <w:bCs/>
          <w:color w:val="1F3864"/>
          <w:sz w:val="23"/>
          <w:szCs w:val="23"/>
        </w:rPr>
        <w:t xml:space="preserve">Example: Credit Card Approval Prediction — Applicant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67"/>
        <w:gridCol w:w="4506"/>
        <w:gridCol w:w="2867"/>
      </w:tblGrid>
      <w:tr>
        <w:tc>
          <w:tcPr>
            <w:tcW w:type="dxa" w:w="2867"/>
            <w:shd w:fill="FFFFFF" w:val="clear"/>
            <w:tcMar>
              <w:top w:type="dxa" w:w="100"/>
              <w:left w:type="dxa" w:w="120"/>
              <w:bottom w:type="dxa" w:w="100"/>
              <w:right w:type="dxa" w:w="120"/>
            </w:tcMar>
            <w:vAlign w:val="center"/>
          </w:tcPr>
          <w:p/>
        </w:tc>
        <w:tc>
          <w:tcPr>
            <w:tcW w:type="dxa" w:w="4506"/>
            <w:shd w:fill="FFF7CC" w:val="clear"/>
            <w:tcMar>
              <w:top w:type="dxa" w:w="160"/>
              <w:left w:type="dxa" w:w="180"/>
              <w:bottom w:type="dxa" w:w="160"/>
              <w:right w:type="dxa" w:w="180"/>
            </w:tcMar>
            <w:vAlign w:val="top"/>
          </w:tcPr>
          <w:p>
            <w:pPr>
              <w:spacing w:after="80"/>
              <w:jc w:val="center"/>
            </w:pPr>
            <w:r>
              <w:rPr>
                <w:b/>
                <w:bCs/>
                <w:color w:val="1F3864"/>
                <w:sz w:val="20"/>
                <w:szCs w:val="20"/>
              </w:rPr>
              <w:t xml:space="preserve">THINK &amp; FEEL</w:t>
            </w:r>
          </w:p>
          <w:p>
            <w:pPr>
              <w:pStyle w:val="ListParagraph"/>
              <w:numPr>
                <w:ilvl w:val="0"/>
                <w:numId w:val="1"/>
              </w:numPr>
              <w:spacing w:after="50"/>
            </w:pPr>
            <w:r>
              <w:rPr>
                <w:sz w:val="18"/>
                <w:szCs w:val="18"/>
              </w:rPr>
              <w:t xml:space="preserve">Will I actually get approved or rejected?</w:t>
            </w:r>
          </w:p>
          <w:p>
            <w:pPr>
              <w:pStyle w:val="ListParagraph"/>
              <w:numPr>
                <w:ilvl w:val="0"/>
                <w:numId w:val="1"/>
              </w:numPr>
              <w:spacing w:after="50"/>
            </w:pPr>
            <w:r>
              <w:rPr>
                <w:sz w:val="18"/>
                <w:szCs w:val="18"/>
              </w:rPr>
              <w:t xml:space="preserve">Nervous about my credit history being scrutinized</w:t>
            </w:r>
          </w:p>
          <w:p>
            <w:pPr>
              <w:pStyle w:val="ListParagraph"/>
              <w:numPr>
                <w:ilvl w:val="0"/>
                <w:numId w:val="1"/>
              </w:numPr>
              <w:spacing w:after="50"/>
            </w:pPr>
            <w:r>
              <w:rPr>
                <w:sz w:val="18"/>
                <w:szCs w:val="18"/>
              </w:rPr>
              <w:t xml:space="preserve">Hopeful for a quick, fair decision</w:t>
            </w:r>
          </w:p>
          <w:p>
            <w:pPr>
              <w:pStyle w:val="ListParagraph"/>
              <w:numPr>
                <w:ilvl w:val="0"/>
                <w:numId w:val="1"/>
              </w:numPr>
              <w:spacing w:after="50"/>
            </w:pPr>
            <w:r>
              <w:rPr>
                <w:sz w:val="18"/>
                <w:szCs w:val="18"/>
              </w:rPr>
              <w:t xml:space="preserve">Worried this hard inquiry could hurt my credit score</w:t>
            </w:r>
          </w:p>
          <w:p>
            <w:pPr>
              <w:pStyle w:val="ListParagraph"/>
              <w:numPr>
                <w:ilvl w:val="0"/>
                <w:numId w:val="1"/>
              </w:numPr>
              <w:spacing w:after="50"/>
            </w:pPr>
            <w:r>
              <w:rPr>
                <w:sz w:val="18"/>
                <w:szCs w:val="18"/>
              </w:rPr>
              <w:t xml:space="preserve">Frustrated — what exactly makes someone eligible?</w:t>
            </w:r>
          </w:p>
          <w:p>
            <w:pPr>
              <w:pStyle w:val="ListParagraph"/>
              <w:numPr>
                <w:ilvl w:val="0"/>
                <w:numId w:val="1"/>
              </w:numPr>
              <w:spacing w:after="50"/>
            </w:pPr>
            <w:r>
              <w:rPr>
                <w:sz w:val="18"/>
                <w:szCs w:val="18"/>
              </w:rPr>
              <w:t xml:space="preserve">If I'm rejected, I want to know why</w:t>
            </w:r>
          </w:p>
        </w:tc>
        <w:tc>
          <w:tcPr>
            <w:tcW w:type="dxa" w:w="2867"/>
            <w:shd w:fill="FFFFFF" w:val="clear"/>
            <w:tcMar>
              <w:top w:type="dxa" w:w="100"/>
              <w:left w:type="dxa" w:w="120"/>
              <w:bottom w:type="dxa" w:w="100"/>
              <w:right w:type="dxa" w:w="120"/>
            </w:tcMar>
            <w:vAlign w:val="center"/>
          </w:tcPr>
          <w:p/>
        </w:tc>
      </w:tr>
      <w:tr>
        <w:tc>
          <w:tcPr>
            <w:tcW w:type="dxa" w:w="2867"/>
            <w:shd w:fill="DDEBF7" w:val="clear"/>
            <w:tcMar>
              <w:top w:type="dxa" w:w="160"/>
              <w:left w:type="dxa" w:w="180"/>
              <w:bottom w:type="dxa" w:w="160"/>
              <w:right w:type="dxa" w:w="180"/>
            </w:tcMar>
            <w:vAlign w:val="top"/>
          </w:tcPr>
          <w:p>
            <w:pPr>
              <w:spacing w:after="80"/>
              <w:jc w:val="center"/>
            </w:pPr>
            <w:r>
              <w:rPr>
                <w:b/>
                <w:bCs/>
                <w:color w:val="1F3864"/>
                <w:sz w:val="20"/>
                <w:szCs w:val="20"/>
              </w:rPr>
              <w:t xml:space="preserve">HEAR</w:t>
            </w:r>
          </w:p>
          <w:p>
            <w:pPr>
              <w:pStyle w:val="ListParagraph"/>
              <w:numPr>
                <w:ilvl w:val="0"/>
                <w:numId w:val="1"/>
              </w:numPr>
              <w:spacing w:after="50"/>
            </w:pPr>
            <w:r>
              <w:rPr>
                <w:sz w:val="18"/>
                <w:szCs w:val="18"/>
              </w:rPr>
              <w:t xml:space="preserve">Friends say banks make it hard if your income is irregular</w:t>
            </w:r>
          </w:p>
          <w:p>
            <w:pPr>
              <w:pStyle w:val="ListParagraph"/>
              <w:numPr>
                <w:ilvl w:val="0"/>
                <w:numId w:val="1"/>
              </w:numPr>
              <w:spacing w:after="50"/>
            </w:pPr>
            <w:r>
              <w:rPr>
                <w:sz w:val="18"/>
                <w:szCs w:val="18"/>
              </w:rPr>
              <w:t xml:space="preserve">Online reviews describe approval as unpredictable</w:t>
            </w:r>
          </w:p>
          <w:p>
            <w:pPr>
              <w:pStyle w:val="ListParagraph"/>
              <w:numPr>
                <w:ilvl w:val="0"/>
                <w:numId w:val="1"/>
              </w:numPr>
              <w:spacing w:after="50"/>
            </w:pPr>
            <w:r>
              <w:rPr>
                <w:sz w:val="18"/>
                <w:szCs w:val="18"/>
              </w:rPr>
              <w:t xml:space="preserve">Support says “it depends on multiple factors”</w:t>
            </w:r>
          </w:p>
        </w:tc>
        <w:tc>
          <w:tcPr>
            <w:tcW w:type="dxa" w:w="4506"/>
            <w:shd w:fill="FFFFFF" w:val="clear"/>
            <w:tcMar>
              <w:top w:type="dxa" w:w="100"/>
              <w:left w:type="dxa" w:w="120"/>
              <w:bottom w:type="dxa" w:w="100"/>
              <w:right w:type="dxa" w:w="120"/>
            </w:tcMar>
            <w:vAlign w:val="center"/>
          </w:tcPr>
          <w:p>
            <w:pPr>
              <w:jc w:val="center"/>
            </w:pPr>
            <w:r>
              <w:rPr>
                <w:sz w:val="48"/>
                <w:szCs w:val="48"/>
              </w:rPr>
              <w:t xml:space="preserve">👤</w:t>
            </w:r>
          </w:p>
          <w:p>
            <w:pPr>
              <w:jc w:val="center"/>
            </w:pPr>
            <w:r>
              <w:rPr>
                <w:b/>
                <w:bCs/>
                <w:color w:val="1F3864"/>
                <w:sz w:val="19"/>
                <w:szCs w:val="19"/>
              </w:rPr>
              <w:t xml:space="preserve">APPLICANT</w:t>
            </w:r>
          </w:p>
        </w:tc>
        <w:tc>
          <w:tcPr>
            <w:tcW w:type="dxa" w:w="2867"/>
            <w:shd w:fill="E2EFDA" w:val="clear"/>
            <w:tcMar>
              <w:top w:type="dxa" w:w="160"/>
              <w:left w:type="dxa" w:w="180"/>
              <w:bottom w:type="dxa" w:w="160"/>
              <w:right w:type="dxa" w:w="180"/>
            </w:tcMar>
            <w:vAlign w:val="top"/>
          </w:tcPr>
          <w:p>
            <w:pPr>
              <w:spacing w:after="80"/>
              <w:jc w:val="center"/>
            </w:pPr>
            <w:r>
              <w:rPr>
                <w:b/>
                <w:bCs/>
                <w:color w:val="1F3864"/>
                <w:sz w:val="20"/>
                <w:szCs w:val="20"/>
              </w:rPr>
              <w:t xml:space="preserve">SEE</w:t>
            </w:r>
          </w:p>
          <w:p>
            <w:pPr>
              <w:pStyle w:val="ListParagraph"/>
              <w:numPr>
                <w:ilvl w:val="0"/>
                <w:numId w:val="1"/>
              </w:numPr>
              <w:spacing w:after="50"/>
            </w:pPr>
            <w:r>
              <w:rPr>
                <w:sz w:val="18"/>
                <w:szCs w:val="18"/>
              </w:rPr>
              <w:t xml:space="preserve">Credit card offers on the bank's website and app</w:t>
            </w:r>
          </w:p>
          <w:p>
            <w:pPr>
              <w:pStyle w:val="ListParagraph"/>
              <w:numPr>
                <w:ilvl w:val="0"/>
                <w:numId w:val="1"/>
              </w:numPr>
              <w:spacing w:after="50"/>
            </w:pPr>
            <w:r>
              <w:rPr>
                <w:sz w:val="18"/>
                <w:szCs w:val="18"/>
              </w:rPr>
              <w:t xml:space="preserve">A long application form asking for detailed financial info</w:t>
            </w:r>
          </w:p>
          <w:p>
            <w:pPr>
              <w:pStyle w:val="ListParagraph"/>
              <w:numPr>
                <w:ilvl w:val="0"/>
                <w:numId w:val="1"/>
              </w:numPr>
              <w:spacing w:after="50"/>
            </w:pPr>
            <w:r>
              <w:rPr>
                <w:sz w:val="18"/>
                <w:szCs w:val="18"/>
              </w:rPr>
              <w:t xml:space="preserve">Other apps showing instant approval / rejection messages</w:t>
            </w:r>
          </w:p>
          <w:p>
            <w:pPr>
              <w:pStyle w:val="ListParagraph"/>
              <w:numPr>
                <w:ilvl w:val="0"/>
                <w:numId w:val="1"/>
              </w:numPr>
              <w:spacing w:after="50"/>
            </w:pPr>
            <w:r>
              <w:rPr>
                <w:sz w:val="18"/>
                <w:szCs w:val="18"/>
              </w:rPr>
              <w:t xml:space="preserve">Peers posting about getting approved or rejected</w:t>
            </w:r>
          </w:p>
        </w:tc>
      </w:tr>
      <w:tr>
        <w:tc>
          <w:tcPr>
            <w:tcW w:type="dxa" w:w="2867"/>
            <w:shd w:fill="FFFFFF" w:val="clear"/>
            <w:tcMar>
              <w:top w:type="dxa" w:w="100"/>
              <w:left w:type="dxa" w:w="120"/>
              <w:bottom w:type="dxa" w:w="100"/>
              <w:right w:type="dxa" w:w="120"/>
            </w:tcMar>
            <w:vAlign w:val="center"/>
          </w:tcPr>
          <w:p/>
        </w:tc>
        <w:tc>
          <w:tcPr>
            <w:tcW w:type="dxa" w:w="4506"/>
            <w:shd w:fill="FCE4EC" w:val="clear"/>
            <w:tcMar>
              <w:top w:type="dxa" w:w="160"/>
              <w:left w:type="dxa" w:w="180"/>
              <w:bottom w:type="dxa" w:w="160"/>
              <w:right w:type="dxa" w:w="180"/>
            </w:tcMar>
            <w:vAlign w:val="top"/>
          </w:tcPr>
          <w:p>
            <w:pPr>
              <w:spacing w:after="80"/>
              <w:jc w:val="center"/>
            </w:pPr>
            <w:r>
              <w:rPr>
                <w:b/>
                <w:bCs/>
                <w:color w:val="1F3864"/>
                <w:sz w:val="20"/>
                <w:szCs w:val="20"/>
              </w:rPr>
              <w:t xml:space="preserve">SAY &amp; DO</w:t>
            </w:r>
          </w:p>
          <w:p>
            <w:pPr>
              <w:pStyle w:val="ListParagraph"/>
              <w:numPr>
                <w:ilvl w:val="0"/>
                <w:numId w:val="1"/>
              </w:numPr>
              <w:spacing w:after="50"/>
            </w:pPr>
            <w:r>
              <w:rPr>
                <w:sz w:val="18"/>
                <w:szCs w:val="18"/>
              </w:rPr>
              <w:t xml:space="preserve">Compares several credit card offers before applying</w:t>
            </w:r>
          </w:p>
          <w:p>
            <w:pPr>
              <w:pStyle w:val="ListParagraph"/>
              <w:numPr>
                <w:ilvl w:val="0"/>
                <w:numId w:val="1"/>
              </w:numPr>
              <w:spacing w:after="50"/>
            </w:pPr>
            <w:r>
              <w:rPr>
                <w:sz w:val="18"/>
                <w:szCs w:val="18"/>
              </w:rPr>
              <w:t xml:space="preserve">Carefully enters income, employment, and credit history</w:t>
            </w:r>
          </w:p>
          <w:p>
            <w:pPr>
              <w:pStyle w:val="ListParagraph"/>
              <w:numPr>
                <w:ilvl w:val="0"/>
                <w:numId w:val="1"/>
              </w:numPr>
              <w:spacing w:after="50"/>
            </w:pPr>
            <w:r>
              <w:rPr>
                <w:sz w:val="18"/>
                <w:szCs w:val="18"/>
              </w:rPr>
              <w:t xml:space="preserve">Re-checks entered details before hitting submit</w:t>
            </w:r>
          </w:p>
          <w:p>
            <w:pPr>
              <w:pStyle w:val="ListParagraph"/>
              <w:numPr>
                <w:ilvl w:val="0"/>
                <w:numId w:val="1"/>
              </w:numPr>
              <w:spacing w:after="50"/>
            </w:pPr>
            <w:r>
              <w:rPr>
                <w:sz w:val="18"/>
                <w:szCs w:val="18"/>
              </w:rPr>
              <w:t xml:space="preserve">Contacts support when the process feels unclear</w:t>
            </w:r>
          </w:p>
          <w:p>
            <w:pPr>
              <w:pStyle w:val="ListParagraph"/>
              <w:numPr>
                <w:ilvl w:val="0"/>
                <w:numId w:val="1"/>
              </w:numPr>
              <w:spacing w:after="50"/>
            </w:pPr>
            <w:r>
              <w:rPr>
                <w:sz w:val="18"/>
                <w:szCs w:val="18"/>
              </w:rPr>
              <w:t xml:space="preserve">Abandons the application if it takes too long</w:t>
            </w:r>
          </w:p>
        </w:tc>
        <w:tc>
          <w:tcPr>
            <w:tcW w:type="dxa" w:w="2867"/>
            <w:shd w:fill="FFFFFF" w:val="clear"/>
            <w:tcMar>
              <w:top w:type="dxa" w:w="100"/>
              <w:left w:type="dxa" w:w="120"/>
              <w:bottom w:type="dxa" w:w="100"/>
              <w:right w:type="dxa" w:w="120"/>
            </w:tcMar>
            <w:vAlign w:val="center"/>
          </w:tcPr>
          <w:p/>
        </w:tc>
      </w:tr>
    </w:tbl>
    <w:p>
      <w:pPr>
        <w:spacing w:before="10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120"/>
        <w:gridCol w:w="5120"/>
      </w:tblGrid>
      <w:tr>
        <w:tc>
          <w:tcPr>
            <w:tcW w:type="dxa" w:w="5120"/>
            <w:shd w:fill="FBE4E4" w:val="clear"/>
            <w:tcMar>
              <w:top w:type="dxa" w:w="160"/>
              <w:left w:type="dxa" w:w="180"/>
              <w:bottom w:type="dxa" w:w="160"/>
              <w:right w:type="dxa" w:w="180"/>
            </w:tcMar>
            <w:vAlign w:val="top"/>
          </w:tcPr>
          <w:p>
            <w:pPr>
              <w:spacing w:after="80"/>
            </w:pPr>
            <w:r>
              <w:rPr>
                <w:b/>
                <w:bCs/>
                <w:color w:val="1F3864"/>
                <w:sz w:val="21"/>
                <w:szCs w:val="21"/>
              </w:rPr>
              <w:t xml:space="preserve">Pain</w:t>
            </w:r>
          </w:p>
          <w:p>
            <w:pPr>
              <w:pStyle w:val="ListParagraph"/>
              <w:numPr>
                <w:ilvl w:val="0"/>
                <w:numId w:val="1"/>
              </w:numPr>
              <w:spacing w:after="50"/>
            </w:pPr>
            <w:r>
              <w:rPr>
                <w:sz w:val="18"/>
                <w:szCs w:val="18"/>
              </w:rPr>
              <w:t xml:space="preserve">Fear that rejection will hurt their credit score</w:t>
            </w:r>
          </w:p>
          <w:p>
            <w:pPr>
              <w:pStyle w:val="ListParagraph"/>
              <w:numPr>
                <w:ilvl w:val="0"/>
                <w:numId w:val="1"/>
              </w:numPr>
              <w:spacing w:after="50"/>
            </w:pPr>
            <w:r>
              <w:rPr>
                <w:sz w:val="18"/>
                <w:szCs w:val="18"/>
              </w:rPr>
              <w:t xml:space="preserve">Confusing or hidden eligibility requirements</w:t>
            </w:r>
          </w:p>
          <w:p>
            <w:pPr>
              <w:pStyle w:val="ListParagraph"/>
              <w:numPr>
                <w:ilvl w:val="0"/>
                <w:numId w:val="1"/>
              </w:numPr>
              <w:spacing w:after="50"/>
            </w:pPr>
            <w:r>
              <w:rPr>
                <w:sz w:val="18"/>
                <w:szCs w:val="18"/>
              </w:rPr>
              <w:t xml:space="preserve">Long form with no guidance on what improves approval odds</w:t>
            </w:r>
          </w:p>
          <w:p>
            <w:pPr>
              <w:pStyle w:val="ListParagraph"/>
              <w:numPr>
                <w:ilvl w:val="0"/>
                <w:numId w:val="1"/>
              </w:numPr>
              <w:spacing w:after="50"/>
            </w:pPr>
            <w:r>
              <w:rPr>
                <w:sz w:val="18"/>
                <w:szCs w:val="18"/>
              </w:rPr>
              <w:t xml:space="preserve">No explanation given when an application is rejected</w:t>
            </w:r>
          </w:p>
        </w:tc>
        <w:tc>
          <w:tcPr>
            <w:tcW w:type="dxa" w:w="5120"/>
            <w:shd w:fill="E2EFDA" w:val="clear"/>
            <w:tcMar>
              <w:top w:type="dxa" w:w="160"/>
              <w:left w:type="dxa" w:w="180"/>
              <w:bottom w:type="dxa" w:w="160"/>
              <w:right w:type="dxa" w:w="180"/>
            </w:tcMar>
            <w:vAlign w:val="top"/>
          </w:tcPr>
          <w:p>
            <w:pPr>
              <w:spacing w:after="80"/>
            </w:pPr>
            <w:r>
              <w:rPr>
                <w:b/>
                <w:bCs/>
                <w:color w:val="1F3864"/>
                <w:sz w:val="21"/>
                <w:szCs w:val="21"/>
              </w:rPr>
              <w:t xml:space="preserve">Gain</w:t>
            </w:r>
          </w:p>
          <w:p>
            <w:pPr>
              <w:pStyle w:val="ListParagraph"/>
              <w:numPr>
                <w:ilvl w:val="0"/>
                <w:numId w:val="1"/>
              </w:numPr>
              <w:spacing w:after="50"/>
            </w:pPr>
            <w:r>
              <w:rPr>
                <w:sz w:val="18"/>
                <w:szCs w:val="18"/>
              </w:rPr>
              <w:t xml:space="preserve">Instant, clear approval / rejection decision</w:t>
            </w:r>
          </w:p>
          <w:p>
            <w:pPr>
              <w:pStyle w:val="ListParagraph"/>
              <w:numPr>
                <w:ilvl w:val="0"/>
                <w:numId w:val="1"/>
              </w:numPr>
              <w:spacing w:after="50"/>
            </w:pPr>
            <w:r>
              <w:rPr>
                <w:sz w:val="18"/>
                <w:szCs w:val="18"/>
              </w:rPr>
              <w:t xml:space="preserve">A simple, guided application process</w:t>
            </w:r>
          </w:p>
          <w:p>
            <w:pPr>
              <w:pStyle w:val="ListParagraph"/>
              <w:numPr>
                <w:ilvl w:val="0"/>
                <w:numId w:val="1"/>
              </w:numPr>
              <w:spacing w:after="50"/>
            </w:pPr>
            <w:r>
              <w:rPr>
                <w:sz w:val="18"/>
                <w:szCs w:val="18"/>
              </w:rPr>
              <w:t xml:space="preserve">Transparency into why a decision was made</w:t>
            </w:r>
          </w:p>
          <w:p>
            <w:pPr>
              <w:pStyle w:val="ListParagraph"/>
              <w:numPr>
                <w:ilvl w:val="0"/>
                <w:numId w:val="1"/>
              </w:numPr>
              <w:spacing w:after="50"/>
            </w:pPr>
            <w:r>
              <w:rPr>
                <w:sz w:val="18"/>
                <w:szCs w:val="18"/>
              </w:rPr>
              <w:t xml:space="preserve">Confidence that their financial data is handled securely</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dwqvwngpm6uvvlw6yjzs" Type="http://schemas.openxmlformats.org/officeDocument/2006/relationships/hyperlink" Target="https://www.mural.co/templates/empathy-map-canva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2026-07-02T11:28:33.386Z</dcterms:created>
  <dcterms:modified xsi:type="dcterms:W3CDTF">2026-07-02T11:28:33.398Z</dcterms:modified>
</cp:coreProperties>
</file>

<file path=docProps/custom.xml><?xml version="1.0" encoding="utf-8"?>
<Properties xmlns="http://schemas.openxmlformats.org/officeDocument/2006/custom-properties" xmlns:vt="http://schemas.openxmlformats.org/officeDocument/2006/docPropsVTypes"/>
</file>