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9E5B"/>
          <w:sz w:val="16"/>
          <w:szCs w:val="16"/>
        </w:rPr>
        <w:t xml:space="preserve">CREDIT CARD APPROVAL PREDICTION</w:t>
      </w:r>
    </w:p>
    <w:p>
      <w:pPr>
        <w:spacing w:after="160"/>
      </w:pPr>
      <w:r>
        <w:rPr>
          <w:b/>
          <w:bCs/>
          <w:color w:val="1F3864"/>
          <w:sz w:val="34"/>
          <w:szCs w:val="34"/>
        </w:rPr>
        <w:t xml:space="preserve">Customer Journey Map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shd w:fill="F7F7F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r>
              <w:rPr>
                <w:color w:val="808080"/>
                <w:sz w:val="11"/>
                <w:szCs w:val="11"/>
              </w:rPr>
              <w:t xml:space="preserve">SCENARIO</w:t>
            </w:r>
          </w:p>
          <w:p>
            <w:pPr>
              <w:spacing w:before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Discovering, applying for, and receiving a decision on a credit card application</w:t>
            </w:r>
          </w:p>
        </w:tc>
      </w:tr>
    </w:tbl>
    <w:p>
      <w:pPr>
        <w:spacing w:after="100" w:before="200"/>
      </w:pPr>
    </w:p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2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2388"/>
            <w:gridSpan w:val="2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ENTICE</w:t>
            </w:r>
          </w:p>
          <w:p>
            <w:r>
              <w:rPr>
                <w:i/>
                <w:iCs/>
                <w:color w:val="DDEBF7"/>
                <w:sz w:val="10"/>
                <w:szCs w:val="10"/>
              </w:rPr>
              <w:t xml:space="preserve">How does someone become aware of this process?</w:t>
            </w:r>
          </w:p>
        </w:tc>
        <w:tc>
          <w:tcPr>
            <w:tcW w:type="dxa" w:w="2388"/>
            <w:gridSpan w:val="2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ENTER</w:t>
            </w:r>
          </w:p>
          <w:p>
            <w:r>
              <w:rPr>
                <w:i/>
                <w:iCs/>
                <w:color w:val="DDEBF7"/>
                <w:sz w:val="10"/>
                <w:szCs w:val="10"/>
              </w:rPr>
              <w:t xml:space="preserve">What do people experience as they begin?</w:t>
            </w:r>
          </w:p>
        </w:tc>
        <w:tc>
          <w:tcPr>
            <w:tcW w:type="dxa" w:w="3582"/>
            <w:gridSpan w:val="3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ENGAGE</w:t>
            </w:r>
          </w:p>
          <w:p>
            <w:r>
              <w:rPr>
                <w:i/>
                <w:iCs/>
                <w:color w:val="DDEBF7"/>
                <w:sz w:val="10"/>
                <w:szCs w:val="10"/>
              </w:rPr>
              <w:t xml:space="preserve">In the core moments, what happens?</w:t>
            </w:r>
          </w:p>
        </w:tc>
        <w:tc>
          <w:tcPr>
            <w:tcW w:type="dxa" w:w="2388"/>
            <w:gridSpan w:val="2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EXIT</w:t>
            </w:r>
          </w:p>
          <w:p>
            <w:r>
              <w:rPr>
                <w:i/>
                <w:iCs/>
                <w:color w:val="DDEBF7"/>
                <w:sz w:val="10"/>
                <w:szCs w:val="10"/>
              </w:rPr>
              <w:t xml:space="preserve">What happens as the process finishes?</w:t>
            </w:r>
          </w:p>
        </w:tc>
        <w:tc>
          <w:tcPr>
            <w:tcW w:type="dxa" w:w="2394"/>
            <w:gridSpan w:val="2"/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EXTEND</w:t>
            </w:r>
          </w:p>
          <w:p>
            <w:r>
              <w:rPr>
                <w:i/>
                <w:iCs/>
                <w:color w:val="DDEBF7"/>
                <w:sz w:val="10"/>
                <w:szCs w:val="10"/>
              </w:rPr>
              <w:t xml:space="preserve">What happens after the experience is over?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3"/>
                <w:szCs w:val="13"/>
              </w:rPr>
              <w:t xml:space="preserve">Step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See Credit Card Offer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Learn Eligibility Criteria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Visit Application Portal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Enter Personal &amp; Financial Details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Submit Application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System Preprocesses &amp; Predicts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Compliance Review (High-Risk)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Receive Approval / Rejection Result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Complete Onboarding / Card Issuance</w:t>
            </w:r>
          </w:p>
        </w:tc>
        <w:tc>
          <w:tcPr>
            <w:tcW w:type="dxa" w:w="1194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Card Activation &amp; Delivery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r>
              <w:rPr>
                <w:b/>
                <w:bCs/>
                <w:color w:val="1F3864"/>
                <w:sz w:val="12"/>
                <w:szCs w:val="12"/>
              </w:rPr>
              <w:t xml:space="preserve">Personalized Offers &amp; Re-engagement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Steps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What does the person experience?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prospective customer sees a credit card offer via the bank's website, an email campaign, or in-branch signage.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customer reviews minimum income, credit score, and documentation requirements before deciding to apply.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customer navigates to the credit card application page on the web app and starts a new application.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customer enters income type, employment status, and credit history details into the form.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customer (or analyst, on their behalf) submits the completed application for processing.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Flask backend preprocesses the data; the trained model (Logistic Regression / Random Forest / XGBoost / Decision Tree) predicts approval or rejection in real time.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If the applicant is flagged as high-risk, a compliance officer batch-reviews the case using the converted binary risk label.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customer sees an instant approval or rejection result on screen, followed by an email confirmation.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If approved, the customer completes identity verification and card-issuance steps.</w:t>
            </w:r>
          </w:p>
        </w:tc>
        <w:tc>
          <w:tcPr>
            <w:tcW w:type="dxa" w:w="1194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The physical or virtual card is issued, and the customer activates it through the app.</w:t>
            </w:r>
          </w:p>
        </w:tc>
        <w:tc>
          <w:tcPr>
            <w:tcW w:type="dxa" w:w="1200"/>
            <w:shd w:fill="E5DFF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Based on the applicant's profile and outcome, the customer receives personalized offers or, if rejected, guidance for reapplying later.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Interactions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Touchpoints, people, places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Bank website, marketing email, branch signage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FAQ page, eligibility checker widget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Web application, login / registration screen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Multi-step web form, field tooltips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Submit button, confirmation screen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Flask web app, ML model on IBM Watson ML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Compliance dashboard, audit log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Result screen, confirmation email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Verification form, terms &amp; conditions screen</w:t>
            </w:r>
          </w:p>
        </w:tc>
        <w:tc>
          <w:tcPr>
            <w:tcW w:type="dxa" w:w="1194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Mobile app, activation SMS / email</w:t>
            </w:r>
          </w:p>
        </w:tc>
        <w:tc>
          <w:tcPr>
            <w:tcW w:type="dxa" w:w="1200"/>
            <w:shd w:fill="D9EAF7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Email, in-app notifications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Goals &amp; Motivations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“Help me…”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find a card that fits my needs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know if I qualify before I apply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start my application quickly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fill this out without confusion or delay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feel confident my application went through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get an accurate, fast decision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flag risk accurately without delaying low-risk applicants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understand my result and next steps clearly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finish setup quickly so I can use my card</w:t>
            </w:r>
          </w:p>
        </w:tc>
        <w:tc>
          <w:tcPr>
            <w:tcW w:type="dxa" w:w="1194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start using my card as soon as possible</w:t>
            </w:r>
          </w:p>
        </w:tc>
        <w:tc>
          <w:tcPr>
            <w:tcW w:type="dxa" w:w="1200"/>
            <w:shd w:fill="FDEBD3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Help me see relevant next steps for my financial goals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Positive Moments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Enjoyable / motivating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clear, attractive offer catches their interest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self-check tool sets realistic expectations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Simple, guided entry point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step-by-step form feels manageable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Immediate on-screen confirmation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near-instant result feels efficient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Clear high-risk / low-risk labeling speeds review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An instant result removes the anxiety of waiting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Streamlined onboarding right after approval</w:t>
            </w:r>
          </w:p>
        </w:tc>
        <w:tc>
          <w:tcPr>
            <w:tcW w:type="dxa" w:w="1194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Quick, guided activation process</w:t>
            </w:r>
          </w:p>
        </w:tc>
        <w:tc>
          <w:tcPr>
            <w:tcW w:type="dxa" w:w="1200"/>
            <w:shd w:fill="DDF2DD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Tailored suggestions feel relevant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Negative Moments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Frustrating / confusing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Too many similar offers cause decision fatigue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Vague criteria leave the customer unsure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Forced account creation before applying feels like friction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Unclear which fields affect approval odds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No visibility into what happens next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“black box” decision can feel impersonal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Manual review can add delay for edge cases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 rejection with no explanation feels discouraging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Redundant re-entry of already-provided details</w:t>
            </w:r>
          </w:p>
        </w:tc>
        <w:tc>
          <w:tcPr>
            <w:tcW w:type="dxa" w:w="1194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Delivery delays cause frustration</w:t>
            </w:r>
          </w:p>
        </w:tc>
        <w:tc>
          <w:tcPr>
            <w:tcW w:type="dxa" w:w="1200"/>
            <w:shd w:fill="FBE0E6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Generic follow-ups feel like spam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Areas of Opportunity</w:t>
            </w:r>
          </w:p>
          <w:p>
            <w:r>
              <w:rPr>
                <w:i/>
                <w:iCs/>
                <w:color w:val="666666"/>
                <w:sz w:val="11"/>
                <w:szCs w:val="11"/>
              </w:rPr>
              <w:t xml:space="preserve">How might we improve?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Personalize offers using existing customer data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Add an instant pre-qualification quiz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Allow guest applications, with account creation later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Show a live “profile strength” indicator while typing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Show a short “what happens now” progress tracker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Briefly explain the key factors behind the decision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Auto-notify applicants when a case enters manual review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Offer improvement tips for rejected applicants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Auto-fill onboarding fields from the application data</w:t>
            </w:r>
          </w:p>
        </w:tc>
        <w:tc>
          <w:tcPr>
            <w:tcW w:type="dxa" w:w="1194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Provide real-time delivery tracking</w:t>
            </w:r>
          </w:p>
        </w:tc>
        <w:tc>
          <w:tcPr>
            <w:tcW w:type="dxa" w:w="1200"/>
            <w:shd w:fill="FFF6D5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sz w:val="13"/>
                <w:szCs w:val="13"/>
              </w:rPr>
              <w:t xml:space="preserve">Time re-engagement offers to when eligibility likely improves</w:t>
            </w:r>
          </w:p>
        </w:tc>
      </w:tr>
    </w:tbl>
    <w:sectPr>
      <w:pgSz w:w="15840" w:h="122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2026-07-02T11:14:31.035Z</dcterms:created>
  <dcterms:modified xsi:type="dcterms:W3CDTF">2026-07-02T11:14:31.059Z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