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Ideation Phase</w:t>
        <w:br/>
      </w:r>
      <w:r>
        <w:rPr>
          <w:b/>
          <w:sz w:val="26"/>
        </w:rPr>
        <w:t>Brainstorm &amp; Idea Prioritization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</w:tcPr>
          <w:p>
            <w:r>
              <w:t>22 October 2026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040"/>
          </w:tcPr>
          <w:p>
            <w:r>
              <w:t>SWTID-2026-6409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040"/>
          </w:tcPr>
          <w:p>
            <w:r>
              <w:t>ServiceNow Script-Controlled ACL – Restrict Record Access Based on Field Value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040"/>
          </w:tcPr>
          <w:p>
            <w:r>
              <w:t>4 Marks</w:t>
            </w:r>
          </w:p>
        </w:tc>
      </w:tr>
    </w:tbl>
    <w:p>
      <w:r>
        <w:t>Team Leader: Durgesh N | Team Members: Rakesh Kumar N, Rajarithick P</w:t>
      </w:r>
    </w:p>
    <w:p>
      <w:pPr>
        <w:pStyle w:val="Heading2"/>
      </w:pPr>
      <w:r>
        <w:t>Step-1: Team Gathering, Collaboration and Select the Problem Statement</w:t>
      </w:r>
    </w:p>
    <w:p>
      <w:pPr>
        <w:pStyle w:val="ListBullet"/>
      </w:pPr>
      <w:r>
        <w:t>The team discussed the need to control access to student/institution records stored in ServiceNow.</w:t>
      </w:r>
    </w:p>
    <w:p>
      <w:pPr>
        <w:pStyle w:val="ListBullet"/>
      </w:pPr>
      <w:r>
        <w:t>Selected problem: users may have different permissions to view, create, update, or delete institution details, and access may need to depend on the record's Branch value.</w:t>
      </w:r>
    </w:p>
    <w:p>
      <w:pPr>
        <w:pStyle w:val="Heading2"/>
      </w:pPr>
      <w:r>
        <w:t>Step-2: Brainstorm, Idea Listing and Grouping</w:t>
      </w:r>
    </w:p>
    <w:p>
      <w:pPr>
        <w:pStyle w:val="ListBullet"/>
      </w:pPr>
      <w:r>
        <w:t>Use separate ServiceNow roles for Read, Create, Write, and Delete operations.</w:t>
      </w:r>
    </w:p>
    <w:p>
      <w:pPr>
        <w:pStyle w:val="ListBullet"/>
      </w:pPr>
      <w:r>
        <w:t>Use a record ACL with a role requirement and script for the Read rule.</w:t>
      </w:r>
    </w:p>
    <w:p>
      <w:pPr>
        <w:pStyle w:val="ListBullet"/>
      </w:pPr>
      <w:r>
        <w:t>Use a Branch = EEE condition for the intended Read restriction.</w:t>
      </w:r>
    </w:p>
    <w:p>
      <w:pPr>
        <w:pStyle w:val="ListBullet"/>
      </w:pPr>
      <w:r>
        <w:t>Keep a custom table for institution/student information and test with authorized and unauthorized users.</w:t>
      </w:r>
    </w:p>
    <w:p>
      <w:pPr>
        <w:pStyle w:val="Heading2"/>
      </w:pPr>
      <w:r>
        <w:t>Step-3: Idea Prioritization</w:t>
      </w:r>
    </w:p>
    <w:p>
      <w:r>
        <w:t>Selected approach: configure ServiceNow Access Control Lists (ACLs) on the custom table u_institution_details. This approach is selected because it uses the platform's built-in access-control mechanism and can be verified with role-based test accounts.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