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</w:t>
        <w:br/>
      </w:r>
      <w:r>
        <w:rPr>
          <w:b/>
          <w:sz w:val="2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22 October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040"/>
          </w:tcPr>
          <w:p>
            <w:r>
              <w:t>SWTID-2026-6409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40"/>
          </w:tcPr>
          <w:p>
            <w:r>
              <w:t>ServiceNow Script-Controlled ACL – Restrict Record Access Based on Field 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040"/>
          </w:tcPr>
          <w:p>
            <w:r>
              <w:t>4 Marks</w:t>
            </w:r>
          </w:p>
        </w:tc>
      </w:tr>
    </w:tbl>
    <w:p>
      <w:r>
        <w:t>Team Leader: Durgesh N | Team Members: Rakesh Kumar N, Rajarithick P</w:t>
      </w:r>
    </w:p>
    <w:p>
      <w:pPr>
        <w:pStyle w:val="Heading2"/>
      </w:pPr>
      <w:r>
        <w:t>Solution Architecture</w:t>
      </w:r>
    </w:p>
    <w:p>
      <w:r>
        <w:t>The architecture is based on the native ServiceNow platform. The user interacts with the table through the ServiceNow interface; ACL evaluation uses assigned roles, configured conditions, and the Read 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User layer</w:t>
            </w:r>
          </w:p>
        </w:tc>
        <w:tc>
          <w:tcPr>
            <w:tcW w:type="dxa" w:w="3360"/>
          </w:tcPr>
          <w:p>
            <w:r>
              <w:t>ServiceNow user / browser</w:t>
            </w:r>
          </w:p>
        </w:tc>
        <w:tc>
          <w:tcPr>
            <w:tcW w:type="dxa" w:w="3360"/>
          </w:tcPr>
          <w:p>
            <w:r>
              <w:t>Signs in and requests a table operation.</w:t>
            </w:r>
          </w:p>
        </w:tc>
      </w:tr>
      <w:tr>
        <w:tc>
          <w:tcPr>
            <w:tcW w:type="dxa" w:w="3360"/>
          </w:tcPr>
          <w:p>
            <w:r>
              <w:t>Access layer</w:t>
            </w:r>
          </w:p>
        </w:tc>
        <w:tc>
          <w:tcPr>
            <w:tcW w:type="dxa" w:w="3360"/>
          </w:tcPr>
          <w:p>
            <w:r>
              <w:t>Record ACLs</w:t>
            </w:r>
          </w:p>
        </w:tc>
        <w:tc>
          <w:tcPr>
            <w:tcW w:type="dxa" w:w="3360"/>
          </w:tcPr>
          <w:p>
            <w:r>
              <w:t>Evaluates operation, role requirements, conditions, and scripts.</w:t>
            </w:r>
          </w:p>
        </w:tc>
      </w:tr>
      <w:tr>
        <w:tc>
          <w:tcPr>
            <w:tcW w:type="dxa" w:w="3360"/>
          </w:tcPr>
          <w:p>
            <w:r>
              <w:t>Logic layer</w:t>
            </w:r>
          </w:p>
        </w:tc>
        <w:tc>
          <w:tcPr>
            <w:tcW w:type="dxa" w:w="3360"/>
          </w:tcPr>
          <w:p>
            <w:r>
              <w:t>Read ACL script</w:t>
            </w:r>
          </w:p>
        </w:tc>
        <w:tc>
          <w:tcPr>
            <w:tcW w:type="dxa" w:w="3360"/>
          </w:tcPr>
          <w:p>
            <w:r>
              <w:t>Checks admin and bb1 roles in the script shown in the screenshot.</w:t>
            </w:r>
          </w:p>
        </w:tc>
      </w:tr>
      <w:tr>
        <w:tc>
          <w:tcPr>
            <w:tcW w:type="dxa" w:w="3360"/>
          </w:tcPr>
          <w:p>
            <w:r>
              <w:t>Data layer</w:t>
            </w:r>
          </w:p>
        </w:tc>
        <w:tc>
          <w:tcPr>
            <w:tcW w:type="dxa" w:w="3360"/>
          </w:tcPr>
          <w:p>
            <w:r>
              <w:t>u_institution_details</w:t>
            </w:r>
          </w:p>
        </w:tc>
        <w:tc>
          <w:tcPr>
            <w:tcW w:type="dxa" w:w="3360"/>
          </w:tcPr>
          <w:p>
            <w:r>
              <w:t>Stores the institution/student detail records.</w:t>
            </w:r>
          </w:p>
        </w:tc>
      </w:tr>
      <w:tr>
        <w:tc>
          <w:tcPr>
            <w:tcW w:type="dxa" w:w="3360"/>
          </w:tcPr>
          <w:p>
            <w:r>
              <w:t>Evidence layer</w:t>
            </w:r>
          </w:p>
        </w:tc>
        <w:tc>
          <w:tcPr>
            <w:tcW w:type="dxa" w:w="3360"/>
          </w:tcPr>
          <w:p>
            <w:r>
              <w:t>Test results and screenshots</w:t>
            </w:r>
          </w:p>
        </w:tc>
        <w:tc>
          <w:tcPr>
            <w:tcW w:type="dxa" w:w="3360"/>
          </w:tcPr>
          <w:p>
            <w:r>
              <w:t>Records actual allow/deny outcomes after testing.</w:t>
            </w:r>
          </w:p>
        </w:tc>
      </w:tr>
    </w:tbl>
    <w:p>
      <w:pPr>
        <w:pStyle w:val="Heading2"/>
      </w:pPr>
      <w:r>
        <w:t>Important Design Note</w:t>
      </w:r>
    </w:p>
    <w:p>
      <w:r>
        <w:t>The script screenshot checks roles only and does not inspect the Branch field. The Branch = EEE condition must be verified separately on the intended ACL.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