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192.168.0.112 (Quick Scan)</w:t>
      </w:r>
    </w:p>
    <w:p>
      <w:r>
        <w:t>Date: 27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192.168.0.112 (Quick Scan) scope.</w:t>
      </w:r>
    </w:p>
    <w:p>
      <w:r>
        <w:t>Top findings:</w:t>
      </w:r>
    </w:p>
    <w:p>
      <w:pPr>
        <w:pStyle w:val="ListBullet"/>
      </w:pPr>
      <w:r>
        <w:t>QS-001 — RDP exposed (High)</w:t>
      </w:r>
    </w:p>
    <w:p>
      <w:pPr>
        <w:pStyle w:val="ListBullet"/>
      </w:pPr>
      <w:r>
        <w:t>QS-002 — SMB exposed (High)</w:t>
      </w:r>
    </w:p>
    <w:p>
      <w:pPr>
        <w:pStyle w:val="ListBullet"/>
      </w:pPr>
      <w:r>
        <w:t>QS-003 — WinRM/HTTP management surface exposed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RDP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RDP exposed</w:t>
      </w:r>
    </w:p>
    <w:p>
      <w:r>
        <w:t>Evidence: Quick scan candidate finding (observed) from enum: RDP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RDP to approved admin hosts, require MFA/VPN in front of remote access, and verify Network Level Authentication plus account lockout controls are enforced.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QS-002 — SMB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SMB exposed</w:t>
      </w:r>
    </w:p>
    <w:p>
      <w:r>
        <w:t>Evidence: Quick scan candidate finding (observed) from enum: SMB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QS-003 — WinRM/HTTP management surface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WinRM/HTTP management surface exposed</w:t>
      </w:r>
    </w:p>
    <w:p>
      <w:r>
        <w:t>Evidence: Quick scan candidate finding (observed) from enum: WinRM/HTTP management surface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QS-004 — MySQL service exposed</w:t>
      </w:r>
    </w:p>
    <w:p>
      <w:r>
        <w:t>Severity: Medium  |  CVSS: N/A</w:t>
      </w:r>
    </w:p>
    <w:p>
      <w:r>
        <w:t>Affected: 192.168.0.112</w:t>
      </w:r>
    </w:p>
    <w:p>
      <w:r>
        <w:t>Description: Quick scan candidate from the enum phase: MySQL service exposed</w:t>
      </w:r>
    </w:p>
    <w:p>
      <w:r>
        <w:t>Evidence: Quick scan candidate finding (observed) from enum: MySQL service exposed</w:t>
      </w:r>
    </w:p>
    <w:p>
      <w:r>
        <w:t>Impact: This may reveal useful attacker information or weaken defensive posture if left unaddressed.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