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https://durino.vercel.app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`https://durino.vercel.app` in `safe` mode and treated the target as a Vercel-hosted Next.js application serving as a public portfolio-style surface, capturing 5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portfolio-style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`api-backed`, `portfolio-like`, `ssr-or-hybrid`, `tls-enforced`</w:t>
      </w:r>
    </w:p>
    <w:p>
      <w:pPr>
        <w:pStyle w:val="ListBullet"/>
      </w:pPr>
      <w:r>
        <w:t>Title hints: `Adrian Alejandrino | Product Solutions Engineer`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portfolio-style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Treat public profile and contact metadata as part of the exposed surface, especially if it influences impersonation, scraping, or social-engineering risk.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https://durino.vercel.app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weak script/resource controls on a public profile surface can increase exposure to client-side content injection or unsafe embedded asset behavior.</w:t>
      </w:r>
    </w:p>
    <w:p>
      <w:r>
        <w:t>Remediation: Define a Content Security Policy that covers public profile pages, embedded assets, and any contact or showcase components, then verify it across representative rendered routes.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https://durino.vercel.app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help attackers profile the public portfolio deployment and combine routing or metadata clues with broader reconnaissance.</w:t>
      </w:r>
    </w:p>
    <w:p>
      <w:r>
        <w:t>Remediation: Reduce unnecessary banner and edge-routing disclosure where possible, then confirm externally visible headers only reveal what the deployment truly needs.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X-Frame-Options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Decide whether public profile pages should be frameable at all. If not, deny framing with X-Frame-Options or frame-ancestors in CSP and re-test key landing pages.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Public Metadata Hygiene: Review public profile, author, and contact metadata as part of the exposed surface so personal or impersonation-relevant details are not over-shared by the deployment.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Treat public profile and contact metadata as part of the exposed surface, especially if it influences impersonation, scraping, or social-engineering risk.</w:t>
      </w:r>
    </w:p>
    <w:p>
      <w:pPr>
        <w:pStyle w:val="ListBullet"/>
      </w:pPr>
      <w:r>
        <w:t>Quick Scan: Use the discovered title/context (Adrian Alejandrino | Product Solutions Engineer)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portfolio-style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Treat public profile and contact metadata as part of the exposed surface, especially if it influences impersonation, scraping, or social-engineering risk.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