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Penetration Test Report — hardwareLockV2</w:t>
      </w:r>
    </w:p>
    <w:p>
      <w:r>
        <w:t>Date: 14 April 2026</w:t>
      </w:r>
    </w:p>
    <w:p>
      <w:r>
        <w:t>Generated by: specter-report</w:t>
      </w:r>
    </w:p>
    <w:p>
      <w:pPr>
        <w:pStyle w:val="Heading2"/>
      </w:pPr>
      <w:r>
        <w:t>1. Executive Summary</w:t>
      </w:r>
    </w:p>
    <w:p>
      <w:r>
        <w:t>3 findings across the hardwareLockV2 scope.</w:t>
      </w:r>
    </w:p>
    <w:p>
      <w:r>
        <w:t>Top findings:</w:t>
      </w:r>
    </w:p>
    <w:p>
      <w:pPr>
        <w:pStyle w:val="ListBullet"/>
      </w:pPr>
      <w:r>
        <w:t>F-001 — Local authorization configuration can be altered via hardware-lock.env (Medium)</w:t>
      </w:r>
    </w:p>
    <w:p>
      <w:pPr>
        <w:pStyle w:val="ListBullet"/>
      </w:pPr>
      <w:r>
        <w:t>F-002 — Encrypted vault remained the effective security boundary (Medium)</w:t>
      </w:r>
    </w:p>
    <w:p>
      <w:pPr>
        <w:pStyle w:val="ListBullet"/>
      </w:pPr>
      <w:r>
        <w:t>F-003 — Phoenix recovery chain is critical but missing from the current image (Medium)</w:t>
      </w:r>
    </w:p>
    <w:p>
      <w:pPr>
        <w:pStyle w:val="Heading2"/>
      </w:pPr>
      <w:r>
        <w:t>2. Methodology</w:t>
      </w:r>
    </w:p>
    <w:p>
      <w:r>
        <w:t>Structured phases executed: Recon → Enumeration → Vulnerability Analysis → Exploitation → Post-Exploitation → Reporting.</w:t>
      </w:r>
    </w:p>
    <w:p>
      <w:pPr>
        <w:pStyle w:val="Heading2"/>
      </w:pPr>
      <w:r>
        <w:t>3. Findings</w:t>
      </w:r>
    </w:p>
    <w:p>
      <w:pPr>
        <w:pStyle w:val="Heading3"/>
      </w:pPr>
      <w:r>
        <w:t>F-001 — Local authorization configuration can be altered via hardware-lock.env</w:t>
      </w:r>
    </w:p>
    <w:p>
      <w:r>
        <w:t>Severity: Medium  |  CVSS: N/A</w:t>
      </w:r>
    </w:p>
    <w:p>
      <w:r>
        <w:t>Affected: hardwareLockV2 local authorization layer</w:t>
      </w:r>
    </w:p>
    <w:p>
      <w:r>
        <w:t>Description: The device authorization decision depends on values stored in /etc/nctv-phoenix/hardware-lock.env. Testing showed these values can be changed locally, allowing the current hardware tuple to satisfy the initial authorization gate.</w:t>
      </w:r>
    </w:p>
    <w:p>
      <w:r>
        <w:t>Technical Basis: Both hardware_lock.py and unlock_vault.py load AUTHORIZED_PI_SERIAL and AUTHORIZED_SD_CID_SHA256 from hardware-lock.env. The engagement confirmed these values were changed to match the current Pi serial and current SD CID hash, after which the authorization check passed.</w:t>
      </w:r>
    </w:p>
    <w:p>
      <w:r>
        <w:t>Evidence: Reviewed hardware_lock.py, unlock_vault.py, and hardware-lock.env; confirmed gate success once env values were aligned to current hardware.</w:t>
      </w:r>
    </w:p>
    <w:p>
      <w:r>
        <w:t>Reproduction / Validation Steps: Obtain local write access to /etc/nctv-phoenix/hardware-lock.env, replace AUTHORIZED_PI_SERIAL and AUTHORIZED_SD_CID_SHA256 with values matching the current device, then rerun the authorization check path.</w:t>
      </w:r>
    </w:p>
    <w:p>
      <w:r>
        <w:t>Impact: A local attacker with sufficient write access can weaken trust in the first-layer hardware authorization mechanism and make the device appear authorized even when the original tuple has changed.</w:t>
      </w:r>
    </w:p>
    <w:p>
      <w:r>
        <w:t>Remediation: Protect hardware-lock.env with stronger integrity controls, minimize who can modify it, and remove reliance on mutable plaintext authorization values as the primary trust anchor.</w:t>
      </w:r>
    </w:p>
    <w:p>
      <w:r>
        <w:t>Retest Guidance: After remediation, attempt the same local env modification and verify the authorization layer rejects tampered values or detects integrity failure.</w:t>
      </w:r>
    </w:p>
    <w:p>
      <w:r>
        <w:t>Hardening: Bind authorization to tamper-evident state such as signed metadata, sealed secrets, or secure hardware-backed attestation rather than editable local config alone.</w:t>
      </w:r>
    </w:p>
    <w:p>
      <w:r>
        <w:t>Cleanup / Side-Effect Notes: This engagement documented the weakness and resulting state; no persistent exploit payload was installed.</w:t>
      </w:r>
    </w:p>
    <w:p>
      <w:r>
        <w:t>References: EVI-003, EVI-004, EVI-005</w:t>
      </w:r>
    </w:p>
    <w:p>
      <w:pPr>
        <w:pStyle w:val="Heading3"/>
      </w:pPr>
      <w:r>
        <w:t>F-002 — Encrypted vault remained the effective security boundary</w:t>
      </w:r>
    </w:p>
    <w:p>
      <w:r>
        <w:t>Severity: Medium  |  CVSS: N/A</w:t>
      </w:r>
    </w:p>
    <w:p>
      <w:r>
        <w:t>Affected: /var/lib/nctv-phoenix/vault.img</w:t>
      </w:r>
    </w:p>
    <w:p>
      <w:r>
        <w:t>Description: Even after the authorization layer was aligned to the current hardware tuple, the LUKS-backed vault did not unlock and the secure runtime was not exposed. This shows the encrypted vault remained the effective protection boundary in the tested state.</w:t>
      </w:r>
    </w:p>
    <w:p>
      <w:r>
        <w:t>Technical Basis: unlock_vault.py derives a binary key from AUTHORIZED_PI_SERIAL and AUTHORIZED_SD_CID_SHA256 and feeds it to cryptsetup. Direct execution still failed with 'No key available with this passphrase', and no mapper or secure mount became active.</w:t>
      </w:r>
    </w:p>
    <w:p>
      <w:r>
        <w:t>Evidence: Observed cryptsetup failure from unlock_vault.py and absence of mounted secure runtime paths.</w:t>
      </w:r>
    </w:p>
    <w:p>
      <w:r>
        <w:t>Reproduction / Validation Steps: With the current edited env values in place, execute unlock_vault.py and observe cryptsetup open failure plus missing /dev/mapper/nctv-phoenix-vault mount state.</w:t>
      </w:r>
    </w:p>
    <w:p>
      <w:r>
        <w:t>Impact: The secure runtime could not be recovered or executed from the surviving local artifacts, limiting compromise despite the weaker authorization layer.</w:t>
      </w:r>
    </w:p>
    <w:p>
      <w:r>
        <w:t>Remediation: Preserve the cryptographic separation, review the unlock/provisioning workflow for secure provenance, and maintain recoverable records for original authorized tuples and guarded runtime provenance.</w:t>
      </w:r>
    </w:p>
    <w:p>
      <w:r>
        <w:t>Retest Guidance: After redesign or recovery workflow improvements, validate that only legitimate authorized hardware and intact provisioning material can unlock the vault.</w:t>
      </w:r>
    </w:p>
    <w:p>
      <w:r>
        <w:t>Hardening: Keep vault unlocking dependent on stronger secrets or device-bound material, and add signed provenance checks for restore/install artifacts.</w:t>
      </w:r>
    </w:p>
    <w:p>
      <w:r>
        <w:t>Cleanup / Side-Effect Notes: No successful vault access was achieved and no protected payload was extracted.</w:t>
      </w:r>
    </w:p>
    <w:p>
      <w:r>
        <w:t>References: EVI-004, EVI-005, EVI-006, EVI-007</w:t>
      </w:r>
    </w:p>
    <w:p>
      <w:pPr>
        <w:pStyle w:val="Heading3"/>
      </w:pPr>
      <w:r>
        <w:t>F-003 — Phoenix recovery chain is critical but missing from the current image</w:t>
      </w:r>
    </w:p>
    <w:p>
      <w:r>
        <w:t>Severity: Medium  |  CVSS: N/A</w:t>
      </w:r>
    </w:p>
    <w:p>
      <w:r>
        <w:t>Affected: hardwareLockV2 guarded runtime recovery path</w:t>
      </w:r>
    </w:p>
    <w:p>
      <w:r>
        <w:t>Description: Recovered installer evidence showed that setup.enc is only a bootstrap. It installs nctv-player, then downloads and decrypts phoenix.enc and runs phoenix_install.sh --guard. Those second-stage Phoenix artifacts were not present locally during the assessment.</w:t>
      </w:r>
    </w:p>
    <w:p>
      <w:r>
        <w:t>Technical Basis: Local decryption of setup.enc revealed the exact bootstrap chain. Follow-up searches found no surviving local copy of phoenix.enc, phoenix_install.sh, or extracted nctv-phoenix tree, while repairman.sh explicitly expected an external nctv-phoenix source.</w:t>
      </w:r>
    </w:p>
    <w:p>
      <w:r>
        <w:t>Evidence: Decrypted setup.enc locally and reviewed install flow; searched local paths for Phoenix artifacts; reviewed repairman dependency on external nctv-phoenix tree.</w:t>
      </w:r>
    </w:p>
    <w:p>
      <w:r>
        <w:t>Reproduction / Validation Steps: Decrypt setup.enc with the recovered passphrase and inspect the installer logic; then verify the local system retains only vault.img and placeholder runtime directories, not the second-stage Phoenix payload.</w:t>
      </w:r>
    </w:p>
    <w:p>
      <w:r>
        <w:t>Impact: Runtime recovery on the current box is blocked because the device lacks the original Phoenix installer context or equivalent restore source.</w:t>
      </w:r>
    </w:p>
    <w:p>
      <w:r>
        <w:t>Remediation: Treat Phoenix installer artifacts, recovery media, and provenance records as critical assets. Store them securely, version them, and ensure legitimate recovery paths are available for authorized maintenance and incident response.</w:t>
      </w:r>
    </w:p>
    <w:p>
      <w:r>
        <w:t>Retest Guidance: When authorized recovery artifacts are available, validate the guarded Phoenix restore chain in a controlled workflow and confirm runtime restoration succeeds only from trusted sources.</w:t>
      </w:r>
    </w:p>
    <w:p>
      <w:r>
        <w:t>Hardening: Use signed recovery packages, audited retention of restore media, and explicit inventory of the guarded artifact chain so recovery does not depend on undocumented external residue.</w:t>
      </w:r>
    </w:p>
    <w:p>
      <w:r>
        <w:t>Cleanup / Side-Effect Notes: The engagement analyzed the bootstrap chain only; no recovered Phoenix package was executed.</w:t>
      </w:r>
    </w:p>
    <w:p>
      <w:r>
        <w:t>References: EVI-008, EVI-009, EVI-010, EVI-011, EVI-012, EVI-013</w:t>
      </w:r>
    </w:p>
    <w:p>
      <w:pPr>
        <w:pStyle w:val="Heading2"/>
      </w:pPr>
      <w:r>
        <w:t>4. Security Enhancements</w:t>
      </w:r>
    </w:p>
    <w:p>
      <w:pPr>
        <w:pStyle w:val="ListBullet"/>
      </w:pPr>
      <w:r>
        <w:t>Authorization Integrity: Replace editable plaintext authorization tuples with tamper-evident or hardware-backed authorization data.</w:t>
      </w:r>
    </w:p>
    <w:p>
      <w:pPr>
        <w:pStyle w:val="ListBullet"/>
      </w:pPr>
      <w:r>
        <w:t>Recovery Provenance: Maintain secure, documented, and recoverable copies of Phoenix installer artifacts and approved repair media.</w:t>
      </w:r>
    </w:p>
    <w:p>
      <w:pPr>
        <w:pStyle w:val="ListBullet"/>
      </w:pPr>
      <w:r>
        <w:t>Operational Resilience: Record original hardware-binding values and guarded recovery dependencies in a controlled maintenance process so legitimate support does not depend on ad hoc external artifacts.</w:t>
      </w:r>
    </w:p>
    <w:p>
      <w:pPr>
        <w:pStyle w:val="ListBullet"/>
      </w:pPr>
      <w:r>
        <w:t>Monitoring: Alert on repeated repair-loop behavior, missing runtime trees, and failed guarded restore attempts to shorten time-to-diagnosis.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4114800" cy="38576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-bann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14800" cy="38576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