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Penetration Test Report — N-Compass TV Vault Decryption</w:t>
      </w:r>
    </w:p>
    <w:p>
      <w:r>
        <w:t>Date: 19 March 2026</w:t>
      </w:r>
    </w:p>
    <w:p>
      <w:r>
        <w:t>Generated by: specter-report</w:t>
      </w:r>
    </w:p>
    <w:p>
      <w:pPr>
        <w:pStyle w:val="Heading2"/>
      </w:pPr>
      <w:r>
        <w:t>1. Executive Summary</w:t>
      </w:r>
    </w:p>
    <w:p>
      <w:r>
        <w:t>3 findings across the N-Compass TV Vault Decryption scope.</w:t>
      </w:r>
    </w:p>
    <w:p>
      <w:r>
        <w:t>Top findings:</w:t>
      </w:r>
    </w:p>
    <w:p>
      <w:pPr>
        <w:pStyle w:val="ListBullet"/>
      </w:pPr>
      <w:r>
        <w:t>V-012 — Hardcoded Vault Passphrase (Critical)</w:t>
      </w:r>
    </w:p>
    <w:p>
      <w:pPr>
        <w:pStyle w:val="ListBullet"/>
      </w:pPr>
      <w:r>
        <w:t>V-013 — Newline-Sensitive Passphrase Flow (High)</w:t>
      </w:r>
    </w:p>
    <w:p>
      <w:pPr>
        <w:pStyle w:val="ListBullet"/>
      </w:pPr>
      <w:r>
        <w:t>V-014 — Device-Bound Vault Key Exposure (High)</w:t>
      </w:r>
    </w:p>
    <w:p>
      <w:pPr>
        <w:pStyle w:val="Heading2"/>
      </w:pPr>
      <w:r>
        <w:t>2. Methodology</w:t>
      </w:r>
    </w:p>
    <w:p>
      <w:r>
        <w:t>Structured phases executed: Recon → Enumeration → Vulnerability Analysis → Exploitation → Post-Exploitation → Reporting.</w:t>
      </w:r>
    </w:p>
    <w:p>
      <w:pPr>
        <w:pStyle w:val="Heading2"/>
      </w:pPr>
      <w:r>
        <w:t>3. Findings</w:t>
      </w:r>
    </w:p>
    <w:p>
      <w:pPr>
        <w:pStyle w:val="Heading3"/>
      </w:pPr>
      <w:r>
        <w:t>V-012 — Hardcoded Vault Passphrase</w:t>
      </w:r>
    </w:p>
    <w:p>
      <w:r>
        <w:t>Severity: Critical  |  CVSS: 9.8</w:t>
      </w:r>
    </w:p>
    <w:p>
      <w:r>
        <w:t>Affected: N-Compass TV Vault (vault.img)</w:t>
      </w:r>
    </w:p>
    <w:p>
      <w:r>
        <w:t>Description: The LUKS vault is unlocked by a passphrase embedded in hardware_lock.py and derived from the Raspberry Pi serial number.</w:t>
      </w:r>
    </w:p>
    <w:p>
      <w:r>
        <w:t>Evidence: hardware_lock.py revealed AUTHORIZED_PI_SERIAL = "ffb6d42807368154" and .bash_history contained the exact echo command used for decryption.</w:t>
      </w:r>
    </w:p>
    <w:p>
      <w:r>
        <w:t>Impact: Any attacker with local access can decrypt vault.img and access player-server backups, logs, and database snapshots.</w:t>
      </w:r>
    </w:p>
    <w:p>
      <w:r>
        <w:t>Remediation: Move key material off device, prompt for passphrase entry on device console, avoid storing credentials in source code, and rotate passphrase per device.</w:t>
      </w:r>
    </w:p>
    <w:p>
      <w:r>
        <w:t>Hardening: Use TPM or secure enclave to seal keys to hardware, require two-factor confirmation for decryption, and monitor /usr/local/bin for unauthorized modifications.</w:t>
      </w:r>
    </w:p>
    <w:p>
      <w:r>
        <w:t>References: CWE-798, Hardcoded Credentials</w:t>
      </w:r>
    </w:p>
    <w:p>
      <w:pPr>
        <w:pStyle w:val="Heading3"/>
      </w:pPr>
      <w:r>
        <w:t>V-013 — Newline-Sensitive Passphrase Flow</w:t>
      </w:r>
    </w:p>
    <w:p>
      <w:r>
        <w:t>Severity: High  |  CVSS: 7.5</w:t>
      </w:r>
    </w:p>
    <w:p>
      <w:r>
        <w:t>Affected: Vault unlock script</w:t>
      </w:r>
    </w:p>
    <w:p>
      <w:r>
        <w:t>Description: Vault unlock requires `echo "passphrase" | sudo cryptsetup open ...` and fails if the newline is omitted, revealing fragile automation. Attackers could replicate this flow with minimal tools.</w:t>
      </w:r>
    </w:p>
    <w:p>
      <w:r>
        <w:t>Evidence: Attempts using `echo -n` failed while exact recorded command worked; script uses `echo` with newline when piping into cryptsetup.</w:t>
      </w:r>
    </w:p>
    <w:p>
      <w:r>
        <w:t>Impact: A local user or script with sudo privileges can decrypt vault.img instantly; the automation detail lowers the barrier for replication.</w:t>
      </w:r>
    </w:p>
    <w:p>
      <w:r>
        <w:t>Remediation: Use key files or protected key slots instead of echoing passphrases, and remove super-user scripting around sensitive operations.</w:t>
      </w:r>
    </w:p>
    <w:p>
      <w:r>
        <w:t>Hardening: Implement passphrase validation with key files, store secrets in encrypted keystore, and audit sudo scripts for unsafe echo usage.</w:t>
      </w:r>
    </w:p>
    <w:p>
      <w:r>
        <w:t>References: CWE-117, Cryptsetup best practices</w:t>
      </w:r>
    </w:p>
    <w:p>
      <w:pPr>
        <w:pStyle w:val="Heading3"/>
      </w:pPr>
      <w:r>
        <w:t>V-014 — Device-Bound Vault Key Exposure</w:t>
      </w:r>
    </w:p>
    <w:p>
      <w:r>
        <w:t>Severity: High  |  CVSS: 7.2</w:t>
      </w:r>
    </w:p>
    <w:p>
      <w:r>
        <w:t>Affected: Player source tree</w:t>
      </w:r>
    </w:p>
    <w:p>
      <w:r>
        <w:t>Description: The device unlock key relies solely on the Raspberry Pi serial number which is public, so any cloned player can decrypt other vaults if the scripts remain unchanged.</w:t>
      </w:r>
    </w:p>
    <w:p>
      <w:r>
        <w:t>Evidence: unlock_vault.py and hardware_lock.py derive the passphrase simply from /proc/cpuinfo serial; Serial `ffb6d42807368154` decoded to the passphrase used for recovery.</w:t>
      </w:r>
    </w:p>
    <w:p>
      <w:r>
        <w:t>Impact: Possessing a single authorized Pi or a buildable clone allows decrypting any vault produced by the same factory script.</w:t>
      </w:r>
    </w:p>
    <w:p>
      <w:r>
        <w:t>Remediation: Use per-device key material stored securely, incorporate tamper detection, and enforce hardware unique unlocking (TPM / HSM).</w:t>
      </w:r>
    </w:p>
    <w:p>
      <w:r>
        <w:t>Hardening: Add code signing for unlock scripts, enforce encrypted key retrieval from a secure service that binds to device identity, and monitor for unauthorized copies in deployment.</w:t>
      </w:r>
    </w:p>
    <w:p>
      <w:r>
        <w:t>References: Supply chain hardening guidance</w:t>
      </w:r>
    </w:p>
    <w:p>
      <w:pPr>
        <w:pStyle w:val="Heading2"/>
      </w:pPr>
      <w:r>
        <w:t>4. Security Enhancements</w:t>
      </w:r>
    </w:p>
    <w:p>
      <w:pPr>
        <w:pStyle w:val="ListBullet"/>
      </w:pPr>
      <w:r>
        <w:t>Secret Management: Store vault passphrases in dedicated KMS/TPM hardware instead of plaintext scripts, and rotate keys using authorized deployments only.</w:t>
      </w:r>
    </w:p>
    <w:p>
      <w:pPr>
        <w:pStyle w:val="ListBullet"/>
      </w:pPr>
      <w:r>
        <w:t>Local Access Controls: Limit which accounts can execute cryptsetup and remove convenience sudo entries from scripts to prevent misuse by less-privileged users.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114800" cy="3857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0" cy="3857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