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F" w:rsidRDefault="00640894">
      <w:pPr>
        <w:keepNext/>
        <w:spacing w:before="240" w:after="120" w:line="240" w:lineRule="auto"/>
        <w:jc w:val="center"/>
        <w:rPr>
          <w:rFonts w:ascii="Liberation Sans" w:eastAsia="Liberation Sans" w:hAnsi="Liberation Sans" w:cs="Liberation Sans"/>
          <w:b/>
          <w:sz w:val="36"/>
        </w:rPr>
      </w:pPr>
      <w:r>
        <w:rPr>
          <w:rFonts w:ascii="Liberation Sans" w:eastAsia="Liberation Sans" w:hAnsi="Liberation Sans" w:cs="Liberation Sans"/>
          <w:b/>
          <w:sz w:val="36"/>
        </w:rPr>
        <w:t>Project Charter</w:t>
      </w: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731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u w:val="single"/>
              </w:rPr>
              <w:t>GENERAL PROJECT INFORMATION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Project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Name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sz w:val="20"/>
              </w:rPr>
              <w:t>ENZO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Project Sponsor: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ITIS “Mario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>Delpozzo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>”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Project Manager: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Alessandro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Durigon</w:t>
            </w:r>
            <w:proofErr w:type="spellEnd"/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Email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Address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 alessandro.durigon@iticuneo.eu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Phone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Number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----------------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Organizational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Unit: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5BINF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Start Date: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12/01/2023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Completion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Date: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>15/05/2023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Expected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Savings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Indicare cosa sarà migliorato es. riduzione di tempo o di costi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Estimated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Costs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----------------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Green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Belts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Assigned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sz w:val="20"/>
              </w:rPr>
              <w:t>—-------------</w:t>
            </w:r>
          </w:p>
        </w:tc>
      </w:tr>
      <w:tr w:rsidR="007749BF">
        <w:trPr>
          <w:trHeight w:val="1"/>
        </w:trPr>
        <w:tc>
          <w:tcPr>
            <w:tcW w:w="2319" w:type="dxa"/>
            <w:tcBorders>
              <w:top w:val="single" w:sz="6" w:space="0" w:color="999999"/>
              <w:left w:val="single" w:sz="0" w:space="0" w:color="000000"/>
              <w:bottom w:val="single" w:sz="1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Black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Belts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Assigned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319" w:type="dxa"/>
            <w:tcBorders>
              <w:top w:val="single" w:sz="6" w:space="0" w:color="999999"/>
              <w:left w:val="single" w:sz="0" w:space="0" w:color="000000"/>
              <w:bottom w:val="single" w:sz="1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Levrone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Tommaso, Mariotti Andrea, Rosso Lorenzo </w:t>
            </w:r>
          </w:p>
        </w:tc>
      </w:tr>
    </w:tbl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u w:val="single"/>
              </w:rPr>
              <w:t>PROBLEM, ISSUE, GOALS, OBJECTIVES, DELIVERABLES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Problem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or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Issue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8A37C2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>----------------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bookmarkStart w:id="0" w:name="_GoBack"/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Purpose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 xml:space="preserve"> of Project:</w:t>
            </w:r>
            <w:bookmarkEnd w:id="0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conferire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tag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a file presi in input basandosi su vari criteri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Business Case: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analisi dei file della segreteria del nostro istituto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Goals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/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Metrics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u w:val="single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  <w:rPr>
                <w:sz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  dato un file in input a Enzo i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>tag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</w:rPr>
              <w:t xml:space="preserve"> restituiti sono conformi ai suoi contenuti e alla sua    natura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SCOPE &amp; SCHEDULE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Whithin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Scope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Enzo cataloga i file sulla base di vari criteri (estensione, parole ricorrenti, contenuto,                                                                                       titolo,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ecc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>)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Outside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of Scope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Non è un file </w:t>
            </w:r>
            <w:r w:rsidR="00531ABF">
              <w:rPr>
                <w:rFonts w:ascii="Liberation Sans" w:eastAsia="Liberation Sans" w:hAnsi="Liberation Sans" w:cs="Liberation Sans"/>
                <w:sz w:val="20"/>
              </w:rPr>
              <w:t>manage</w:t>
            </w:r>
            <w:r>
              <w:rPr>
                <w:rFonts w:ascii="Liberation Sans" w:eastAsia="Liberation Sans" w:hAnsi="Liberation Sans" w:cs="Liberation Sans"/>
                <w:sz w:val="20"/>
              </w:rPr>
              <w:t>r, quindi non permette di aprire i file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RESOURCES &amp; COSTS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Project Team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Durigon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Alessandro,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Levrone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 xml:space="preserve"> Tommaso, Mariotti Andrea, Rosso Lorenzo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Support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Resources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Tosello Giovanni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Special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Needs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</w:rPr>
              <w:t xml:space="preserve">       </w:t>
            </w:r>
            <w:r>
              <w:rPr>
                <w:rFonts w:ascii="Calibri" w:eastAsia="Calibri" w:hAnsi="Calibri" w:cs="Calibri"/>
                <w:sz w:val="20"/>
              </w:rPr>
              <w:t>—-------------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BENEFITS &amp; CUSTOMERS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Process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Owner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Tosello Giovanni, Ferrero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Claudiofranco</w:t>
            </w:r>
            <w:proofErr w:type="spellEnd"/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Key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Stakeholders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ITIS “Mario </w:t>
            </w:r>
            <w:proofErr w:type="spellStart"/>
            <w:r>
              <w:rPr>
                <w:rFonts w:ascii="Liberation Sans" w:eastAsia="Liberation Sans" w:hAnsi="Liberation Sans" w:cs="Liberation Sans"/>
                <w:sz w:val="20"/>
              </w:rPr>
              <w:t>Delpozzo</w:t>
            </w:r>
            <w:proofErr w:type="spellEnd"/>
            <w:r>
              <w:rPr>
                <w:rFonts w:ascii="Liberation Sans" w:eastAsia="Liberation Sans" w:hAnsi="Liberation Sans" w:cs="Liberation Sans"/>
                <w:sz w:val="20"/>
              </w:rPr>
              <w:t>”, Cuneo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Final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>Customers</w:t>
            </w:r>
            <w:proofErr w:type="spellEnd"/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0"/>
                <w:u w:val="single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sz w:val="20"/>
              </w:rPr>
              <w:t xml:space="preserve">  Utenti che necessitano di catalogare i propri file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lastRenderedPageBreak/>
              <w:t>Expected</w:t>
            </w:r>
            <w:proofErr w:type="spellEnd"/>
            <w:r>
              <w:rPr>
                <w:rFonts w:ascii="Liberation Sans" w:eastAsia="Liberation Sans" w:hAnsi="Liberation Sans" w:cs="Liberation Sans"/>
                <w:color w:val="000000"/>
                <w:sz w:val="20"/>
                <w:u w:val="single"/>
              </w:rPr>
              <w:t xml:space="preserve"> Benefits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Prodotto che cataloga i file per il loro contenuto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9"/>
        <w:gridCol w:w="7539"/>
      </w:tblGrid>
      <w:tr w:rsidR="007749BF">
        <w:trPr>
          <w:trHeight w:val="1"/>
        </w:trPr>
        <w:tc>
          <w:tcPr>
            <w:tcW w:w="9638" w:type="dxa"/>
            <w:gridSpan w:val="2"/>
            <w:tcBorders>
              <w:top w:val="single" w:sz="16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4"/>
                <w:u w:val="single"/>
              </w:rPr>
              <w:t>PROJECT RISKS, CONSTRAINTS, ASSUMPTIONS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Risks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Eventuale perdita dei file originali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Constraints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Riprodurre la logica di funzionamento di un’intelligenza artificiale</w:t>
            </w:r>
          </w:p>
        </w:tc>
      </w:tr>
      <w:tr w:rsidR="007749BF">
        <w:trPr>
          <w:trHeight w:val="1"/>
        </w:trPr>
        <w:tc>
          <w:tcPr>
            <w:tcW w:w="209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Assumptions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:</w:t>
            </w:r>
          </w:p>
        </w:tc>
        <w:tc>
          <w:tcPr>
            <w:tcW w:w="7539" w:type="dxa"/>
            <w:tcBorders>
              <w:top w:val="single" w:sz="16" w:space="0" w:color="000000"/>
              <w:left w:val="single" w:sz="0" w:space="0" w:color="000000"/>
              <w:bottom w:val="single" w:sz="6" w:space="0" w:color="999999"/>
              <w:right w:val="single" w:sz="0" w:space="0" w:color="000000"/>
            </w:tcBorders>
            <w:shd w:val="clear" w:color="000000" w:fill="EEEEEE"/>
            <w:tcMar>
              <w:left w:w="0" w:type="dxa"/>
              <w:right w:w="0" w:type="dxa"/>
            </w:tcMar>
          </w:tcPr>
          <w:p w:rsidR="007749BF" w:rsidRDefault="00640894">
            <w:pPr>
              <w:spacing w:after="0" w:line="240" w:lineRule="auto"/>
            </w:pPr>
            <w:r>
              <w:rPr>
                <w:rFonts w:ascii="Liberation Sans" w:eastAsia="Liberation Sans" w:hAnsi="Liberation Sans" w:cs="Liberation Sans"/>
                <w:sz w:val="24"/>
                <w:u w:val="single"/>
              </w:rPr>
              <w:t xml:space="preserve">     </w:t>
            </w:r>
            <w:r>
              <w:rPr>
                <w:rFonts w:ascii="Liberation Sans" w:eastAsia="Liberation Sans" w:hAnsi="Liberation Sans" w:cs="Liberation Sans"/>
                <w:sz w:val="20"/>
              </w:rPr>
              <w:t>Applicazione web, uso di MYSQL</w:t>
            </w:r>
          </w:p>
        </w:tc>
      </w:tr>
    </w:tbl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749BF" w:rsidRDefault="007749BF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7749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7749BF"/>
    <w:rsid w:val="004D7723"/>
    <w:rsid w:val="00531ABF"/>
    <w:rsid w:val="00640894"/>
    <w:rsid w:val="007749BF"/>
    <w:rsid w:val="008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1710"/>
  <w15:docId w15:val="{0217AD84-3B0D-4FEF-9B7E-AEB196B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Tommaso Levrone</dc:creator>
  <cp:lastModifiedBy>ASUS</cp:lastModifiedBy>
  <cp:revision>6</cp:revision>
  <cp:lastPrinted>2023-05-10T10:43:00Z</cp:lastPrinted>
  <dcterms:created xsi:type="dcterms:W3CDTF">2023-05-04T10:16:00Z</dcterms:created>
  <dcterms:modified xsi:type="dcterms:W3CDTF">2023-05-10T10:45:00Z</dcterms:modified>
</cp:coreProperties>
</file>