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4146" w14:textId="09D252DF" w:rsidR="00356BBA" w:rsidRPr="00475873" w:rsidRDefault="00BD2596" w:rsidP="00356BBA">
      <w:pPr>
        <w:pStyle w:val="Title"/>
      </w:pPr>
      <w:r w:rsidRPr="00475873">
        <w:t>Personality</w:t>
      </w:r>
      <w:r w:rsidR="0085350A">
        <w:t xml:space="preserve"> D</w:t>
      </w:r>
      <w:r w:rsidR="00B72365">
        <w:t>e</w:t>
      </w:r>
      <w:r w:rsidR="0085350A">
        <w:t>velopment</w:t>
      </w:r>
    </w:p>
    <w:p w14:paraId="07F38C14" w14:textId="0675F452" w:rsidR="00C62B0F" w:rsidRDefault="00C62B0F">
      <w:r w:rsidRPr="00C62B0F">
        <w:t xml:space="preserve">This </w:t>
      </w:r>
      <w:r w:rsidR="00895356">
        <w:t>module</w:t>
      </w:r>
      <w:r w:rsidRPr="00C62B0F">
        <w:t xml:space="preserve"> delves into the topic of </w:t>
      </w:r>
      <w:r w:rsidR="00A334B5">
        <w:t>p</w:t>
      </w:r>
      <w:r w:rsidRPr="00C62B0F">
        <w:t xml:space="preserve">ersonality </w:t>
      </w:r>
      <w:r w:rsidR="00F17A56">
        <w:t>d</w:t>
      </w:r>
      <w:r w:rsidRPr="00C62B0F">
        <w:t>evelopment</w:t>
      </w:r>
      <w:r w:rsidR="00F17A56">
        <w:t xml:space="preserve"> from infancy to adulthood</w:t>
      </w:r>
      <w:r w:rsidR="004C3121">
        <w:t xml:space="preserve">. We’ll examine </w:t>
      </w:r>
      <w:r w:rsidR="00652D62">
        <w:t>personality development</w:t>
      </w:r>
      <w:r w:rsidRPr="00C62B0F">
        <w:t xml:space="preserve"> </w:t>
      </w:r>
      <w:r w:rsidR="0019336B">
        <w:t>through the lens of</w:t>
      </w:r>
      <w:r w:rsidR="004C3121">
        <w:t xml:space="preserve"> </w:t>
      </w:r>
      <w:r w:rsidRPr="00C62B0F">
        <w:t xml:space="preserve">the Big Five personality traits. </w:t>
      </w:r>
      <w:r w:rsidR="009C1B1D">
        <w:t xml:space="preserve">Specifically, we’ll </w:t>
      </w:r>
      <w:r w:rsidR="00441442">
        <w:t>explore</w:t>
      </w:r>
      <w:r w:rsidR="009C1B1D">
        <w:t xml:space="preserve"> how the structure of personality changes across development, </w:t>
      </w:r>
      <w:r w:rsidR="00441442">
        <w:t>how</w:t>
      </w:r>
      <w:r w:rsidR="009C1B1D">
        <w:t xml:space="preserve"> </w:t>
      </w:r>
      <w:r w:rsidR="00441442">
        <w:t xml:space="preserve">personality becomes more stable </w:t>
      </w:r>
      <w:r w:rsidR="00E36BC7">
        <w:t>over time</w:t>
      </w:r>
      <w:r w:rsidR="009C1B1D">
        <w:t xml:space="preserve">, and </w:t>
      </w:r>
      <w:r w:rsidR="00A17168">
        <w:t>normative trends in how personality “matures”</w:t>
      </w:r>
      <w:r w:rsidR="00E36BC7">
        <w:t xml:space="preserve"> as we get older</w:t>
      </w:r>
      <w:r w:rsidR="00A17168">
        <w:t>.</w:t>
      </w:r>
      <w:r w:rsidRPr="00C62B0F">
        <w:t xml:space="preserve"> </w:t>
      </w:r>
    </w:p>
    <w:p w14:paraId="4559BDFA" w14:textId="6FAB7585" w:rsidR="00A17168" w:rsidRDefault="00AD3B06" w:rsidP="00A17168">
      <w:pPr>
        <w:pStyle w:val="Heading1"/>
      </w:pPr>
      <w:r>
        <w:t>Temperament versus personality</w:t>
      </w:r>
    </w:p>
    <w:p w14:paraId="6DA058D6" w14:textId="77777777" w:rsidR="00287F8D" w:rsidRDefault="00AD3B06" w:rsidP="00A17168">
      <w:r>
        <w:t xml:space="preserve">Historically, developmental psychologists have distinguished between </w:t>
      </w:r>
      <w:r w:rsidRPr="00AD3B06">
        <w:rPr>
          <w:i/>
          <w:iCs/>
        </w:rPr>
        <w:t>temperament</w:t>
      </w:r>
      <w:r>
        <w:t xml:space="preserve"> and personality (Shiner et al., 2021). Temperament in this context refers to individual differences in the first two years of life. </w:t>
      </w:r>
      <w:r w:rsidR="00327D47">
        <w:t>In theory, t</w:t>
      </w:r>
      <w:r w:rsidR="00D04B56">
        <w:t>emperament is expected to have a stronger biological basis</w:t>
      </w:r>
      <w:r w:rsidR="00327D47">
        <w:t xml:space="preserve"> because these</w:t>
      </w:r>
      <w:r>
        <w:t xml:space="preserve"> </w:t>
      </w:r>
      <w:r w:rsidR="005F5317">
        <w:t xml:space="preserve">individual differences </w:t>
      </w:r>
      <w:r>
        <w:t>emerge soon after birth, ostensibly before culture and other aspects of the environment can have much influence</w:t>
      </w:r>
      <w:r w:rsidR="0096753D">
        <w:t xml:space="preserve">. </w:t>
      </w:r>
    </w:p>
    <w:p w14:paraId="3EB858E3" w14:textId="48044232" w:rsidR="00287F8D" w:rsidRDefault="00351D9D" w:rsidP="00A17168">
      <w:r>
        <w:t>D</w:t>
      </w:r>
      <w:r w:rsidR="008A4911">
        <w:t>istinguishing between temperament and personality as different constructs might not be necessary</w:t>
      </w:r>
      <w:r w:rsidR="003F1098">
        <w:t>, however</w:t>
      </w:r>
      <w:r w:rsidR="008A4911">
        <w:t xml:space="preserve">. </w:t>
      </w:r>
      <w:r w:rsidR="00584BB7">
        <w:t>Shiner and colleagues noted in a recent review of personality development that “i</w:t>
      </w:r>
      <w:r w:rsidR="00584BB7" w:rsidRPr="00584BB7">
        <w:t>t has become increasingly clear that temperament versus personality is a distinction without much of a difference</w:t>
      </w:r>
      <w:r w:rsidR="00584BB7">
        <w:t>”</w:t>
      </w:r>
      <w:r w:rsidR="009A5354">
        <w:t xml:space="preserve"> (</w:t>
      </w:r>
      <w:r w:rsidR="00B53AA6">
        <w:t xml:space="preserve">Shiner et al., 2021, </w:t>
      </w:r>
      <w:r w:rsidR="009A5354">
        <w:t xml:space="preserve">p. 117). </w:t>
      </w:r>
    </w:p>
    <w:p w14:paraId="30412AEA" w14:textId="5F21368C" w:rsidR="00D120B5" w:rsidRDefault="00766A68" w:rsidP="00A17168">
      <w:r>
        <w:t>For our purposes, we will refer to all individual differences in tendencies of thought, feeling, and behavior as personality, regardless of what life stage we are examining.</w:t>
      </w:r>
      <w:r w:rsidR="00287F8D">
        <w:t xml:space="preserve"> </w:t>
      </w:r>
      <w:r w:rsidR="00887056">
        <w:t xml:space="preserve">However, as we will see, this doesn’t mean that personality looks </w:t>
      </w:r>
      <w:proofErr w:type="gramStart"/>
      <w:r w:rsidR="00887056">
        <w:t>exactly the same</w:t>
      </w:r>
      <w:proofErr w:type="gramEnd"/>
      <w:r w:rsidR="00887056">
        <w:t xml:space="preserve"> </w:t>
      </w:r>
      <w:r w:rsidR="00010CA9">
        <w:t>across the lifespan.</w:t>
      </w:r>
    </w:p>
    <w:p w14:paraId="7F421061" w14:textId="7EE4018B" w:rsidR="00A17168" w:rsidRDefault="00BF4262" w:rsidP="00BF4262">
      <w:pPr>
        <w:pStyle w:val="Heading1"/>
      </w:pPr>
      <w:r>
        <w:t>The Little six?</w:t>
      </w:r>
      <w:r w:rsidR="00766A68">
        <w:t xml:space="preserve"> </w:t>
      </w:r>
    </w:p>
    <w:p w14:paraId="65497939" w14:textId="03803570" w:rsidR="008815AD" w:rsidRDefault="00B200F8" w:rsidP="00A17168">
      <w:r>
        <w:t>There are some important differences between youth and adult personality (Soto &amp; Tacket, 2015</w:t>
      </w:r>
      <w:r w:rsidR="00106209">
        <w:t>)</w:t>
      </w:r>
      <w:r>
        <w:t>.</w:t>
      </w:r>
      <w:r w:rsidR="00F4547F">
        <w:t xml:space="preserve"> One of the biggest differences is in the </w:t>
      </w:r>
      <w:r w:rsidR="00F4547F" w:rsidRPr="00F4547F">
        <w:rPr>
          <w:i/>
          <w:iCs/>
        </w:rPr>
        <w:t>structure</w:t>
      </w:r>
      <w:r w:rsidR="00F4547F">
        <w:t xml:space="preserve"> of personality. </w:t>
      </w:r>
      <w:r w:rsidR="00281385">
        <w:t>We learned about the structure of adult personality back in the “Contemporary Personality Perspectives” module.</w:t>
      </w:r>
    </w:p>
    <w:p w14:paraId="2BF495DB" w14:textId="49FF5910" w:rsidR="00F4547F" w:rsidRDefault="00F4547F" w:rsidP="00A17168">
      <w:r>
        <w:t xml:space="preserve">To review, personality structure refers to the patterns of overlap among personality traits. </w:t>
      </w:r>
      <w:r w:rsidR="00E35836">
        <w:t xml:space="preserve">The Big Five </w:t>
      </w:r>
      <w:r w:rsidR="00EF6781">
        <w:t>personality structure</w:t>
      </w:r>
      <w:r w:rsidR="00E35836">
        <w:t xml:space="preserve">, for example, was identified because the many trait terms that describe people can be roughly grouped into five large groups of broad personality traits. </w:t>
      </w:r>
      <w:r w:rsidR="00B85943">
        <w:t xml:space="preserve">This </w:t>
      </w:r>
      <w:r w:rsidR="007C7F00">
        <w:t>five-factor</w:t>
      </w:r>
      <w:r w:rsidR="00B85943">
        <w:t xml:space="preserve"> structure is sufficient to summarize the individual differences between adults in many cultures.</w:t>
      </w:r>
      <w:r w:rsidR="007C7F00">
        <w:t xml:space="preserve"> But does the structure of personality look the same in childhood and adolescence?</w:t>
      </w:r>
    </w:p>
    <w:p w14:paraId="04B12AA0" w14:textId="098DB337" w:rsidR="00B85943" w:rsidRDefault="008C4D5E" w:rsidP="00A17168">
      <w:r>
        <w:t>There are non-trivial differences in the structure of personality in childhood and adulthood.</w:t>
      </w:r>
      <w:r w:rsidR="002254A0">
        <w:t xml:space="preserve"> When measuring the Big Five in adults, the dimensions are mostly </w:t>
      </w:r>
      <w:proofErr w:type="gramStart"/>
      <w:r w:rsidR="002254A0">
        <w:t>uncorrelated—meaning</w:t>
      </w:r>
      <w:proofErr w:type="gramEnd"/>
      <w:r w:rsidR="002254A0">
        <w:t xml:space="preserve"> they do not overlap very much. In childhood, however, </w:t>
      </w:r>
      <w:r w:rsidR="00824133">
        <w:t>Consciousness and Openness exhibit substantial overlap, as do Conscientiousness and Agreeableness.</w:t>
      </w:r>
      <w:r w:rsidR="00F67429">
        <w:t xml:space="preserve"> </w:t>
      </w:r>
      <w:r w:rsidR="00917E21">
        <w:t>Moreover</w:t>
      </w:r>
      <w:r w:rsidR="009574DB">
        <w:t xml:space="preserve">, </w:t>
      </w:r>
      <w:r w:rsidR="00917E21">
        <w:t>a</w:t>
      </w:r>
      <w:r w:rsidR="00F67429" w:rsidRPr="00F67429">
        <w:t xml:space="preserve"> study involving over 3,000 children and early adolescents from five countries found that only extraversion, agreeableness (primarily based on disagreeable behavior), and openness (primarily based on intellectual interests and ability) consistently </w:t>
      </w:r>
      <w:r w:rsidR="00741D57">
        <w:lastRenderedPageBreak/>
        <w:t xml:space="preserve">emerged as broad dimensions of personality across </w:t>
      </w:r>
      <w:r w:rsidR="00F67429" w:rsidRPr="00F67429">
        <w:t>different cultures and age groups</w:t>
      </w:r>
      <w:r w:rsidR="003859CC">
        <w:t xml:space="preserve"> (Tacket et al., 2012)</w:t>
      </w:r>
      <w:r w:rsidR="00F67429" w:rsidRPr="00F67429">
        <w:t xml:space="preserve">. This raises doubts about whether the Big Five personality traits adequately capture youth personality. An alternative structure, the </w:t>
      </w:r>
      <w:r w:rsidR="00F67429" w:rsidRPr="00822A8D">
        <w:rPr>
          <w:i/>
          <w:iCs/>
        </w:rPr>
        <w:t>Little Six</w:t>
      </w:r>
      <w:r w:rsidR="00F67429" w:rsidRPr="00F67429">
        <w:t>, has been suggested as a potential candidate.</w:t>
      </w:r>
    </w:p>
    <w:p w14:paraId="20A3D07A" w14:textId="402B183C" w:rsidR="00255C41" w:rsidRDefault="00255C41" w:rsidP="00A17168">
      <w:r w:rsidRPr="00255C41">
        <w:t xml:space="preserve">The "Little Six" is a </w:t>
      </w:r>
      <w:r w:rsidR="003048A2">
        <w:t xml:space="preserve">model of youth personality </w:t>
      </w:r>
      <w:r w:rsidRPr="00255C41">
        <w:t>that combines key traits from both child temperament and adult personality studies</w:t>
      </w:r>
      <w:r w:rsidR="00645B00">
        <w:t xml:space="preserve"> (Soto &amp; John, 2014)</w:t>
      </w:r>
      <w:r w:rsidRPr="00255C41">
        <w:t xml:space="preserve">. Child temperament models </w:t>
      </w:r>
      <w:r w:rsidR="00C9683C">
        <w:t>have historically included</w:t>
      </w:r>
      <w:r w:rsidRPr="00255C41">
        <w:t xml:space="preserve"> include four dimensions: sociability, negative emotionality, persistence, and activity level. Interestingly, three of these dimensions align</w:t>
      </w:r>
      <w:r w:rsidR="00E13884">
        <w:t xml:space="preserve"> well</w:t>
      </w:r>
      <w:r w:rsidRPr="00255C41">
        <w:t xml:space="preserve"> with adult personality traits, like extraversion, neuroticism, and conscientiousness. This suggests that there might be six fundamental personality dimensions: extraversion, agreeableness, conscientiousness, neuroticism, openness to experience, and </w:t>
      </w:r>
      <w:r w:rsidRPr="00B0340D">
        <w:rPr>
          <w:i/>
          <w:iCs/>
        </w:rPr>
        <w:t>activity</w:t>
      </w:r>
      <w:r w:rsidRPr="00255C41">
        <w:t xml:space="preserve">. Recent research on parents' reports of their children's personalities supported this idea, showing that the Little Six structure is present consistently from middle childhood through adolescence, while the traditional Big Five structure emerges later in late adolescence. These findings also suggest that as </w:t>
      </w:r>
      <w:r w:rsidR="008442AE">
        <w:t xml:space="preserve">we age, childhood variation in the activity </w:t>
      </w:r>
      <w:r w:rsidR="0086062B">
        <w:t>dimension</w:t>
      </w:r>
      <w:r w:rsidR="008442AE">
        <w:t xml:space="preserve"> merges with Extraversion.</w:t>
      </w:r>
    </w:p>
    <w:p w14:paraId="7D408572" w14:textId="2A5EBA44" w:rsidR="0089372B" w:rsidRDefault="00897716" w:rsidP="00897716">
      <w:pPr>
        <w:pStyle w:val="Heading1"/>
      </w:pPr>
      <w:r>
        <w:t>General principles of personality development</w:t>
      </w:r>
    </w:p>
    <w:p w14:paraId="5CB477CC" w14:textId="1802F5A3" w:rsidR="00246EB2" w:rsidRDefault="00246EB2" w:rsidP="00246EB2">
      <w:r>
        <w:t>There are two broad principles that have been supported by empirical research on personality development. We will call the first the “cumulative continuity” principle. We will call second the “maturity” principle.</w:t>
      </w:r>
      <w:r w:rsidR="00F07204">
        <w:t xml:space="preserve"> We will explore each in the relevant sections </w:t>
      </w:r>
      <w:proofErr w:type="gramStart"/>
      <w:r w:rsidR="00F07204">
        <w:t>below, and</w:t>
      </w:r>
      <w:proofErr w:type="gramEnd"/>
      <w:r w:rsidR="00F07204">
        <w:t xml:space="preserve"> </w:t>
      </w:r>
      <w:r w:rsidR="00023F38">
        <w:t xml:space="preserve">also </w:t>
      </w:r>
      <w:r w:rsidR="00F07204">
        <w:t>examine some interesting caveats</w:t>
      </w:r>
      <w:r w:rsidR="002D53AC">
        <w:t>.</w:t>
      </w:r>
    </w:p>
    <w:p w14:paraId="57DCA9FD" w14:textId="185D8CAF" w:rsidR="00246EB2" w:rsidRDefault="00246EB2" w:rsidP="00246EB2">
      <w:r w:rsidRPr="00854331">
        <w:rPr>
          <w:rStyle w:val="Heading2Char"/>
        </w:rPr>
        <w:t>The cumulative continuity principle</w:t>
      </w:r>
      <w:r>
        <w:t xml:space="preserve"> is a fundamental concept in the study of personality development, particularly in adults. It </w:t>
      </w:r>
      <w:r w:rsidR="001D68DB">
        <w:t>refers</w:t>
      </w:r>
      <w:r>
        <w:t xml:space="preserve"> to the </w:t>
      </w:r>
      <w:r w:rsidRPr="00ED5DAF">
        <w:rPr>
          <w:i/>
          <w:iCs/>
        </w:rPr>
        <w:t>stability</w:t>
      </w:r>
      <w:r>
        <w:t xml:space="preserve"> of personality traits over time in terms of rank-order consistency</w:t>
      </w:r>
      <w:r w:rsidR="00D418FC">
        <w:t xml:space="preserve"> in personality scores.</w:t>
      </w:r>
      <w:r>
        <w:t xml:space="preserve"> </w:t>
      </w:r>
      <w:r w:rsidR="00DD14FD">
        <w:t>This is typically examined using test-retest correlations of personality scores across varying periods of time (e.g., 2 weeks, months, or years).</w:t>
      </w:r>
      <w:r>
        <w:t xml:space="preserve"> </w:t>
      </w:r>
      <w:r w:rsidR="009029E4">
        <w:t>Research on the cumulative continuity principle has consistently shown that personality traits tend to become increasingly stable as individuals progress through adulthood</w:t>
      </w:r>
      <w:r w:rsidR="0083445B">
        <w:t xml:space="preserve"> (e.g., </w:t>
      </w:r>
      <w:proofErr w:type="spellStart"/>
      <w:r w:rsidR="0083445B">
        <w:t>Bleidorn</w:t>
      </w:r>
      <w:proofErr w:type="spellEnd"/>
      <w:r w:rsidR="0083445B">
        <w:t xml:space="preserve"> et al., 2022)</w:t>
      </w:r>
      <w:r w:rsidR="009029E4">
        <w:t>.  This</w:t>
      </w:r>
      <w:r w:rsidR="002D3D25">
        <w:t xml:space="preserve"> </w:t>
      </w:r>
      <w:r>
        <w:t>means that individuals tend to maintain their relative positions on various personality dimensions as they age. In simpler terms, if someone is more extraverted than their peers during early adulthood, they are likely to maintain this higher level of extraversion as they grow older.</w:t>
      </w:r>
      <w:r w:rsidR="00324480">
        <w:t xml:space="preserve"> </w:t>
      </w:r>
      <w:r w:rsidR="00197342">
        <w:t>Figure 1 summarizes the cumulative continuity principle.</w:t>
      </w:r>
    </w:p>
    <w:p w14:paraId="5BC4305D" w14:textId="77777777" w:rsidR="00197342" w:rsidRDefault="008C1BB9" w:rsidP="00197342">
      <w:pPr>
        <w:keepNext/>
      </w:pPr>
      <w:r w:rsidRPr="008C1BB9">
        <w:rPr>
          <w:noProof/>
        </w:rPr>
        <w:drawing>
          <wp:inline distT="0" distB="0" distL="0" distR="0" wp14:anchorId="45A2F726" wp14:editId="70A19A95">
            <wp:extent cx="5817235" cy="1580444"/>
            <wp:effectExtent l="0" t="0" r="0" b="0"/>
            <wp:docPr id="1717463511" name="Diagram 1">
              <a:extLst xmlns:a="http://schemas.openxmlformats.org/drawingml/2006/main">
                <a:ext uri="{FF2B5EF4-FFF2-40B4-BE49-F238E27FC236}">
                  <a16:creationId xmlns:a16="http://schemas.microsoft.com/office/drawing/2014/main" id="{1F5BF117-6EA5-785A-2DC5-1913220745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37C8C8E" w14:textId="42538E79" w:rsidR="008C1BB9" w:rsidRDefault="00197342" w:rsidP="00564B6E">
      <w:pPr>
        <w:pStyle w:val="Caption"/>
        <w:jc w:val="center"/>
      </w:pPr>
      <w:r>
        <w:t xml:space="preserve">Figure </w:t>
      </w:r>
      <w:fldSimple w:instr=" SEQ Figure \* ARABIC ">
        <w:r w:rsidR="00C409D0">
          <w:rPr>
            <w:noProof/>
          </w:rPr>
          <w:t>1</w:t>
        </w:r>
      </w:fldSimple>
      <w:r>
        <w:t>. Summary of the cumulative continuity principle.</w:t>
      </w:r>
    </w:p>
    <w:p w14:paraId="2B94169A" w14:textId="77777777" w:rsidR="001E445E" w:rsidRDefault="001E445E" w:rsidP="00246EB2"/>
    <w:p w14:paraId="2B27D58C" w14:textId="0CD6E822" w:rsidR="00D04D84" w:rsidRDefault="00BB3F2F" w:rsidP="00246EB2">
      <w:r>
        <w:t xml:space="preserve">Personality might stabilize </w:t>
      </w:r>
      <w:r w:rsidR="00CB0779">
        <w:t xml:space="preserve">with age </w:t>
      </w:r>
      <w:r>
        <w:t xml:space="preserve">for a variety of reasons. </w:t>
      </w:r>
      <w:r w:rsidR="006468B7">
        <w:t>P</w:t>
      </w:r>
      <w:r>
        <w:t>hysical features</w:t>
      </w:r>
      <w:r w:rsidR="006E356A">
        <w:t xml:space="preserve">, such as </w:t>
      </w:r>
      <w:r>
        <w:t>height</w:t>
      </w:r>
      <w:r w:rsidR="006E356A">
        <w:t>,</w:t>
      </w:r>
      <w:r>
        <w:t xml:space="preserve"> tend to stabilize</w:t>
      </w:r>
      <w:r w:rsidR="00F37357">
        <w:t xml:space="preserve"> after puberty</w:t>
      </w:r>
      <w:r w:rsidR="004979A2">
        <w:t>.</w:t>
      </w:r>
      <w:r>
        <w:t xml:space="preserve"> </w:t>
      </w:r>
      <w:r w:rsidR="004979A2">
        <w:t>If</w:t>
      </w:r>
      <w:r>
        <w:t xml:space="preserve"> those features play a role in personality, then they can contribute to personality stability. Likewise, peoples</w:t>
      </w:r>
      <w:r w:rsidR="008F6FB2">
        <w:t xml:space="preserve">’ </w:t>
      </w:r>
      <w:r>
        <w:t>environments tend to stabilize as they get older. For example, people tend to settle into careers that expose them to similar situations that lead to more stability in behavior, thoughts, and feelings.</w:t>
      </w:r>
      <w:r w:rsidR="00C43FB4">
        <w:t xml:space="preserve"> </w:t>
      </w:r>
    </w:p>
    <w:p w14:paraId="705B3668" w14:textId="252FFAAE" w:rsidR="00BB3F2F" w:rsidRDefault="00184C5B" w:rsidP="00246EB2">
      <w:r>
        <w:t xml:space="preserve">The idea of </w:t>
      </w:r>
      <w:r w:rsidRPr="00184C5B">
        <w:rPr>
          <w:i/>
          <w:iCs/>
        </w:rPr>
        <w:t>person-environment transactions</w:t>
      </w:r>
      <w:r w:rsidR="00D04D84" w:rsidRPr="00184C5B">
        <w:rPr>
          <w:i/>
          <w:iCs/>
        </w:rPr>
        <w:t xml:space="preserve"> </w:t>
      </w:r>
      <w:proofErr w:type="gramStart"/>
      <w:r>
        <w:t>provide</w:t>
      </w:r>
      <w:proofErr w:type="gramEnd"/>
      <w:r>
        <w:t xml:space="preserve"> a useful conceptual</w:t>
      </w:r>
      <w:r w:rsidR="00D04D84">
        <w:t xml:space="preserve"> tool for thinking about how environments and personality interact to stabilize personality</w:t>
      </w:r>
      <w:r w:rsidR="00383270">
        <w:t xml:space="preserve"> over time</w:t>
      </w:r>
      <w:r w:rsidR="0098793A">
        <w:t xml:space="preserve"> (Donnellan, 2023)</w:t>
      </w:r>
      <w:r w:rsidR="00383270">
        <w:t>. Let’s explore the three types of person-</w:t>
      </w:r>
      <w:r w:rsidR="006B7178">
        <w:t>environment</w:t>
      </w:r>
      <w:r w:rsidR="00383270">
        <w:t xml:space="preserve"> transactions and develop </w:t>
      </w:r>
      <w:r w:rsidR="006B7178">
        <w:t>an</w:t>
      </w:r>
      <w:r w:rsidR="00383270">
        <w:t xml:space="preserve"> example of each.</w:t>
      </w:r>
      <w:r w:rsidR="002D1BB7">
        <w:t xml:space="preserve"> You should be able to identify examples of these transactions in your own life as well.</w:t>
      </w:r>
    </w:p>
    <w:p w14:paraId="4C0B14BA" w14:textId="2AB5F00C" w:rsidR="0063523C" w:rsidRPr="0063523C" w:rsidRDefault="0063523C" w:rsidP="00C2199A">
      <w:pPr>
        <w:ind w:left="720"/>
      </w:pPr>
      <w:r w:rsidRPr="007963A1">
        <w:rPr>
          <w:rStyle w:val="Heading4Char"/>
        </w:rPr>
        <w:t>Active person</w:t>
      </w:r>
      <w:r w:rsidR="007963A1">
        <w:rPr>
          <w:rStyle w:val="Heading4Char"/>
        </w:rPr>
        <w:t>-</w:t>
      </w:r>
      <w:r w:rsidRPr="007963A1">
        <w:rPr>
          <w:rStyle w:val="Heading4Char"/>
        </w:rPr>
        <w:t>environment transactions</w:t>
      </w:r>
      <w:r>
        <w:t xml:space="preserve"> </w:t>
      </w:r>
      <w:r w:rsidR="004741D3">
        <w:t>capture the fact that</w:t>
      </w:r>
      <w:r>
        <w:t xml:space="preserve"> p</w:t>
      </w:r>
      <w:r w:rsidRPr="0063523C">
        <w:t xml:space="preserve">eople </w:t>
      </w:r>
      <w:r w:rsidR="00EE4D85">
        <w:t>seek</w:t>
      </w:r>
      <w:r w:rsidRPr="0063523C">
        <w:t xml:space="preserve"> out experiences and environments that are consistent with their personality traits</w:t>
      </w:r>
      <w:r>
        <w:t xml:space="preserve">. For example, a person who enjoys taking risks will be more likely to seek out risky situations (e.g., casinos) than someone who is risk averse. </w:t>
      </w:r>
      <w:r w:rsidR="008C522D">
        <w:t>Over time, this can lead to average differences in environments that contribute to the stability of personality.</w:t>
      </w:r>
    </w:p>
    <w:p w14:paraId="5B7F2B18" w14:textId="325C1DB3" w:rsidR="0063523C" w:rsidRPr="0063523C" w:rsidRDefault="00133CF9" w:rsidP="00C2199A">
      <w:pPr>
        <w:ind w:left="720"/>
      </w:pPr>
      <w:r w:rsidRPr="007963A1">
        <w:rPr>
          <w:rStyle w:val="Heading4Char"/>
        </w:rPr>
        <w:t>Reactive person-environment transactions</w:t>
      </w:r>
      <w:r>
        <w:t xml:space="preserve"> capture the fact that different people </w:t>
      </w:r>
      <w:r w:rsidRPr="00133CF9">
        <w:t xml:space="preserve">react differently to the same environments because of </w:t>
      </w:r>
      <w:r w:rsidR="00657FD2">
        <w:t>their personality traits.</w:t>
      </w:r>
      <w:r w:rsidR="00FE2210">
        <w:t xml:space="preserve"> For example, if you were to drag a group of friends to a loud karaoke bar for your birthday, you may see that some friends have a fun time and enjoy the event, whereas some friends may do all they can to avoid being the center of attention. </w:t>
      </w:r>
      <w:r w:rsidR="00C66D21">
        <w:t>This tendency to for personality traits to be associated with different responses to the same environment also contributes to personality stability.</w:t>
      </w:r>
    </w:p>
    <w:p w14:paraId="5726FA94" w14:textId="7395D2D7" w:rsidR="00BD2947" w:rsidRDefault="00BD2947" w:rsidP="00C2199A">
      <w:pPr>
        <w:spacing w:line="252" w:lineRule="auto"/>
        <w:ind w:left="720"/>
      </w:pPr>
      <w:r w:rsidRPr="007963A1">
        <w:rPr>
          <w:rStyle w:val="Heading4Char"/>
        </w:rPr>
        <w:t>Evocative person-environment transactions</w:t>
      </w:r>
      <w:r>
        <w:t xml:space="preserve"> </w:t>
      </w:r>
      <w:r w:rsidR="008A6E23">
        <w:t>capture the fact that different people</w:t>
      </w:r>
      <w:r w:rsidRPr="00BD2947">
        <w:t xml:space="preserve"> </w:t>
      </w:r>
      <w:r w:rsidR="00A60C2D">
        <w:t xml:space="preserve">may </w:t>
      </w:r>
      <w:r w:rsidRPr="00BD2947">
        <w:t xml:space="preserve">trigger different responses </w:t>
      </w:r>
      <w:r w:rsidR="008A6E23">
        <w:t>from others in</w:t>
      </w:r>
      <w:r w:rsidRPr="00BD2947">
        <w:t xml:space="preserve"> their social environments because of their traits</w:t>
      </w:r>
      <w:r w:rsidR="008A6E23">
        <w:t>.</w:t>
      </w:r>
      <w:r w:rsidR="000A4EFA">
        <w:t xml:space="preserve"> For example, a person who is very disagreeable or rude may be more likely to experience others being rude or disagreeable in return, whereas some who is kind and polite </w:t>
      </w:r>
      <w:r w:rsidR="00347F9F">
        <w:t>may</w:t>
      </w:r>
      <w:r w:rsidR="000A4EFA">
        <w:t xml:space="preserve"> be more likely to elicit kindness and politeness from others.</w:t>
      </w:r>
      <w:r w:rsidR="008C4E6D">
        <w:t xml:space="preserve"> This can create feedback loops between personality and situations that reinforce the average patterns of thoughts, feelings, and behaviors</w:t>
      </w:r>
      <w:r w:rsidR="00287227">
        <w:t xml:space="preserve"> that make up personality.</w:t>
      </w:r>
    </w:p>
    <w:p w14:paraId="4A1510BC" w14:textId="254DA482" w:rsidR="00493513" w:rsidRPr="00BD2947" w:rsidRDefault="00493513" w:rsidP="00960FE6">
      <w:r>
        <w:t xml:space="preserve">Caveat: The stability of personality is far from perfect. Research on the stability of personality across the lifespan suggests that the stability of personality increases throughout childhood, our teen years, and early adulthood before plateauing in the early thirties and staying relatively level into older adulthood. Even when the estimates of personality stability are at their highest point, they suggest that about 50% of the variation in the rank-ordering of personality traits at one time can be explained by differences in the rank-ordering of personality in the past. That means that another 50% of the rank-ordering must be attributable to changes in personality (e.g., systematic changes or random changes). Thus, even though our personality stabilizes as we age and reaches a </w:t>
      </w:r>
      <w:proofErr w:type="gramStart"/>
      <w:r>
        <w:t>pretty high</w:t>
      </w:r>
      <w:proofErr w:type="gramEnd"/>
      <w:r>
        <w:t xml:space="preserve"> level of stability, that doesn’t mean that changes do not occur.</w:t>
      </w:r>
    </w:p>
    <w:p w14:paraId="183181B1" w14:textId="269AFFA1" w:rsidR="00CE7E24" w:rsidRDefault="00CE7E24" w:rsidP="00CE7E24">
      <w:r w:rsidRPr="00F44D9E">
        <w:rPr>
          <w:rStyle w:val="Heading2Char"/>
        </w:rPr>
        <w:lastRenderedPageBreak/>
        <w:t>The maturity principle</w:t>
      </w:r>
      <w:r>
        <w:t xml:space="preserve"> is another important concept in the field of personality development, particularly in the context of adulthood. It focuses on the changes in mean-level development, or the average levels of specific personality traits at different ages. According to</w:t>
      </w:r>
      <w:r w:rsidR="008300D1">
        <w:t xml:space="preserve"> research on personality development</w:t>
      </w:r>
      <w:r>
        <w:t>, most people</w:t>
      </w:r>
      <w:r w:rsidR="00710B0A">
        <w:t xml:space="preserve"> across many countries</w:t>
      </w:r>
      <w:r>
        <w:t xml:space="preserve"> tend to become more agreeable, conscientious, and emotionally stable (less neurotic) as they grow older</w:t>
      </w:r>
      <w:r w:rsidR="00710B0A">
        <w:t xml:space="preserve"> (</w:t>
      </w:r>
      <w:proofErr w:type="spellStart"/>
      <w:r w:rsidR="00710B0A">
        <w:t>Bleidorn</w:t>
      </w:r>
      <w:proofErr w:type="spellEnd"/>
      <w:r w:rsidR="00710B0A">
        <w:t>, 2015)</w:t>
      </w:r>
      <w:r>
        <w:t>.</w:t>
      </w:r>
      <w:r w:rsidR="0073361B">
        <w:t xml:space="preserve"> Figure 2 summarizes the key findings that inform the personality maturation principle.</w:t>
      </w:r>
    </w:p>
    <w:p w14:paraId="5B222D8F" w14:textId="77777777" w:rsidR="00121441" w:rsidRDefault="00121441" w:rsidP="00CE7E24"/>
    <w:p w14:paraId="7D60159D" w14:textId="77777777" w:rsidR="001374FB" w:rsidRDefault="00051719" w:rsidP="001374FB">
      <w:pPr>
        <w:keepNext/>
      </w:pPr>
      <w:r w:rsidRPr="00051719">
        <w:rPr>
          <w:noProof/>
        </w:rPr>
        <w:drawing>
          <wp:inline distT="0" distB="0" distL="0" distR="0" wp14:anchorId="51621ECD" wp14:editId="020665A2">
            <wp:extent cx="5926455" cy="1576070"/>
            <wp:effectExtent l="0" t="0" r="0" b="0"/>
            <wp:docPr id="1347864914" name="Diagram 1">
              <a:extLst xmlns:a="http://schemas.openxmlformats.org/drawingml/2006/main">
                <a:ext uri="{FF2B5EF4-FFF2-40B4-BE49-F238E27FC236}">
                  <a16:creationId xmlns:a16="http://schemas.microsoft.com/office/drawing/2014/main" id="{1F5BF117-6EA5-785A-2DC5-19132207454E}"/>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51EF6D9" w14:textId="70871028" w:rsidR="00051719" w:rsidRDefault="001374FB" w:rsidP="00FB7878">
      <w:pPr>
        <w:pStyle w:val="Caption"/>
        <w:jc w:val="center"/>
      </w:pPr>
      <w:r>
        <w:t xml:space="preserve">Figure </w:t>
      </w:r>
      <w:fldSimple w:instr=" SEQ Figure \* ARABIC ">
        <w:r w:rsidR="00C409D0">
          <w:rPr>
            <w:noProof/>
          </w:rPr>
          <w:t>2</w:t>
        </w:r>
      </w:fldSimple>
      <w:r>
        <w:t>. Summary of the personality maturation principle.</w:t>
      </w:r>
    </w:p>
    <w:p w14:paraId="3A289708" w14:textId="77777777" w:rsidR="00AA5BC0" w:rsidRDefault="00AA5BC0" w:rsidP="00BB3625"/>
    <w:p w14:paraId="1D4C337A" w14:textId="2EC79840" w:rsidR="00B55AF1" w:rsidRDefault="007479EC" w:rsidP="00BB3625">
      <w:r w:rsidRPr="007479EC">
        <w:t xml:space="preserve">While the maturity principle suggests a general trend of personality maturation as individuals age, </w:t>
      </w:r>
      <w:r w:rsidR="006C635F">
        <w:t xml:space="preserve">there is one caveat. Researchers have found that the </w:t>
      </w:r>
      <w:r w:rsidRPr="007479EC">
        <w:t xml:space="preserve">biological, social, and psychological changes that occur during the transition from childhood to adolescence can lead to temporary dips in some </w:t>
      </w:r>
      <w:r w:rsidR="00B63581">
        <w:t>agreeableness, conscientiousness, and emotional stability</w:t>
      </w:r>
      <w:r w:rsidR="0005335B">
        <w:t xml:space="preserve"> (Tacket &amp; Soto, 2015)</w:t>
      </w:r>
      <w:r w:rsidR="00B145AD" w:rsidRPr="007479EC">
        <w:t>.</w:t>
      </w:r>
      <w:r w:rsidR="00B91F8E">
        <w:t xml:space="preserve"> </w:t>
      </w:r>
      <w:r w:rsidR="0074727D">
        <w:t xml:space="preserve">For most, puberty is the period of life characterized by the most turbulent personality change. </w:t>
      </w:r>
      <w:r w:rsidR="00C872E0">
        <w:t xml:space="preserve">This </w:t>
      </w:r>
      <w:r w:rsidR="0063692C">
        <w:t>idea</w:t>
      </w:r>
      <w:r w:rsidR="00AF7D86">
        <w:t xml:space="preserve"> of </w:t>
      </w:r>
      <w:r w:rsidR="00AF7D86">
        <w:rPr>
          <w:i/>
          <w:iCs/>
        </w:rPr>
        <w:t xml:space="preserve">personality disruption </w:t>
      </w:r>
      <w:r w:rsidR="004875F6">
        <w:t>will come as</w:t>
      </w:r>
      <w:r w:rsidR="00C872E0">
        <w:t xml:space="preserve"> no surprise to any parents of teenagers reading this.</w:t>
      </w:r>
      <w:r w:rsidRPr="007479EC">
        <w:t xml:space="preserve"> </w:t>
      </w:r>
    </w:p>
    <w:p w14:paraId="61993635" w14:textId="0DCF9B72" w:rsidR="00B55AF1" w:rsidRDefault="00B55AF1" w:rsidP="00B55AF1">
      <w:pPr>
        <w:pStyle w:val="Heading1"/>
      </w:pPr>
      <w:r>
        <w:t>Normative trends aren’t “one size fits all”</w:t>
      </w:r>
    </w:p>
    <w:p w14:paraId="1BA0DFDD" w14:textId="4561A7D1" w:rsidR="004E36C8" w:rsidRDefault="00B55AF1" w:rsidP="00BB3625">
      <w:r>
        <w:t>We’ve examined the major normative trends in personality development: personality becomes more stable as we age, and people tend to become more agreeable, emotionally stable, and conscientious.</w:t>
      </w:r>
      <w:r w:rsidR="00DB78DD">
        <w:t xml:space="preserve"> However, these trends reflect the </w:t>
      </w:r>
      <w:r w:rsidR="00DB78DD">
        <w:rPr>
          <w:i/>
          <w:iCs/>
        </w:rPr>
        <w:t xml:space="preserve">average </w:t>
      </w:r>
      <w:r w:rsidR="00DB78DD">
        <w:t>tendencies of how a population of people can be expected to change. They do not necessarily predict how any given individual will change—it’s very possible that your own personality development doesn’t seem to fit very well with these normative trends.</w:t>
      </w:r>
    </w:p>
    <w:p w14:paraId="6B34961B" w14:textId="516052B7" w:rsidR="00FD7871" w:rsidRPr="00BA0BEA" w:rsidRDefault="00597872">
      <w:r>
        <w:t xml:space="preserve">Perhaps the most significant finding of the last few decades of empirical research on personality change is that personality development is massively </w:t>
      </w:r>
      <w:r>
        <w:rPr>
          <w:i/>
          <w:iCs/>
        </w:rPr>
        <w:t>heterogenous</w:t>
      </w:r>
      <w:r>
        <w:t xml:space="preserve">, meaning that there are many individual differences in how personality changes. This heterogeneity is itself an interesting phenomenon that personality researchers are only beginning to study. Eventually, we may have a better sense of factors that predict differences in personality change. </w:t>
      </w:r>
      <w:r w:rsidR="005B7930">
        <w:t xml:space="preserve">For now, it is simply important to recognize that, even though the empirical research has revealed robust trends in how populations tend change, normative trends are not “one size fits all”. </w:t>
      </w:r>
      <w:r w:rsidR="003A4D2A">
        <w:t>Personality changes differently for different people.</w:t>
      </w:r>
      <w:r w:rsidR="00FD7871" w:rsidRPr="00475873">
        <w:rPr>
          <w:sz w:val="18"/>
          <w:szCs w:val="18"/>
        </w:rPr>
        <w:br w:type="page"/>
      </w:r>
    </w:p>
    <w:p w14:paraId="1C275DB0" w14:textId="4A925786" w:rsidR="00C66DA7" w:rsidRPr="00475873" w:rsidRDefault="00210E64" w:rsidP="006208E3">
      <w:pPr>
        <w:jc w:val="center"/>
        <w:rPr>
          <w:sz w:val="18"/>
          <w:szCs w:val="18"/>
        </w:rPr>
      </w:pPr>
      <w:r w:rsidRPr="00475873">
        <w:rPr>
          <w:sz w:val="18"/>
          <w:szCs w:val="18"/>
        </w:rPr>
        <w:lastRenderedPageBreak/>
        <w:t>References</w:t>
      </w:r>
    </w:p>
    <w:p w14:paraId="70A681C7" w14:textId="77777777" w:rsidR="00045B42" w:rsidRDefault="00045B42" w:rsidP="004639CC">
      <w:pPr>
        <w:ind w:left="720" w:hanging="720"/>
        <w:rPr>
          <w:sz w:val="18"/>
          <w:szCs w:val="18"/>
        </w:rPr>
      </w:pPr>
      <w:proofErr w:type="spellStart"/>
      <w:r w:rsidRPr="00045B42">
        <w:rPr>
          <w:sz w:val="18"/>
          <w:szCs w:val="18"/>
        </w:rPr>
        <w:t>Bleidorn</w:t>
      </w:r>
      <w:proofErr w:type="spellEnd"/>
      <w:r w:rsidRPr="00045B42">
        <w:rPr>
          <w:sz w:val="18"/>
          <w:szCs w:val="18"/>
        </w:rPr>
        <w:t xml:space="preserve">, W. (2015). What accounts for personality maturation in early </w:t>
      </w:r>
      <w:proofErr w:type="gramStart"/>
      <w:r w:rsidRPr="00045B42">
        <w:rPr>
          <w:sz w:val="18"/>
          <w:szCs w:val="18"/>
        </w:rPr>
        <w:t>adulthood?.</w:t>
      </w:r>
      <w:proofErr w:type="gramEnd"/>
      <w:r w:rsidRPr="00045B42">
        <w:rPr>
          <w:sz w:val="18"/>
          <w:szCs w:val="18"/>
        </w:rPr>
        <w:t> </w:t>
      </w:r>
      <w:r w:rsidRPr="00045B42">
        <w:rPr>
          <w:i/>
          <w:iCs/>
          <w:sz w:val="18"/>
          <w:szCs w:val="18"/>
        </w:rPr>
        <w:t>Current Directions in Psychological Science</w:t>
      </w:r>
      <w:r w:rsidRPr="00045B42">
        <w:rPr>
          <w:sz w:val="18"/>
          <w:szCs w:val="18"/>
        </w:rPr>
        <w:t>, </w:t>
      </w:r>
      <w:r w:rsidRPr="00045B42">
        <w:rPr>
          <w:i/>
          <w:iCs/>
          <w:sz w:val="18"/>
          <w:szCs w:val="18"/>
        </w:rPr>
        <w:t>24</w:t>
      </w:r>
      <w:r w:rsidRPr="00045B42">
        <w:rPr>
          <w:sz w:val="18"/>
          <w:szCs w:val="18"/>
        </w:rPr>
        <w:t>(3), 245-252.</w:t>
      </w:r>
    </w:p>
    <w:p w14:paraId="4D93816E" w14:textId="71A8B7F7" w:rsidR="0083445B" w:rsidRDefault="0083445B" w:rsidP="004639CC">
      <w:pPr>
        <w:ind w:left="720" w:hanging="720"/>
        <w:rPr>
          <w:sz w:val="18"/>
          <w:szCs w:val="18"/>
        </w:rPr>
      </w:pPr>
      <w:proofErr w:type="spellStart"/>
      <w:r w:rsidRPr="0083445B">
        <w:rPr>
          <w:sz w:val="18"/>
          <w:szCs w:val="18"/>
        </w:rPr>
        <w:t>Bleidorn</w:t>
      </w:r>
      <w:proofErr w:type="spellEnd"/>
      <w:r w:rsidRPr="0083445B">
        <w:rPr>
          <w:sz w:val="18"/>
          <w:szCs w:val="18"/>
        </w:rPr>
        <w:t xml:space="preserve">, W., </w:t>
      </w:r>
      <w:proofErr w:type="spellStart"/>
      <w:r w:rsidRPr="0083445B">
        <w:rPr>
          <w:sz w:val="18"/>
          <w:szCs w:val="18"/>
        </w:rPr>
        <w:t>Schwaba</w:t>
      </w:r>
      <w:proofErr w:type="spellEnd"/>
      <w:r w:rsidRPr="0083445B">
        <w:rPr>
          <w:sz w:val="18"/>
          <w:szCs w:val="18"/>
        </w:rPr>
        <w:t>, T., Zheng, A., Hopwood, C. J., Sosa, S. S., Roberts, B. W., &amp; Briley, D. A. (2022). Personality stability and change: A meta-analysis of longitudinal studies. </w:t>
      </w:r>
      <w:r w:rsidRPr="0083445B">
        <w:rPr>
          <w:i/>
          <w:iCs/>
          <w:sz w:val="18"/>
          <w:szCs w:val="18"/>
        </w:rPr>
        <w:t>Psychological bulletin</w:t>
      </w:r>
      <w:r w:rsidRPr="0083445B">
        <w:rPr>
          <w:sz w:val="18"/>
          <w:szCs w:val="18"/>
        </w:rPr>
        <w:t>, </w:t>
      </w:r>
      <w:r w:rsidRPr="0083445B">
        <w:rPr>
          <w:i/>
          <w:iCs/>
          <w:sz w:val="18"/>
          <w:szCs w:val="18"/>
        </w:rPr>
        <w:t>148</w:t>
      </w:r>
      <w:r w:rsidRPr="0083445B">
        <w:rPr>
          <w:sz w:val="18"/>
          <w:szCs w:val="18"/>
        </w:rPr>
        <w:t>(7-8), 588.</w:t>
      </w:r>
    </w:p>
    <w:p w14:paraId="3FB4093A" w14:textId="77777777" w:rsidR="008B5877" w:rsidRDefault="008B5877" w:rsidP="004639CC">
      <w:pPr>
        <w:ind w:left="720" w:hanging="720"/>
        <w:rPr>
          <w:sz w:val="18"/>
          <w:szCs w:val="18"/>
        </w:rPr>
      </w:pPr>
      <w:r w:rsidRPr="008B5877">
        <w:rPr>
          <w:sz w:val="18"/>
          <w:szCs w:val="18"/>
        </w:rPr>
        <w:t>Donnellan, M. B. (2023). Personality stability and change. In R. Biswas-Diener &amp; E. Diener (Eds), </w:t>
      </w:r>
      <w:r w:rsidRPr="008B5877">
        <w:rPr>
          <w:i/>
          <w:iCs/>
          <w:sz w:val="18"/>
          <w:szCs w:val="18"/>
        </w:rPr>
        <w:t>Noba textbook series: Psychology.</w:t>
      </w:r>
      <w:r w:rsidRPr="008B5877">
        <w:rPr>
          <w:sz w:val="18"/>
          <w:szCs w:val="18"/>
        </w:rPr>
        <w:t> Champaign, IL: DEF publishers. Retrieved from </w:t>
      </w:r>
      <w:hyperlink r:id="rId18" w:history="1">
        <w:r w:rsidRPr="008B5877">
          <w:rPr>
            <w:rStyle w:val="Hyperlink"/>
            <w:sz w:val="18"/>
            <w:szCs w:val="18"/>
          </w:rPr>
          <w:t>http://noba.to/sjvtxbwd</w:t>
        </w:r>
      </w:hyperlink>
    </w:p>
    <w:p w14:paraId="65C19CCC" w14:textId="6CF9A175" w:rsidR="003C7EA2" w:rsidRDefault="0007126C" w:rsidP="004639CC">
      <w:pPr>
        <w:ind w:left="720" w:hanging="720"/>
        <w:rPr>
          <w:sz w:val="18"/>
          <w:szCs w:val="18"/>
        </w:rPr>
      </w:pPr>
      <w:r w:rsidRPr="0007126C">
        <w:rPr>
          <w:sz w:val="18"/>
          <w:szCs w:val="18"/>
        </w:rPr>
        <w:t xml:space="preserve">Shiner, R. L., Soto, C. J., &amp; De </w:t>
      </w:r>
      <w:proofErr w:type="spellStart"/>
      <w:r w:rsidRPr="0007126C">
        <w:rPr>
          <w:sz w:val="18"/>
          <w:szCs w:val="18"/>
        </w:rPr>
        <w:t>Fruyt</w:t>
      </w:r>
      <w:proofErr w:type="spellEnd"/>
      <w:r w:rsidRPr="0007126C">
        <w:rPr>
          <w:sz w:val="18"/>
          <w:szCs w:val="18"/>
        </w:rPr>
        <w:t>, F. (2021). Personality assessment of children and adolescents. </w:t>
      </w:r>
      <w:r w:rsidRPr="0007126C">
        <w:rPr>
          <w:i/>
          <w:iCs/>
          <w:sz w:val="18"/>
          <w:szCs w:val="18"/>
        </w:rPr>
        <w:t>Annual Review of Developmental Psychology</w:t>
      </w:r>
      <w:r w:rsidRPr="0007126C">
        <w:rPr>
          <w:sz w:val="18"/>
          <w:szCs w:val="18"/>
        </w:rPr>
        <w:t>, </w:t>
      </w:r>
      <w:r w:rsidRPr="0007126C">
        <w:rPr>
          <w:i/>
          <w:iCs/>
          <w:sz w:val="18"/>
          <w:szCs w:val="18"/>
        </w:rPr>
        <w:t>3</w:t>
      </w:r>
      <w:r w:rsidRPr="0007126C">
        <w:rPr>
          <w:sz w:val="18"/>
          <w:szCs w:val="18"/>
        </w:rPr>
        <w:t>, 113-137.</w:t>
      </w:r>
    </w:p>
    <w:p w14:paraId="7E3E2D97" w14:textId="77777777" w:rsidR="004C7632" w:rsidRDefault="004C7632" w:rsidP="004C7632">
      <w:pPr>
        <w:ind w:left="720" w:hanging="720"/>
        <w:rPr>
          <w:sz w:val="18"/>
          <w:szCs w:val="18"/>
        </w:rPr>
      </w:pPr>
      <w:r w:rsidRPr="00E10409">
        <w:rPr>
          <w:sz w:val="18"/>
          <w:szCs w:val="18"/>
        </w:rPr>
        <w:t>Soto, C. J., &amp; John, O. P. (2014). Traits in transition: the structure of parent‐reported personality traits from early childhood to early adulthood. </w:t>
      </w:r>
      <w:r w:rsidRPr="00E10409">
        <w:rPr>
          <w:i/>
          <w:iCs/>
          <w:sz w:val="18"/>
          <w:szCs w:val="18"/>
        </w:rPr>
        <w:t>Journal of Personality</w:t>
      </w:r>
      <w:r w:rsidRPr="00E10409">
        <w:rPr>
          <w:sz w:val="18"/>
          <w:szCs w:val="18"/>
        </w:rPr>
        <w:t>, </w:t>
      </w:r>
      <w:r w:rsidRPr="00E10409">
        <w:rPr>
          <w:i/>
          <w:iCs/>
          <w:sz w:val="18"/>
          <w:szCs w:val="18"/>
        </w:rPr>
        <w:t>82</w:t>
      </w:r>
      <w:r w:rsidRPr="00E10409">
        <w:rPr>
          <w:sz w:val="18"/>
          <w:szCs w:val="18"/>
        </w:rPr>
        <w:t>(3), 182-199.</w:t>
      </w:r>
    </w:p>
    <w:p w14:paraId="556940E2" w14:textId="4FA9340C" w:rsidR="00C66DA7" w:rsidRDefault="005D2DBC" w:rsidP="003C7EA2">
      <w:pPr>
        <w:ind w:left="720" w:hanging="720"/>
        <w:rPr>
          <w:sz w:val="18"/>
          <w:szCs w:val="18"/>
        </w:rPr>
      </w:pPr>
      <w:r w:rsidRPr="005D2DBC">
        <w:rPr>
          <w:sz w:val="18"/>
          <w:szCs w:val="18"/>
        </w:rPr>
        <w:t>Soto, C. J., &amp; Tackett, J. L. (2015). Personality traits in childhood and adolescence: Structure, development, and outcomes. </w:t>
      </w:r>
      <w:r w:rsidRPr="005D2DBC">
        <w:rPr>
          <w:i/>
          <w:iCs/>
          <w:sz w:val="18"/>
          <w:szCs w:val="18"/>
        </w:rPr>
        <w:t>Current Directions in Psychological Science</w:t>
      </w:r>
      <w:r w:rsidRPr="005D2DBC">
        <w:rPr>
          <w:sz w:val="18"/>
          <w:szCs w:val="18"/>
        </w:rPr>
        <w:t>, </w:t>
      </w:r>
      <w:r w:rsidRPr="005D2DBC">
        <w:rPr>
          <w:i/>
          <w:iCs/>
          <w:sz w:val="18"/>
          <w:szCs w:val="18"/>
        </w:rPr>
        <w:t>24</w:t>
      </w:r>
      <w:r w:rsidRPr="005D2DBC">
        <w:rPr>
          <w:sz w:val="18"/>
          <w:szCs w:val="18"/>
        </w:rPr>
        <w:t>(5), 358-362.</w:t>
      </w:r>
    </w:p>
    <w:p w14:paraId="23C447D0" w14:textId="21315DDE" w:rsidR="00B14368" w:rsidRPr="00475873" w:rsidRDefault="00B14368" w:rsidP="003C7EA2">
      <w:pPr>
        <w:ind w:left="720" w:hanging="720"/>
        <w:rPr>
          <w:sz w:val="18"/>
          <w:szCs w:val="18"/>
        </w:rPr>
      </w:pPr>
      <w:r w:rsidRPr="00B14368">
        <w:rPr>
          <w:sz w:val="18"/>
          <w:szCs w:val="18"/>
        </w:rPr>
        <w:t xml:space="preserve">Tackett, J. L., </w:t>
      </w:r>
      <w:proofErr w:type="spellStart"/>
      <w:r w:rsidRPr="00B14368">
        <w:rPr>
          <w:sz w:val="18"/>
          <w:szCs w:val="18"/>
        </w:rPr>
        <w:t>Slobodskaya</w:t>
      </w:r>
      <w:proofErr w:type="spellEnd"/>
      <w:r w:rsidRPr="00B14368">
        <w:rPr>
          <w:sz w:val="18"/>
          <w:szCs w:val="18"/>
        </w:rPr>
        <w:t xml:space="preserve">, H. R., Mar, R. A., Deal, J., Halverson Jr, C. F., Baker, S. R., ... &amp; </w:t>
      </w:r>
      <w:proofErr w:type="spellStart"/>
      <w:r w:rsidRPr="00B14368">
        <w:rPr>
          <w:sz w:val="18"/>
          <w:szCs w:val="18"/>
        </w:rPr>
        <w:t>Besevegis</w:t>
      </w:r>
      <w:proofErr w:type="spellEnd"/>
      <w:r w:rsidRPr="00B14368">
        <w:rPr>
          <w:sz w:val="18"/>
          <w:szCs w:val="18"/>
        </w:rPr>
        <w:t>, E. (2012). The hierarchical structure of childhood personality in five countries: Continuity from early childhood to early adolescence. </w:t>
      </w:r>
      <w:r w:rsidRPr="00B14368">
        <w:rPr>
          <w:i/>
          <w:iCs/>
          <w:sz w:val="18"/>
          <w:szCs w:val="18"/>
        </w:rPr>
        <w:t>Journal of Personality</w:t>
      </w:r>
      <w:r w:rsidRPr="00B14368">
        <w:rPr>
          <w:sz w:val="18"/>
          <w:szCs w:val="18"/>
        </w:rPr>
        <w:t>, </w:t>
      </w:r>
      <w:r w:rsidRPr="00B14368">
        <w:rPr>
          <w:i/>
          <w:iCs/>
          <w:sz w:val="18"/>
          <w:szCs w:val="18"/>
        </w:rPr>
        <w:t>80</w:t>
      </w:r>
      <w:r w:rsidRPr="00B14368">
        <w:rPr>
          <w:sz w:val="18"/>
          <w:szCs w:val="18"/>
        </w:rPr>
        <w:t>(4), 847-879.</w:t>
      </w:r>
    </w:p>
    <w:sectPr w:rsidR="00B14368" w:rsidRPr="00475873" w:rsidSect="00927B34">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DFB60" w14:textId="77777777" w:rsidR="00042E30" w:rsidRDefault="00042E30" w:rsidP="00625E53">
      <w:r>
        <w:separator/>
      </w:r>
    </w:p>
  </w:endnote>
  <w:endnote w:type="continuationSeparator" w:id="0">
    <w:p w14:paraId="1A0A65A3" w14:textId="77777777" w:rsidR="00042E30" w:rsidRDefault="00042E30"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F5D1" w14:textId="77777777" w:rsidR="00042E30" w:rsidRDefault="00042E30" w:rsidP="00625E53">
      <w:r>
        <w:separator/>
      </w:r>
    </w:p>
  </w:footnote>
  <w:footnote w:type="continuationSeparator" w:id="0">
    <w:p w14:paraId="2DE1EB87" w14:textId="77777777" w:rsidR="00042E30" w:rsidRDefault="00042E30" w:rsidP="0062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D46"/>
    <w:rsid w:val="00003DBB"/>
    <w:rsid w:val="0000434A"/>
    <w:rsid w:val="00004621"/>
    <w:rsid w:val="00004749"/>
    <w:rsid w:val="00004D04"/>
    <w:rsid w:val="00005FF8"/>
    <w:rsid w:val="000063A0"/>
    <w:rsid w:val="00006437"/>
    <w:rsid w:val="00007208"/>
    <w:rsid w:val="0000793F"/>
    <w:rsid w:val="0000797D"/>
    <w:rsid w:val="00007B35"/>
    <w:rsid w:val="00007CAD"/>
    <w:rsid w:val="00010CA9"/>
    <w:rsid w:val="00010D78"/>
    <w:rsid w:val="000134D6"/>
    <w:rsid w:val="000139A7"/>
    <w:rsid w:val="00013F55"/>
    <w:rsid w:val="00014066"/>
    <w:rsid w:val="0001432F"/>
    <w:rsid w:val="0001450B"/>
    <w:rsid w:val="00014D63"/>
    <w:rsid w:val="00014E6B"/>
    <w:rsid w:val="0001552C"/>
    <w:rsid w:val="000155B6"/>
    <w:rsid w:val="000156F6"/>
    <w:rsid w:val="0001587F"/>
    <w:rsid w:val="00015F6E"/>
    <w:rsid w:val="000160FC"/>
    <w:rsid w:val="00016173"/>
    <w:rsid w:val="0001686E"/>
    <w:rsid w:val="00016A35"/>
    <w:rsid w:val="00016ECB"/>
    <w:rsid w:val="00016F4B"/>
    <w:rsid w:val="00017584"/>
    <w:rsid w:val="0001759C"/>
    <w:rsid w:val="000178C3"/>
    <w:rsid w:val="00017CED"/>
    <w:rsid w:val="00017F49"/>
    <w:rsid w:val="000201D6"/>
    <w:rsid w:val="00020314"/>
    <w:rsid w:val="00020A27"/>
    <w:rsid w:val="0002142D"/>
    <w:rsid w:val="000219FB"/>
    <w:rsid w:val="000221EB"/>
    <w:rsid w:val="00022C65"/>
    <w:rsid w:val="00023A31"/>
    <w:rsid w:val="00023B16"/>
    <w:rsid w:val="00023B43"/>
    <w:rsid w:val="00023F38"/>
    <w:rsid w:val="000249FD"/>
    <w:rsid w:val="00024D35"/>
    <w:rsid w:val="000252A6"/>
    <w:rsid w:val="00025819"/>
    <w:rsid w:val="00025B89"/>
    <w:rsid w:val="0002643C"/>
    <w:rsid w:val="00026A7D"/>
    <w:rsid w:val="000279B5"/>
    <w:rsid w:val="00027E86"/>
    <w:rsid w:val="00030959"/>
    <w:rsid w:val="00030D56"/>
    <w:rsid w:val="0003126F"/>
    <w:rsid w:val="00031409"/>
    <w:rsid w:val="00031600"/>
    <w:rsid w:val="00031675"/>
    <w:rsid w:val="00031DF3"/>
    <w:rsid w:val="000332EF"/>
    <w:rsid w:val="00033B34"/>
    <w:rsid w:val="00033B51"/>
    <w:rsid w:val="000348E0"/>
    <w:rsid w:val="00034B39"/>
    <w:rsid w:val="00034D3D"/>
    <w:rsid w:val="00034D70"/>
    <w:rsid w:val="0003538C"/>
    <w:rsid w:val="0003587B"/>
    <w:rsid w:val="00035AC4"/>
    <w:rsid w:val="000364AF"/>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2E30"/>
    <w:rsid w:val="00042E8D"/>
    <w:rsid w:val="000439F4"/>
    <w:rsid w:val="00044245"/>
    <w:rsid w:val="0004511F"/>
    <w:rsid w:val="000457DE"/>
    <w:rsid w:val="00045B42"/>
    <w:rsid w:val="00045C2C"/>
    <w:rsid w:val="0004691E"/>
    <w:rsid w:val="00046E06"/>
    <w:rsid w:val="00046E49"/>
    <w:rsid w:val="00047327"/>
    <w:rsid w:val="000476C7"/>
    <w:rsid w:val="00047BF0"/>
    <w:rsid w:val="00050197"/>
    <w:rsid w:val="00050251"/>
    <w:rsid w:val="000512B6"/>
    <w:rsid w:val="000516E3"/>
    <w:rsid w:val="00051719"/>
    <w:rsid w:val="000520AA"/>
    <w:rsid w:val="00052355"/>
    <w:rsid w:val="00052990"/>
    <w:rsid w:val="0005315B"/>
    <w:rsid w:val="0005335B"/>
    <w:rsid w:val="000540AA"/>
    <w:rsid w:val="000549B8"/>
    <w:rsid w:val="00054C32"/>
    <w:rsid w:val="00054F20"/>
    <w:rsid w:val="000551F7"/>
    <w:rsid w:val="00055656"/>
    <w:rsid w:val="00055917"/>
    <w:rsid w:val="00056206"/>
    <w:rsid w:val="0005627D"/>
    <w:rsid w:val="00056CE6"/>
    <w:rsid w:val="00057789"/>
    <w:rsid w:val="000606F2"/>
    <w:rsid w:val="000612E8"/>
    <w:rsid w:val="000612F2"/>
    <w:rsid w:val="00061BD0"/>
    <w:rsid w:val="00061DC4"/>
    <w:rsid w:val="000625A5"/>
    <w:rsid w:val="000627E4"/>
    <w:rsid w:val="00062935"/>
    <w:rsid w:val="00062E3A"/>
    <w:rsid w:val="0006368E"/>
    <w:rsid w:val="00063826"/>
    <w:rsid w:val="000638DD"/>
    <w:rsid w:val="00063AEF"/>
    <w:rsid w:val="00063D3D"/>
    <w:rsid w:val="000641C0"/>
    <w:rsid w:val="000645B6"/>
    <w:rsid w:val="00064844"/>
    <w:rsid w:val="00064CEA"/>
    <w:rsid w:val="0006551F"/>
    <w:rsid w:val="000656B0"/>
    <w:rsid w:val="00065CDD"/>
    <w:rsid w:val="00065E57"/>
    <w:rsid w:val="000665CC"/>
    <w:rsid w:val="00067CDB"/>
    <w:rsid w:val="000703D5"/>
    <w:rsid w:val="0007051A"/>
    <w:rsid w:val="00070CF5"/>
    <w:rsid w:val="00070EC0"/>
    <w:rsid w:val="0007126C"/>
    <w:rsid w:val="00071F41"/>
    <w:rsid w:val="00072029"/>
    <w:rsid w:val="00072606"/>
    <w:rsid w:val="000727B9"/>
    <w:rsid w:val="00072C4B"/>
    <w:rsid w:val="00072D7E"/>
    <w:rsid w:val="00074439"/>
    <w:rsid w:val="000746A3"/>
    <w:rsid w:val="000748EB"/>
    <w:rsid w:val="00075319"/>
    <w:rsid w:val="00075A53"/>
    <w:rsid w:val="00075BA9"/>
    <w:rsid w:val="00075CE2"/>
    <w:rsid w:val="0007657F"/>
    <w:rsid w:val="00076F16"/>
    <w:rsid w:val="00077315"/>
    <w:rsid w:val="00080263"/>
    <w:rsid w:val="00081A54"/>
    <w:rsid w:val="00082028"/>
    <w:rsid w:val="00082414"/>
    <w:rsid w:val="00082476"/>
    <w:rsid w:val="00082E95"/>
    <w:rsid w:val="000833A2"/>
    <w:rsid w:val="00083781"/>
    <w:rsid w:val="00084012"/>
    <w:rsid w:val="00084149"/>
    <w:rsid w:val="00084546"/>
    <w:rsid w:val="00084B95"/>
    <w:rsid w:val="000853F6"/>
    <w:rsid w:val="00085574"/>
    <w:rsid w:val="0008566E"/>
    <w:rsid w:val="00085D1C"/>
    <w:rsid w:val="00085D48"/>
    <w:rsid w:val="0008688A"/>
    <w:rsid w:val="00087334"/>
    <w:rsid w:val="00087579"/>
    <w:rsid w:val="00087698"/>
    <w:rsid w:val="000877B1"/>
    <w:rsid w:val="00087821"/>
    <w:rsid w:val="00087B8E"/>
    <w:rsid w:val="00087CD8"/>
    <w:rsid w:val="00087EF8"/>
    <w:rsid w:val="00090214"/>
    <w:rsid w:val="000902A4"/>
    <w:rsid w:val="000903E3"/>
    <w:rsid w:val="00090EFF"/>
    <w:rsid w:val="00090FB3"/>
    <w:rsid w:val="0009154C"/>
    <w:rsid w:val="00091694"/>
    <w:rsid w:val="000919CC"/>
    <w:rsid w:val="00091B1E"/>
    <w:rsid w:val="000929B8"/>
    <w:rsid w:val="000929E5"/>
    <w:rsid w:val="00092BFE"/>
    <w:rsid w:val="00092FD1"/>
    <w:rsid w:val="00093075"/>
    <w:rsid w:val="00093BCC"/>
    <w:rsid w:val="00093FE2"/>
    <w:rsid w:val="0009461C"/>
    <w:rsid w:val="00094672"/>
    <w:rsid w:val="00094EE3"/>
    <w:rsid w:val="000951A8"/>
    <w:rsid w:val="00095E0A"/>
    <w:rsid w:val="00096337"/>
    <w:rsid w:val="000965A0"/>
    <w:rsid w:val="00096737"/>
    <w:rsid w:val="00096ADF"/>
    <w:rsid w:val="00096B80"/>
    <w:rsid w:val="00096C02"/>
    <w:rsid w:val="00097B7A"/>
    <w:rsid w:val="000A0834"/>
    <w:rsid w:val="000A0AC9"/>
    <w:rsid w:val="000A1276"/>
    <w:rsid w:val="000A16F6"/>
    <w:rsid w:val="000A190C"/>
    <w:rsid w:val="000A2745"/>
    <w:rsid w:val="000A276A"/>
    <w:rsid w:val="000A2A01"/>
    <w:rsid w:val="000A2F91"/>
    <w:rsid w:val="000A4223"/>
    <w:rsid w:val="000A4719"/>
    <w:rsid w:val="000A4AFE"/>
    <w:rsid w:val="000A4EFA"/>
    <w:rsid w:val="000A5647"/>
    <w:rsid w:val="000A5892"/>
    <w:rsid w:val="000A5BC3"/>
    <w:rsid w:val="000A5CC0"/>
    <w:rsid w:val="000A5EA2"/>
    <w:rsid w:val="000A6C55"/>
    <w:rsid w:val="000A7C5F"/>
    <w:rsid w:val="000B0C89"/>
    <w:rsid w:val="000B0E13"/>
    <w:rsid w:val="000B12BC"/>
    <w:rsid w:val="000B1991"/>
    <w:rsid w:val="000B1ECB"/>
    <w:rsid w:val="000B2B85"/>
    <w:rsid w:val="000B32A2"/>
    <w:rsid w:val="000B491D"/>
    <w:rsid w:val="000B4CE3"/>
    <w:rsid w:val="000B4DFF"/>
    <w:rsid w:val="000B5417"/>
    <w:rsid w:val="000B5622"/>
    <w:rsid w:val="000B5A7C"/>
    <w:rsid w:val="000B6480"/>
    <w:rsid w:val="000B6DFA"/>
    <w:rsid w:val="000B717A"/>
    <w:rsid w:val="000B74EA"/>
    <w:rsid w:val="000B7740"/>
    <w:rsid w:val="000B7D1E"/>
    <w:rsid w:val="000B7F52"/>
    <w:rsid w:val="000C09D9"/>
    <w:rsid w:val="000C10A0"/>
    <w:rsid w:val="000C14AB"/>
    <w:rsid w:val="000C18F9"/>
    <w:rsid w:val="000C19BD"/>
    <w:rsid w:val="000C1F00"/>
    <w:rsid w:val="000C2428"/>
    <w:rsid w:val="000C2DAB"/>
    <w:rsid w:val="000C2FC2"/>
    <w:rsid w:val="000C334A"/>
    <w:rsid w:val="000C3483"/>
    <w:rsid w:val="000C3B17"/>
    <w:rsid w:val="000C4BF5"/>
    <w:rsid w:val="000C557D"/>
    <w:rsid w:val="000C5940"/>
    <w:rsid w:val="000C5AB6"/>
    <w:rsid w:val="000C5CE8"/>
    <w:rsid w:val="000C6390"/>
    <w:rsid w:val="000C6DEE"/>
    <w:rsid w:val="000C701B"/>
    <w:rsid w:val="000C7741"/>
    <w:rsid w:val="000D00B5"/>
    <w:rsid w:val="000D161F"/>
    <w:rsid w:val="000D1830"/>
    <w:rsid w:val="000D1C4E"/>
    <w:rsid w:val="000D1CAC"/>
    <w:rsid w:val="000D26CC"/>
    <w:rsid w:val="000D2771"/>
    <w:rsid w:val="000D2D55"/>
    <w:rsid w:val="000D2F6D"/>
    <w:rsid w:val="000D3571"/>
    <w:rsid w:val="000D3C73"/>
    <w:rsid w:val="000D3D27"/>
    <w:rsid w:val="000D418B"/>
    <w:rsid w:val="000D4D4E"/>
    <w:rsid w:val="000D4E93"/>
    <w:rsid w:val="000D51FC"/>
    <w:rsid w:val="000D5217"/>
    <w:rsid w:val="000D5229"/>
    <w:rsid w:val="000D5707"/>
    <w:rsid w:val="000D6037"/>
    <w:rsid w:val="000D6358"/>
    <w:rsid w:val="000D6944"/>
    <w:rsid w:val="000D76D6"/>
    <w:rsid w:val="000D79DE"/>
    <w:rsid w:val="000D7F6A"/>
    <w:rsid w:val="000E0609"/>
    <w:rsid w:val="000E0A08"/>
    <w:rsid w:val="000E0A8D"/>
    <w:rsid w:val="000E10BF"/>
    <w:rsid w:val="000E16C8"/>
    <w:rsid w:val="000E17AA"/>
    <w:rsid w:val="000E1DE5"/>
    <w:rsid w:val="000E2042"/>
    <w:rsid w:val="000E2182"/>
    <w:rsid w:val="000E2276"/>
    <w:rsid w:val="000E371B"/>
    <w:rsid w:val="000E3D0C"/>
    <w:rsid w:val="000E3DCB"/>
    <w:rsid w:val="000E5B34"/>
    <w:rsid w:val="000E5B49"/>
    <w:rsid w:val="000E5C6A"/>
    <w:rsid w:val="000E5D2D"/>
    <w:rsid w:val="000E5FBE"/>
    <w:rsid w:val="000E6781"/>
    <w:rsid w:val="000E6A3F"/>
    <w:rsid w:val="000E6ED3"/>
    <w:rsid w:val="000E7B35"/>
    <w:rsid w:val="000F003B"/>
    <w:rsid w:val="000F0094"/>
    <w:rsid w:val="000F0FCC"/>
    <w:rsid w:val="000F117B"/>
    <w:rsid w:val="000F1456"/>
    <w:rsid w:val="000F1524"/>
    <w:rsid w:val="000F1B55"/>
    <w:rsid w:val="000F2C07"/>
    <w:rsid w:val="000F34A8"/>
    <w:rsid w:val="000F34CE"/>
    <w:rsid w:val="000F3A81"/>
    <w:rsid w:val="000F3DE1"/>
    <w:rsid w:val="000F4388"/>
    <w:rsid w:val="000F570E"/>
    <w:rsid w:val="000F5A28"/>
    <w:rsid w:val="000F5D61"/>
    <w:rsid w:val="000F6878"/>
    <w:rsid w:val="000F7232"/>
    <w:rsid w:val="000F72AD"/>
    <w:rsid w:val="000F7648"/>
    <w:rsid w:val="0010069C"/>
    <w:rsid w:val="001007D0"/>
    <w:rsid w:val="00100BF1"/>
    <w:rsid w:val="00100D91"/>
    <w:rsid w:val="00100FD4"/>
    <w:rsid w:val="001012C4"/>
    <w:rsid w:val="00101DED"/>
    <w:rsid w:val="0010235A"/>
    <w:rsid w:val="00102F9D"/>
    <w:rsid w:val="001033B7"/>
    <w:rsid w:val="00103D19"/>
    <w:rsid w:val="00103E1C"/>
    <w:rsid w:val="001048A5"/>
    <w:rsid w:val="00104D97"/>
    <w:rsid w:val="00105078"/>
    <w:rsid w:val="001052FA"/>
    <w:rsid w:val="00106209"/>
    <w:rsid w:val="001065BD"/>
    <w:rsid w:val="001078B6"/>
    <w:rsid w:val="00107CA3"/>
    <w:rsid w:val="001103B4"/>
    <w:rsid w:val="00110416"/>
    <w:rsid w:val="0011082C"/>
    <w:rsid w:val="00110ACE"/>
    <w:rsid w:val="00110CB7"/>
    <w:rsid w:val="0011128E"/>
    <w:rsid w:val="0011230D"/>
    <w:rsid w:val="00112620"/>
    <w:rsid w:val="00112915"/>
    <w:rsid w:val="00113031"/>
    <w:rsid w:val="001138E4"/>
    <w:rsid w:val="00113939"/>
    <w:rsid w:val="00114147"/>
    <w:rsid w:val="00114344"/>
    <w:rsid w:val="00114639"/>
    <w:rsid w:val="001148FF"/>
    <w:rsid w:val="00114C96"/>
    <w:rsid w:val="00115BF7"/>
    <w:rsid w:val="00115D45"/>
    <w:rsid w:val="00115F70"/>
    <w:rsid w:val="001171B1"/>
    <w:rsid w:val="001179F8"/>
    <w:rsid w:val="00117E66"/>
    <w:rsid w:val="001200C0"/>
    <w:rsid w:val="001204E9"/>
    <w:rsid w:val="00120513"/>
    <w:rsid w:val="00120FF5"/>
    <w:rsid w:val="00121441"/>
    <w:rsid w:val="00121C15"/>
    <w:rsid w:val="00122449"/>
    <w:rsid w:val="001227C7"/>
    <w:rsid w:val="001231B2"/>
    <w:rsid w:val="00123A46"/>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E36"/>
    <w:rsid w:val="00130F8E"/>
    <w:rsid w:val="001316C0"/>
    <w:rsid w:val="00131F2D"/>
    <w:rsid w:val="001323D3"/>
    <w:rsid w:val="0013250F"/>
    <w:rsid w:val="00132667"/>
    <w:rsid w:val="001328A5"/>
    <w:rsid w:val="00132A27"/>
    <w:rsid w:val="00132FC4"/>
    <w:rsid w:val="00133136"/>
    <w:rsid w:val="00133233"/>
    <w:rsid w:val="00133CF9"/>
    <w:rsid w:val="0013407B"/>
    <w:rsid w:val="0013432C"/>
    <w:rsid w:val="001346A0"/>
    <w:rsid w:val="00134A43"/>
    <w:rsid w:val="0013526D"/>
    <w:rsid w:val="001355F2"/>
    <w:rsid w:val="00135679"/>
    <w:rsid w:val="00135D66"/>
    <w:rsid w:val="001367AE"/>
    <w:rsid w:val="0013699A"/>
    <w:rsid w:val="001369A9"/>
    <w:rsid w:val="00136E89"/>
    <w:rsid w:val="001374FB"/>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5079"/>
    <w:rsid w:val="00145085"/>
    <w:rsid w:val="00145D41"/>
    <w:rsid w:val="0014625E"/>
    <w:rsid w:val="00146921"/>
    <w:rsid w:val="001469C7"/>
    <w:rsid w:val="00146F3C"/>
    <w:rsid w:val="00147AAE"/>
    <w:rsid w:val="00147BC0"/>
    <w:rsid w:val="00150705"/>
    <w:rsid w:val="0015166A"/>
    <w:rsid w:val="00152CA2"/>
    <w:rsid w:val="00152D08"/>
    <w:rsid w:val="00153049"/>
    <w:rsid w:val="001533AA"/>
    <w:rsid w:val="001537E4"/>
    <w:rsid w:val="0015445F"/>
    <w:rsid w:val="001548DE"/>
    <w:rsid w:val="00155C32"/>
    <w:rsid w:val="00155CBC"/>
    <w:rsid w:val="00156039"/>
    <w:rsid w:val="00156069"/>
    <w:rsid w:val="00156433"/>
    <w:rsid w:val="00156C36"/>
    <w:rsid w:val="00156DD4"/>
    <w:rsid w:val="001572A8"/>
    <w:rsid w:val="001578A7"/>
    <w:rsid w:val="0015799A"/>
    <w:rsid w:val="001602E0"/>
    <w:rsid w:val="00160601"/>
    <w:rsid w:val="00160671"/>
    <w:rsid w:val="0016093F"/>
    <w:rsid w:val="00161222"/>
    <w:rsid w:val="00161EE7"/>
    <w:rsid w:val="00161FDC"/>
    <w:rsid w:val="001621FF"/>
    <w:rsid w:val="001624EA"/>
    <w:rsid w:val="001625D2"/>
    <w:rsid w:val="001629A6"/>
    <w:rsid w:val="00162A17"/>
    <w:rsid w:val="0016306F"/>
    <w:rsid w:val="00163127"/>
    <w:rsid w:val="001640A5"/>
    <w:rsid w:val="001643DC"/>
    <w:rsid w:val="0016442A"/>
    <w:rsid w:val="0016442E"/>
    <w:rsid w:val="001645A6"/>
    <w:rsid w:val="00164AD4"/>
    <w:rsid w:val="0016530D"/>
    <w:rsid w:val="001656C5"/>
    <w:rsid w:val="00165C6B"/>
    <w:rsid w:val="001660CB"/>
    <w:rsid w:val="00166278"/>
    <w:rsid w:val="00166697"/>
    <w:rsid w:val="0016724F"/>
    <w:rsid w:val="0016725A"/>
    <w:rsid w:val="0016791B"/>
    <w:rsid w:val="00167A4C"/>
    <w:rsid w:val="001701F0"/>
    <w:rsid w:val="0017091D"/>
    <w:rsid w:val="00170ECC"/>
    <w:rsid w:val="00170F20"/>
    <w:rsid w:val="00170F38"/>
    <w:rsid w:val="00171BEC"/>
    <w:rsid w:val="00171C89"/>
    <w:rsid w:val="00171FF2"/>
    <w:rsid w:val="00172A28"/>
    <w:rsid w:val="00172EC0"/>
    <w:rsid w:val="00172FFA"/>
    <w:rsid w:val="0017398E"/>
    <w:rsid w:val="00173F78"/>
    <w:rsid w:val="00174943"/>
    <w:rsid w:val="00174FC0"/>
    <w:rsid w:val="001750B7"/>
    <w:rsid w:val="001758BE"/>
    <w:rsid w:val="00175A07"/>
    <w:rsid w:val="00175D2F"/>
    <w:rsid w:val="0017735F"/>
    <w:rsid w:val="0017763F"/>
    <w:rsid w:val="00177D9D"/>
    <w:rsid w:val="0018026D"/>
    <w:rsid w:val="001808F3"/>
    <w:rsid w:val="0018141A"/>
    <w:rsid w:val="00181FD5"/>
    <w:rsid w:val="001826C6"/>
    <w:rsid w:val="001834FF"/>
    <w:rsid w:val="0018381E"/>
    <w:rsid w:val="00183C06"/>
    <w:rsid w:val="00184AD5"/>
    <w:rsid w:val="00184C5B"/>
    <w:rsid w:val="001851AA"/>
    <w:rsid w:val="00185731"/>
    <w:rsid w:val="00185B9A"/>
    <w:rsid w:val="00185E02"/>
    <w:rsid w:val="0018606C"/>
    <w:rsid w:val="0018692D"/>
    <w:rsid w:val="00186997"/>
    <w:rsid w:val="001873E4"/>
    <w:rsid w:val="00187602"/>
    <w:rsid w:val="00187889"/>
    <w:rsid w:val="0018794B"/>
    <w:rsid w:val="00190E1B"/>
    <w:rsid w:val="00191454"/>
    <w:rsid w:val="0019179E"/>
    <w:rsid w:val="0019205F"/>
    <w:rsid w:val="0019208E"/>
    <w:rsid w:val="00192ABB"/>
    <w:rsid w:val="0019336B"/>
    <w:rsid w:val="001945BD"/>
    <w:rsid w:val="001947E8"/>
    <w:rsid w:val="00194BEF"/>
    <w:rsid w:val="00195362"/>
    <w:rsid w:val="001956B2"/>
    <w:rsid w:val="00195771"/>
    <w:rsid w:val="00195BB3"/>
    <w:rsid w:val="0019621C"/>
    <w:rsid w:val="00196300"/>
    <w:rsid w:val="00196361"/>
    <w:rsid w:val="001966AD"/>
    <w:rsid w:val="00196894"/>
    <w:rsid w:val="00196CD4"/>
    <w:rsid w:val="00196DCE"/>
    <w:rsid w:val="00196FD6"/>
    <w:rsid w:val="00197342"/>
    <w:rsid w:val="00197757"/>
    <w:rsid w:val="00197E52"/>
    <w:rsid w:val="00197F24"/>
    <w:rsid w:val="00197FB7"/>
    <w:rsid w:val="001A0034"/>
    <w:rsid w:val="001A0BC5"/>
    <w:rsid w:val="001A107D"/>
    <w:rsid w:val="001A11D2"/>
    <w:rsid w:val="001A1436"/>
    <w:rsid w:val="001A159F"/>
    <w:rsid w:val="001A1702"/>
    <w:rsid w:val="001A1C79"/>
    <w:rsid w:val="001A25E6"/>
    <w:rsid w:val="001A2A06"/>
    <w:rsid w:val="001A2B6F"/>
    <w:rsid w:val="001A2C50"/>
    <w:rsid w:val="001A3534"/>
    <w:rsid w:val="001A3792"/>
    <w:rsid w:val="001A3AB1"/>
    <w:rsid w:val="001A3F83"/>
    <w:rsid w:val="001A4132"/>
    <w:rsid w:val="001A4321"/>
    <w:rsid w:val="001A49D9"/>
    <w:rsid w:val="001A51A5"/>
    <w:rsid w:val="001A57DF"/>
    <w:rsid w:val="001A593A"/>
    <w:rsid w:val="001A5C34"/>
    <w:rsid w:val="001A61EF"/>
    <w:rsid w:val="001A651A"/>
    <w:rsid w:val="001A698D"/>
    <w:rsid w:val="001A6B87"/>
    <w:rsid w:val="001A6EF0"/>
    <w:rsid w:val="001B0C1C"/>
    <w:rsid w:val="001B11D1"/>
    <w:rsid w:val="001B1544"/>
    <w:rsid w:val="001B2AA6"/>
    <w:rsid w:val="001B2E85"/>
    <w:rsid w:val="001B301B"/>
    <w:rsid w:val="001B3422"/>
    <w:rsid w:val="001B38F7"/>
    <w:rsid w:val="001B3E3B"/>
    <w:rsid w:val="001B3FEA"/>
    <w:rsid w:val="001B47A2"/>
    <w:rsid w:val="001B49C7"/>
    <w:rsid w:val="001B4CEC"/>
    <w:rsid w:val="001B593D"/>
    <w:rsid w:val="001B5A94"/>
    <w:rsid w:val="001B7398"/>
    <w:rsid w:val="001B7D68"/>
    <w:rsid w:val="001B7EA6"/>
    <w:rsid w:val="001C0005"/>
    <w:rsid w:val="001C052D"/>
    <w:rsid w:val="001C05D9"/>
    <w:rsid w:val="001C0A92"/>
    <w:rsid w:val="001C0AF5"/>
    <w:rsid w:val="001C164C"/>
    <w:rsid w:val="001C1C22"/>
    <w:rsid w:val="001C1E47"/>
    <w:rsid w:val="001C2341"/>
    <w:rsid w:val="001C270F"/>
    <w:rsid w:val="001C2973"/>
    <w:rsid w:val="001C3298"/>
    <w:rsid w:val="001C34C8"/>
    <w:rsid w:val="001C3814"/>
    <w:rsid w:val="001C3BBA"/>
    <w:rsid w:val="001C3F09"/>
    <w:rsid w:val="001C3F75"/>
    <w:rsid w:val="001C4FDF"/>
    <w:rsid w:val="001C5774"/>
    <w:rsid w:val="001C5F4A"/>
    <w:rsid w:val="001C6044"/>
    <w:rsid w:val="001C6309"/>
    <w:rsid w:val="001C6C0F"/>
    <w:rsid w:val="001C6DC9"/>
    <w:rsid w:val="001C7045"/>
    <w:rsid w:val="001C7683"/>
    <w:rsid w:val="001D0E96"/>
    <w:rsid w:val="001D1DA7"/>
    <w:rsid w:val="001D265A"/>
    <w:rsid w:val="001D292A"/>
    <w:rsid w:val="001D3024"/>
    <w:rsid w:val="001D333E"/>
    <w:rsid w:val="001D36CB"/>
    <w:rsid w:val="001D386D"/>
    <w:rsid w:val="001D5C62"/>
    <w:rsid w:val="001D674A"/>
    <w:rsid w:val="001D68DB"/>
    <w:rsid w:val="001D6EE9"/>
    <w:rsid w:val="001D78C1"/>
    <w:rsid w:val="001D7BFC"/>
    <w:rsid w:val="001E06A6"/>
    <w:rsid w:val="001E0B80"/>
    <w:rsid w:val="001E12C9"/>
    <w:rsid w:val="001E1BA8"/>
    <w:rsid w:val="001E2347"/>
    <w:rsid w:val="001E2B1C"/>
    <w:rsid w:val="001E3642"/>
    <w:rsid w:val="001E3D75"/>
    <w:rsid w:val="001E3FCE"/>
    <w:rsid w:val="001E4445"/>
    <w:rsid w:val="001E445E"/>
    <w:rsid w:val="001E46BC"/>
    <w:rsid w:val="001E570A"/>
    <w:rsid w:val="001E5762"/>
    <w:rsid w:val="001E5F64"/>
    <w:rsid w:val="001E68A0"/>
    <w:rsid w:val="001E6C6F"/>
    <w:rsid w:val="001E6F77"/>
    <w:rsid w:val="001E75E9"/>
    <w:rsid w:val="001E783A"/>
    <w:rsid w:val="001F0588"/>
    <w:rsid w:val="001F062B"/>
    <w:rsid w:val="001F0774"/>
    <w:rsid w:val="001F07B7"/>
    <w:rsid w:val="001F1F06"/>
    <w:rsid w:val="001F237A"/>
    <w:rsid w:val="001F333E"/>
    <w:rsid w:val="001F3A97"/>
    <w:rsid w:val="001F4109"/>
    <w:rsid w:val="001F4D25"/>
    <w:rsid w:val="001F546C"/>
    <w:rsid w:val="001F565E"/>
    <w:rsid w:val="001F58B7"/>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21B"/>
    <w:rsid w:val="002076DF"/>
    <w:rsid w:val="00207EB4"/>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98A"/>
    <w:rsid w:val="00215AC0"/>
    <w:rsid w:val="00215B62"/>
    <w:rsid w:val="00215C44"/>
    <w:rsid w:val="0021691D"/>
    <w:rsid w:val="00216B6C"/>
    <w:rsid w:val="00216F45"/>
    <w:rsid w:val="002173FD"/>
    <w:rsid w:val="00217F09"/>
    <w:rsid w:val="002210AB"/>
    <w:rsid w:val="0022128B"/>
    <w:rsid w:val="00221310"/>
    <w:rsid w:val="0022134B"/>
    <w:rsid w:val="00221C8D"/>
    <w:rsid w:val="0022251F"/>
    <w:rsid w:val="00222B84"/>
    <w:rsid w:val="00222F8D"/>
    <w:rsid w:val="00223550"/>
    <w:rsid w:val="0022397C"/>
    <w:rsid w:val="00223CA5"/>
    <w:rsid w:val="002246A5"/>
    <w:rsid w:val="00224E4D"/>
    <w:rsid w:val="0022541D"/>
    <w:rsid w:val="002254A0"/>
    <w:rsid w:val="002254E2"/>
    <w:rsid w:val="002258CC"/>
    <w:rsid w:val="002272D6"/>
    <w:rsid w:val="00227D7A"/>
    <w:rsid w:val="002301DE"/>
    <w:rsid w:val="002305A4"/>
    <w:rsid w:val="002307A1"/>
    <w:rsid w:val="00230C27"/>
    <w:rsid w:val="00231F7E"/>
    <w:rsid w:val="00232221"/>
    <w:rsid w:val="0023226C"/>
    <w:rsid w:val="00232A29"/>
    <w:rsid w:val="00232EF5"/>
    <w:rsid w:val="00233046"/>
    <w:rsid w:val="00233906"/>
    <w:rsid w:val="002347C8"/>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5F3"/>
    <w:rsid w:val="002438FE"/>
    <w:rsid w:val="00243D12"/>
    <w:rsid w:val="00244A31"/>
    <w:rsid w:val="00244C2E"/>
    <w:rsid w:val="00245244"/>
    <w:rsid w:val="0024598C"/>
    <w:rsid w:val="0024599F"/>
    <w:rsid w:val="0024605A"/>
    <w:rsid w:val="00246250"/>
    <w:rsid w:val="00246832"/>
    <w:rsid w:val="00246B6D"/>
    <w:rsid w:val="00246EB2"/>
    <w:rsid w:val="00247DC1"/>
    <w:rsid w:val="0025042C"/>
    <w:rsid w:val="00250551"/>
    <w:rsid w:val="0025085A"/>
    <w:rsid w:val="00250A06"/>
    <w:rsid w:val="00250F4B"/>
    <w:rsid w:val="0025104F"/>
    <w:rsid w:val="00251399"/>
    <w:rsid w:val="002521EF"/>
    <w:rsid w:val="0025224B"/>
    <w:rsid w:val="002522F4"/>
    <w:rsid w:val="00252610"/>
    <w:rsid w:val="00253623"/>
    <w:rsid w:val="00253690"/>
    <w:rsid w:val="002538BE"/>
    <w:rsid w:val="002538DD"/>
    <w:rsid w:val="0025492B"/>
    <w:rsid w:val="00254E26"/>
    <w:rsid w:val="00255231"/>
    <w:rsid w:val="0025581A"/>
    <w:rsid w:val="00255BEC"/>
    <w:rsid w:val="00255C41"/>
    <w:rsid w:val="00255D55"/>
    <w:rsid w:val="00255E87"/>
    <w:rsid w:val="002563CE"/>
    <w:rsid w:val="002568A7"/>
    <w:rsid w:val="00256C48"/>
    <w:rsid w:val="00257455"/>
    <w:rsid w:val="002577CA"/>
    <w:rsid w:val="00257955"/>
    <w:rsid w:val="002616D2"/>
    <w:rsid w:val="002618A7"/>
    <w:rsid w:val="00261A2B"/>
    <w:rsid w:val="00261AC2"/>
    <w:rsid w:val="00261E0A"/>
    <w:rsid w:val="002625BD"/>
    <w:rsid w:val="00262B81"/>
    <w:rsid w:val="00262C92"/>
    <w:rsid w:val="00262EAE"/>
    <w:rsid w:val="00262F06"/>
    <w:rsid w:val="00262F28"/>
    <w:rsid w:val="0026350C"/>
    <w:rsid w:val="0026452D"/>
    <w:rsid w:val="002649B9"/>
    <w:rsid w:val="00265352"/>
    <w:rsid w:val="0026574A"/>
    <w:rsid w:val="00265DFF"/>
    <w:rsid w:val="00265F3E"/>
    <w:rsid w:val="00266124"/>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006"/>
    <w:rsid w:val="0027347B"/>
    <w:rsid w:val="002734DB"/>
    <w:rsid w:val="0027425C"/>
    <w:rsid w:val="0027480D"/>
    <w:rsid w:val="002753A7"/>
    <w:rsid w:val="002754D4"/>
    <w:rsid w:val="00275839"/>
    <w:rsid w:val="0027593A"/>
    <w:rsid w:val="00275C1D"/>
    <w:rsid w:val="00275EE7"/>
    <w:rsid w:val="00276085"/>
    <w:rsid w:val="0027623A"/>
    <w:rsid w:val="00276917"/>
    <w:rsid w:val="0027695E"/>
    <w:rsid w:val="00276ADB"/>
    <w:rsid w:val="00277C42"/>
    <w:rsid w:val="00277D0B"/>
    <w:rsid w:val="00280167"/>
    <w:rsid w:val="0028018F"/>
    <w:rsid w:val="0028074A"/>
    <w:rsid w:val="00280C33"/>
    <w:rsid w:val="00281385"/>
    <w:rsid w:val="002816CF"/>
    <w:rsid w:val="00281C2A"/>
    <w:rsid w:val="002824EF"/>
    <w:rsid w:val="0028263C"/>
    <w:rsid w:val="00282B89"/>
    <w:rsid w:val="0028443E"/>
    <w:rsid w:val="002844E8"/>
    <w:rsid w:val="0028457D"/>
    <w:rsid w:val="002847BD"/>
    <w:rsid w:val="002847F4"/>
    <w:rsid w:val="00284DDE"/>
    <w:rsid w:val="0028567A"/>
    <w:rsid w:val="002856FF"/>
    <w:rsid w:val="002865DC"/>
    <w:rsid w:val="0028690E"/>
    <w:rsid w:val="00286A41"/>
    <w:rsid w:val="00286A84"/>
    <w:rsid w:val="00286D4D"/>
    <w:rsid w:val="00286E6E"/>
    <w:rsid w:val="00287227"/>
    <w:rsid w:val="00287306"/>
    <w:rsid w:val="002875E1"/>
    <w:rsid w:val="002878B0"/>
    <w:rsid w:val="00287C62"/>
    <w:rsid w:val="00287CC2"/>
    <w:rsid w:val="00287F8D"/>
    <w:rsid w:val="00290FDD"/>
    <w:rsid w:val="0029147A"/>
    <w:rsid w:val="00291BBF"/>
    <w:rsid w:val="00291E0A"/>
    <w:rsid w:val="002929F6"/>
    <w:rsid w:val="002930AE"/>
    <w:rsid w:val="0029312C"/>
    <w:rsid w:val="00293297"/>
    <w:rsid w:val="00294476"/>
    <w:rsid w:val="0029491A"/>
    <w:rsid w:val="00294A46"/>
    <w:rsid w:val="0029503F"/>
    <w:rsid w:val="0029522B"/>
    <w:rsid w:val="0029691A"/>
    <w:rsid w:val="00297316"/>
    <w:rsid w:val="0029770D"/>
    <w:rsid w:val="002A067B"/>
    <w:rsid w:val="002A0E5F"/>
    <w:rsid w:val="002A0FAE"/>
    <w:rsid w:val="002A142E"/>
    <w:rsid w:val="002A14CC"/>
    <w:rsid w:val="002A2398"/>
    <w:rsid w:val="002A23FD"/>
    <w:rsid w:val="002A27A8"/>
    <w:rsid w:val="002A2B92"/>
    <w:rsid w:val="002A2D68"/>
    <w:rsid w:val="002A3A1C"/>
    <w:rsid w:val="002A40D1"/>
    <w:rsid w:val="002A4391"/>
    <w:rsid w:val="002A49F8"/>
    <w:rsid w:val="002A4ED9"/>
    <w:rsid w:val="002A5590"/>
    <w:rsid w:val="002A57C6"/>
    <w:rsid w:val="002A59F0"/>
    <w:rsid w:val="002A5A57"/>
    <w:rsid w:val="002A6042"/>
    <w:rsid w:val="002A636B"/>
    <w:rsid w:val="002A7044"/>
    <w:rsid w:val="002A75AE"/>
    <w:rsid w:val="002B0BDD"/>
    <w:rsid w:val="002B10F9"/>
    <w:rsid w:val="002B113D"/>
    <w:rsid w:val="002B1316"/>
    <w:rsid w:val="002B1976"/>
    <w:rsid w:val="002B1A3C"/>
    <w:rsid w:val="002B22B8"/>
    <w:rsid w:val="002B237F"/>
    <w:rsid w:val="002B28C3"/>
    <w:rsid w:val="002B2D8C"/>
    <w:rsid w:val="002B3D27"/>
    <w:rsid w:val="002B46C1"/>
    <w:rsid w:val="002B4925"/>
    <w:rsid w:val="002B49E9"/>
    <w:rsid w:val="002B4AFF"/>
    <w:rsid w:val="002B60D7"/>
    <w:rsid w:val="002B61D7"/>
    <w:rsid w:val="002B64B3"/>
    <w:rsid w:val="002B6754"/>
    <w:rsid w:val="002B7615"/>
    <w:rsid w:val="002B7BD3"/>
    <w:rsid w:val="002C0EA2"/>
    <w:rsid w:val="002C0ED6"/>
    <w:rsid w:val="002C16D5"/>
    <w:rsid w:val="002C1A2D"/>
    <w:rsid w:val="002C2180"/>
    <w:rsid w:val="002C2850"/>
    <w:rsid w:val="002C30FD"/>
    <w:rsid w:val="002C32DC"/>
    <w:rsid w:val="002C3910"/>
    <w:rsid w:val="002C3FCE"/>
    <w:rsid w:val="002C3FE0"/>
    <w:rsid w:val="002C405A"/>
    <w:rsid w:val="002C4677"/>
    <w:rsid w:val="002C4DDD"/>
    <w:rsid w:val="002C4E9E"/>
    <w:rsid w:val="002C53A5"/>
    <w:rsid w:val="002C5783"/>
    <w:rsid w:val="002C5CAD"/>
    <w:rsid w:val="002C6005"/>
    <w:rsid w:val="002C6119"/>
    <w:rsid w:val="002C68B1"/>
    <w:rsid w:val="002C68D7"/>
    <w:rsid w:val="002C6B84"/>
    <w:rsid w:val="002C70F3"/>
    <w:rsid w:val="002C7175"/>
    <w:rsid w:val="002C77EF"/>
    <w:rsid w:val="002C7805"/>
    <w:rsid w:val="002C7B35"/>
    <w:rsid w:val="002D017D"/>
    <w:rsid w:val="002D02E4"/>
    <w:rsid w:val="002D0316"/>
    <w:rsid w:val="002D0E81"/>
    <w:rsid w:val="002D171E"/>
    <w:rsid w:val="002D1BB7"/>
    <w:rsid w:val="002D238E"/>
    <w:rsid w:val="002D3142"/>
    <w:rsid w:val="002D3A1A"/>
    <w:rsid w:val="002D3B47"/>
    <w:rsid w:val="002D3D25"/>
    <w:rsid w:val="002D486D"/>
    <w:rsid w:val="002D4D69"/>
    <w:rsid w:val="002D53AC"/>
    <w:rsid w:val="002D58B0"/>
    <w:rsid w:val="002D5F32"/>
    <w:rsid w:val="002D6411"/>
    <w:rsid w:val="002D6854"/>
    <w:rsid w:val="002D6B1D"/>
    <w:rsid w:val="002D6DE7"/>
    <w:rsid w:val="002D6F04"/>
    <w:rsid w:val="002D731F"/>
    <w:rsid w:val="002D74D7"/>
    <w:rsid w:val="002D74F6"/>
    <w:rsid w:val="002E004E"/>
    <w:rsid w:val="002E0057"/>
    <w:rsid w:val="002E0366"/>
    <w:rsid w:val="002E045F"/>
    <w:rsid w:val="002E05FB"/>
    <w:rsid w:val="002E080F"/>
    <w:rsid w:val="002E0830"/>
    <w:rsid w:val="002E0C1E"/>
    <w:rsid w:val="002E0E64"/>
    <w:rsid w:val="002E295C"/>
    <w:rsid w:val="002E2B75"/>
    <w:rsid w:val="002E307A"/>
    <w:rsid w:val="002E3752"/>
    <w:rsid w:val="002E3B6F"/>
    <w:rsid w:val="002E47D5"/>
    <w:rsid w:val="002E524F"/>
    <w:rsid w:val="002E53F0"/>
    <w:rsid w:val="002E5ADA"/>
    <w:rsid w:val="002E63DA"/>
    <w:rsid w:val="002E650F"/>
    <w:rsid w:val="002E709E"/>
    <w:rsid w:val="002E757E"/>
    <w:rsid w:val="002E76BE"/>
    <w:rsid w:val="002E7834"/>
    <w:rsid w:val="002F00CF"/>
    <w:rsid w:val="002F06C6"/>
    <w:rsid w:val="002F1A98"/>
    <w:rsid w:val="002F1B30"/>
    <w:rsid w:val="002F1C30"/>
    <w:rsid w:val="002F20C9"/>
    <w:rsid w:val="002F2371"/>
    <w:rsid w:val="002F2840"/>
    <w:rsid w:val="002F2AEE"/>
    <w:rsid w:val="002F3074"/>
    <w:rsid w:val="002F310F"/>
    <w:rsid w:val="002F31D0"/>
    <w:rsid w:val="002F39EE"/>
    <w:rsid w:val="002F4403"/>
    <w:rsid w:val="002F5F43"/>
    <w:rsid w:val="002F5FDD"/>
    <w:rsid w:val="002F67F3"/>
    <w:rsid w:val="002F739F"/>
    <w:rsid w:val="002F765A"/>
    <w:rsid w:val="002F7A37"/>
    <w:rsid w:val="00300857"/>
    <w:rsid w:val="0030092F"/>
    <w:rsid w:val="00300C14"/>
    <w:rsid w:val="003012BA"/>
    <w:rsid w:val="00301515"/>
    <w:rsid w:val="00301FE4"/>
    <w:rsid w:val="00302B28"/>
    <w:rsid w:val="003032F6"/>
    <w:rsid w:val="003043B3"/>
    <w:rsid w:val="00304715"/>
    <w:rsid w:val="003048A2"/>
    <w:rsid w:val="00305607"/>
    <w:rsid w:val="00305678"/>
    <w:rsid w:val="00305E9A"/>
    <w:rsid w:val="00306219"/>
    <w:rsid w:val="00306F9D"/>
    <w:rsid w:val="0030736D"/>
    <w:rsid w:val="003075C4"/>
    <w:rsid w:val="00307C6E"/>
    <w:rsid w:val="0031027A"/>
    <w:rsid w:val="00310B28"/>
    <w:rsid w:val="00310EAB"/>
    <w:rsid w:val="003126AF"/>
    <w:rsid w:val="003129CF"/>
    <w:rsid w:val="003129D8"/>
    <w:rsid w:val="00312EF5"/>
    <w:rsid w:val="003135E6"/>
    <w:rsid w:val="003138BC"/>
    <w:rsid w:val="003139E3"/>
    <w:rsid w:val="00313AE0"/>
    <w:rsid w:val="00313C48"/>
    <w:rsid w:val="00313CC5"/>
    <w:rsid w:val="003144FF"/>
    <w:rsid w:val="0031495D"/>
    <w:rsid w:val="00314C04"/>
    <w:rsid w:val="00314C1A"/>
    <w:rsid w:val="0031576C"/>
    <w:rsid w:val="00315811"/>
    <w:rsid w:val="00315EAE"/>
    <w:rsid w:val="0031601E"/>
    <w:rsid w:val="003162FE"/>
    <w:rsid w:val="003164B7"/>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480"/>
    <w:rsid w:val="00324816"/>
    <w:rsid w:val="003248AF"/>
    <w:rsid w:val="00325168"/>
    <w:rsid w:val="0032521F"/>
    <w:rsid w:val="00325A89"/>
    <w:rsid w:val="00325B4E"/>
    <w:rsid w:val="00326A50"/>
    <w:rsid w:val="00326E58"/>
    <w:rsid w:val="00326F19"/>
    <w:rsid w:val="0032788A"/>
    <w:rsid w:val="00327A30"/>
    <w:rsid w:val="00327A4D"/>
    <w:rsid w:val="00327D47"/>
    <w:rsid w:val="00327E85"/>
    <w:rsid w:val="003301BF"/>
    <w:rsid w:val="00331D54"/>
    <w:rsid w:val="00332951"/>
    <w:rsid w:val="00332D53"/>
    <w:rsid w:val="00333116"/>
    <w:rsid w:val="00333A75"/>
    <w:rsid w:val="003346BE"/>
    <w:rsid w:val="00334F41"/>
    <w:rsid w:val="00335684"/>
    <w:rsid w:val="0033598F"/>
    <w:rsid w:val="0033614C"/>
    <w:rsid w:val="0033694D"/>
    <w:rsid w:val="003372C0"/>
    <w:rsid w:val="00337A10"/>
    <w:rsid w:val="00337B42"/>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49D"/>
    <w:rsid w:val="0034767F"/>
    <w:rsid w:val="00347F2C"/>
    <w:rsid w:val="00347F9F"/>
    <w:rsid w:val="003503EC"/>
    <w:rsid w:val="003509C0"/>
    <w:rsid w:val="00350C10"/>
    <w:rsid w:val="003519CF"/>
    <w:rsid w:val="00351D9D"/>
    <w:rsid w:val="003528B3"/>
    <w:rsid w:val="00352A03"/>
    <w:rsid w:val="00353D8B"/>
    <w:rsid w:val="0035535B"/>
    <w:rsid w:val="0035568B"/>
    <w:rsid w:val="00355697"/>
    <w:rsid w:val="003558D1"/>
    <w:rsid w:val="00356BBA"/>
    <w:rsid w:val="00356CBB"/>
    <w:rsid w:val="0035732B"/>
    <w:rsid w:val="003576DA"/>
    <w:rsid w:val="00357BD9"/>
    <w:rsid w:val="00361341"/>
    <w:rsid w:val="00361475"/>
    <w:rsid w:val="003618AA"/>
    <w:rsid w:val="00362F15"/>
    <w:rsid w:val="00362FE9"/>
    <w:rsid w:val="00363209"/>
    <w:rsid w:val="00363738"/>
    <w:rsid w:val="00363950"/>
    <w:rsid w:val="00364346"/>
    <w:rsid w:val="00364401"/>
    <w:rsid w:val="00364AD0"/>
    <w:rsid w:val="003652DD"/>
    <w:rsid w:val="003656E7"/>
    <w:rsid w:val="00366023"/>
    <w:rsid w:val="003660E0"/>
    <w:rsid w:val="00366386"/>
    <w:rsid w:val="00366651"/>
    <w:rsid w:val="00367431"/>
    <w:rsid w:val="00367AAE"/>
    <w:rsid w:val="00367C4C"/>
    <w:rsid w:val="00370A62"/>
    <w:rsid w:val="00370ACA"/>
    <w:rsid w:val="00370F27"/>
    <w:rsid w:val="003715A3"/>
    <w:rsid w:val="003722BD"/>
    <w:rsid w:val="00372446"/>
    <w:rsid w:val="003724D8"/>
    <w:rsid w:val="00373599"/>
    <w:rsid w:val="003735BD"/>
    <w:rsid w:val="00374133"/>
    <w:rsid w:val="003745E8"/>
    <w:rsid w:val="0037472F"/>
    <w:rsid w:val="00374967"/>
    <w:rsid w:val="00374BAF"/>
    <w:rsid w:val="00374F0F"/>
    <w:rsid w:val="00375127"/>
    <w:rsid w:val="00375884"/>
    <w:rsid w:val="00375D31"/>
    <w:rsid w:val="00375FA7"/>
    <w:rsid w:val="00376B77"/>
    <w:rsid w:val="00376D70"/>
    <w:rsid w:val="0037784B"/>
    <w:rsid w:val="00377CED"/>
    <w:rsid w:val="0038112A"/>
    <w:rsid w:val="003813F3"/>
    <w:rsid w:val="003814C0"/>
    <w:rsid w:val="00381C5D"/>
    <w:rsid w:val="00381E97"/>
    <w:rsid w:val="00381F3C"/>
    <w:rsid w:val="00382BA8"/>
    <w:rsid w:val="00382F08"/>
    <w:rsid w:val="00382FAE"/>
    <w:rsid w:val="0038326C"/>
    <w:rsid w:val="00383270"/>
    <w:rsid w:val="003840ED"/>
    <w:rsid w:val="00384676"/>
    <w:rsid w:val="00384B94"/>
    <w:rsid w:val="00384EB2"/>
    <w:rsid w:val="003850DE"/>
    <w:rsid w:val="00385639"/>
    <w:rsid w:val="003858FA"/>
    <w:rsid w:val="00385938"/>
    <w:rsid w:val="003859CC"/>
    <w:rsid w:val="00385A50"/>
    <w:rsid w:val="00386C5D"/>
    <w:rsid w:val="00387029"/>
    <w:rsid w:val="003879FB"/>
    <w:rsid w:val="00387CA2"/>
    <w:rsid w:val="00387DAC"/>
    <w:rsid w:val="003904C6"/>
    <w:rsid w:val="00390601"/>
    <w:rsid w:val="0039065F"/>
    <w:rsid w:val="0039076A"/>
    <w:rsid w:val="003924B0"/>
    <w:rsid w:val="00392DF8"/>
    <w:rsid w:val="00393532"/>
    <w:rsid w:val="00393571"/>
    <w:rsid w:val="00393826"/>
    <w:rsid w:val="0039446A"/>
    <w:rsid w:val="00394516"/>
    <w:rsid w:val="00394B42"/>
    <w:rsid w:val="00395952"/>
    <w:rsid w:val="00395D20"/>
    <w:rsid w:val="00395EDE"/>
    <w:rsid w:val="003960A3"/>
    <w:rsid w:val="003960B2"/>
    <w:rsid w:val="003960C7"/>
    <w:rsid w:val="00397049"/>
    <w:rsid w:val="0039771E"/>
    <w:rsid w:val="003978A7"/>
    <w:rsid w:val="00397994"/>
    <w:rsid w:val="00397DB7"/>
    <w:rsid w:val="00397EE8"/>
    <w:rsid w:val="003A0367"/>
    <w:rsid w:val="003A0BC0"/>
    <w:rsid w:val="003A0C81"/>
    <w:rsid w:val="003A1927"/>
    <w:rsid w:val="003A1974"/>
    <w:rsid w:val="003A2B02"/>
    <w:rsid w:val="003A2B4B"/>
    <w:rsid w:val="003A31BD"/>
    <w:rsid w:val="003A3E91"/>
    <w:rsid w:val="003A42FA"/>
    <w:rsid w:val="003A477A"/>
    <w:rsid w:val="003A4D2A"/>
    <w:rsid w:val="003A5912"/>
    <w:rsid w:val="003A593B"/>
    <w:rsid w:val="003A5ECE"/>
    <w:rsid w:val="003A5F27"/>
    <w:rsid w:val="003A641D"/>
    <w:rsid w:val="003A648B"/>
    <w:rsid w:val="003A64D8"/>
    <w:rsid w:val="003A6C08"/>
    <w:rsid w:val="003A6DA3"/>
    <w:rsid w:val="003A7AC6"/>
    <w:rsid w:val="003A7CCE"/>
    <w:rsid w:val="003A7E23"/>
    <w:rsid w:val="003B0DAB"/>
    <w:rsid w:val="003B0F4B"/>
    <w:rsid w:val="003B1479"/>
    <w:rsid w:val="003B1508"/>
    <w:rsid w:val="003B205E"/>
    <w:rsid w:val="003B295B"/>
    <w:rsid w:val="003B2DF2"/>
    <w:rsid w:val="003B35F5"/>
    <w:rsid w:val="003B3B50"/>
    <w:rsid w:val="003B4195"/>
    <w:rsid w:val="003B441B"/>
    <w:rsid w:val="003B6180"/>
    <w:rsid w:val="003B6892"/>
    <w:rsid w:val="003B75AB"/>
    <w:rsid w:val="003B75B8"/>
    <w:rsid w:val="003B766A"/>
    <w:rsid w:val="003B77FA"/>
    <w:rsid w:val="003B7D08"/>
    <w:rsid w:val="003B7FBB"/>
    <w:rsid w:val="003C0568"/>
    <w:rsid w:val="003C0A78"/>
    <w:rsid w:val="003C1080"/>
    <w:rsid w:val="003C14D0"/>
    <w:rsid w:val="003C188B"/>
    <w:rsid w:val="003C1A64"/>
    <w:rsid w:val="003C2B62"/>
    <w:rsid w:val="003C2ED3"/>
    <w:rsid w:val="003C3328"/>
    <w:rsid w:val="003C3534"/>
    <w:rsid w:val="003C3EE3"/>
    <w:rsid w:val="003C47DC"/>
    <w:rsid w:val="003C4C03"/>
    <w:rsid w:val="003C4F13"/>
    <w:rsid w:val="003C5066"/>
    <w:rsid w:val="003C5428"/>
    <w:rsid w:val="003C55E7"/>
    <w:rsid w:val="003C5920"/>
    <w:rsid w:val="003C5AA0"/>
    <w:rsid w:val="003C68CC"/>
    <w:rsid w:val="003C6997"/>
    <w:rsid w:val="003C69A1"/>
    <w:rsid w:val="003C75DA"/>
    <w:rsid w:val="003C7724"/>
    <w:rsid w:val="003C7EA2"/>
    <w:rsid w:val="003D0417"/>
    <w:rsid w:val="003D08DF"/>
    <w:rsid w:val="003D091A"/>
    <w:rsid w:val="003D0CDC"/>
    <w:rsid w:val="003D12AB"/>
    <w:rsid w:val="003D18C7"/>
    <w:rsid w:val="003D1B99"/>
    <w:rsid w:val="003D1BE8"/>
    <w:rsid w:val="003D1CD7"/>
    <w:rsid w:val="003D1DB6"/>
    <w:rsid w:val="003D34F1"/>
    <w:rsid w:val="003D38EB"/>
    <w:rsid w:val="003D4832"/>
    <w:rsid w:val="003D48D0"/>
    <w:rsid w:val="003D48E0"/>
    <w:rsid w:val="003D49F1"/>
    <w:rsid w:val="003D4DD8"/>
    <w:rsid w:val="003D50C3"/>
    <w:rsid w:val="003D58D2"/>
    <w:rsid w:val="003D5FA4"/>
    <w:rsid w:val="003D6BA5"/>
    <w:rsid w:val="003D6C4A"/>
    <w:rsid w:val="003D6E56"/>
    <w:rsid w:val="003D7010"/>
    <w:rsid w:val="003D72F2"/>
    <w:rsid w:val="003D7880"/>
    <w:rsid w:val="003E05CD"/>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4BA2"/>
    <w:rsid w:val="003E5BA8"/>
    <w:rsid w:val="003E5C50"/>
    <w:rsid w:val="003E6A2C"/>
    <w:rsid w:val="003E7680"/>
    <w:rsid w:val="003E7952"/>
    <w:rsid w:val="003E7998"/>
    <w:rsid w:val="003E79D0"/>
    <w:rsid w:val="003E7A4A"/>
    <w:rsid w:val="003F0C53"/>
    <w:rsid w:val="003F0E40"/>
    <w:rsid w:val="003F0E69"/>
    <w:rsid w:val="003F1098"/>
    <w:rsid w:val="003F10F8"/>
    <w:rsid w:val="003F146B"/>
    <w:rsid w:val="003F18E0"/>
    <w:rsid w:val="003F1CEF"/>
    <w:rsid w:val="003F242C"/>
    <w:rsid w:val="003F2D82"/>
    <w:rsid w:val="003F3823"/>
    <w:rsid w:val="003F40F4"/>
    <w:rsid w:val="003F4794"/>
    <w:rsid w:val="003F4F35"/>
    <w:rsid w:val="003F52D2"/>
    <w:rsid w:val="003F53B0"/>
    <w:rsid w:val="003F551D"/>
    <w:rsid w:val="003F597E"/>
    <w:rsid w:val="003F6131"/>
    <w:rsid w:val="003F6F1C"/>
    <w:rsid w:val="003F7293"/>
    <w:rsid w:val="003F7AE4"/>
    <w:rsid w:val="003F7C88"/>
    <w:rsid w:val="003F7DC9"/>
    <w:rsid w:val="003F7F9C"/>
    <w:rsid w:val="00400399"/>
    <w:rsid w:val="004009D8"/>
    <w:rsid w:val="00400FC8"/>
    <w:rsid w:val="0040120B"/>
    <w:rsid w:val="0040145B"/>
    <w:rsid w:val="00401925"/>
    <w:rsid w:val="00401AB4"/>
    <w:rsid w:val="00401B7F"/>
    <w:rsid w:val="00401E3A"/>
    <w:rsid w:val="00402D44"/>
    <w:rsid w:val="004031B4"/>
    <w:rsid w:val="00404598"/>
    <w:rsid w:val="004048C9"/>
    <w:rsid w:val="00404E92"/>
    <w:rsid w:val="004051F2"/>
    <w:rsid w:val="00406276"/>
    <w:rsid w:val="004069D7"/>
    <w:rsid w:val="00406C43"/>
    <w:rsid w:val="004071ED"/>
    <w:rsid w:val="00407361"/>
    <w:rsid w:val="00407DA3"/>
    <w:rsid w:val="00410050"/>
    <w:rsid w:val="00410381"/>
    <w:rsid w:val="00410484"/>
    <w:rsid w:val="0041068E"/>
    <w:rsid w:val="0041079B"/>
    <w:rsid w:val="00410987"/>
    <w:rsid w:val="004113C0"/>
    <w:rsid w:val="004116B4"/>
    <w:rsid w:val="004116F7"/>
    <w:rsid w:val="00412870"/>
    <w:rsid w:val="00412CCA"/>
    <w:rsid w:val="0041331D"/>
    <w:rsid w:val="004133A0"/>
    <w:rsid w:val="004135AC"/>
    <w:rsid w:val="00413E11"/>
    <w:rsid w:val="004143B6"/>
    <w:rsid w:val="00414BFA"/>
    <w:rsid w:val="0041519E"/>
    <w:rsid w:val="004155C7"/>
    <w:rsid w:val="00415B2A"/>
    <w:rsid w:val="0041620B"/>
    <w:rsid w:val="00416574"/>
    <w:rsid w:val="00416901"/>
    <w:rsid w:val="00417165"/>
    <w:rsid w:val="004171A1"/>
    <w:rsid w:val="00417220"/>
    <w:rsid w:val="004174A6"/>
    <w:rsid w:val="00417590"/>
    <w:rsid w:val="00417ADE"/>
    <w:rsid w:val="00417F4D"/>
    <w:rsid w:val="00420161"/>
    <w:rsid w:val="00420591"/>
    <w:rsid w:val="00420E4A"/>
    <w:rsid w:val="00421D5D"/>
    <w:rsid w:val="004229A8"/>
    <w:rsid w:val="004231CE"/>
    <w:rsid w:val="00423571"/>
    <w:rsid w:val="00423A38"/>
    <w:rsid w:val="004250E6"/>
    <w:rsid w:val="004252BB"/>
    <w:rsid w:val="004260F3"/>
    <w:rsid w:val="0042641C"/>
    <w:rsid w:val="00426484"/>
    <w:rsid w:val="00426C56"/>
    <w:rsid w:val="00426CA5"/>
    <w:rsid w:val="00427264"/>
    <w:rsid w:val="00427352"/>
    <w:rsid w:val="004273DA"/>
    <w:rsid w:val="00427933"/>
    <w:rsid w:val="0043043F"/>
    <w:rsid w:val="00430449"/>
    <w:rsid w:val="0043056C"/>
    <w:rsid w:val="0043084D"/>
    <w:rsid w:val="004308FC"/>
    <w:rsid w:val="0043227D"/>
    <w:rsid w:val="00432565"/>
    <w:rsid w:val="0043386E"/>
    <w:rsid w:val="004342F2"/>
    <w:rsid w:val="0043446A"/>
    <w:rsid w:val="0043493B"/>
    <w:rsid w:val="00435535"/>
    <w:rsid w:val="00435F20"/>
    <w:rsid w:val="00436074"/>
    <w:rsid w:val="00436154"/>
    <w:rsid w:val="0043708E"/>
    <w:rsid w:val="00437162"/>
    <w:rsid w:val="00437B12"/>
    <w:rsid w:val="00437D0D"/>
    <w:rsid w:val="00440740"/>
    <w:rsid w:val="00441442"/>
    <w:rsid w:val="004415FC"/>
    <w:rsid w:val="00441924"/>
    <w:rsid w:val="00441A77"/>
    <w:rsid w:val="0044258A"/>
    <w:rsid w:val="004426DB"/>
    <w:rsid w:val="00442877"/>
    <w:rsid w:val="004432C7"/>
    <w:rsid w:val="004433EF"/>
    <w:rsid w:val="004439CD"/>
    <w:rsid w:val="004439F0"/>
    <w:rsid w:val="00443CB5"/>
    <w:rsid w:val="00444CA7"/>
    <w:rsid w:val="00445043"/>
    <w:rsid w:val="00445820"/>
    <w:rsid w:val="004458F3"/>
    <w:rsid w:val="00445A72"/>
    <w:rsid w:val="004468B6"/>
    <w:rsid w:val="004469FE"/>
    <w:rsid w:val="004470F0"/>
    <w:rsid w:val="00447743"/>
    <w:rsid w:val="00450019"/>
    <w:rsid w:val="0045056B"/>
    <w:rsid w:val="0045072A"/>
    <w:rsid w:val="00450E99"/>
    <w:rsid w:val="004510CC"/>
    <w:rsid w:val="00451C57"/>
    <w:rsid w:val="00451D5C"/>
    <w:rsid w:val="00452048"/>
    <w:rsid w:val="0045294C"/>
    <w:rsid w:val="00452A3C"/>
    <w:rsid w:val="00452DE9"/>
    <w:rsid w:val="00453943"/>
    <w:rsid w:val="0045457B"/>
    <w:rsid w:val="00454754"/>
    <w:rsid w:val="0045482B"/>
    <w:rsid w:val="00455767"/>
    <w:rsid w:val="00455805"/>
    <w:rsid w:val="0045638B"/>
    <w:rsid w:val="00456A1A"/>
    <w:rsid w:val="00456A2D"/>
    <w:rsid w:val="00457844"/>
    <w:rsid w:val="00457851"/>
    <w:rsid w:val="00461186"/>
    <w:rsid w:val="00461331"/>
    <w:rsid w:val="00461B00"/>
    <w:rsid w:val="0046209F"/>
    <w:rsid w:val="004622B8"/>
    <w:rsid w:val="0046238E"/>
    <w:rsid w:val="00462585"/>
    <w:rsid w:val="004632A4"/>
    <w:rsid w:val="004639CC"/>
    <w:rsid w:val="00463B29"/>
    <w:rsid w:val="00464B9A"/>
    <w:rsid w:val="00464CFC"/>
    <w:rsid w:val="00465146"/>
    <w:rsid w:val="004657A5"/>
    <w:rsid w:val="00465A2E"/>
    <w:rsid w:val="0046609E"/>
    <w:rsid w:val="00466225"/>
    <w:rsid w:val="00466799"/>
    <w:rsid w:val="00466BEA"/>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70C"/>
    <w:rsid w:val="00473841"/>
    <w:rsid w:val="004741D3"/>
    <w:rsid w:val="00474D06"/>
    <w:rsid w:val="0047500A"/>
    <w:rsid w:val="0047522D"/>
    <w:rsid w:val="00475764"/>
    <w:rsid w:val="00475873"/>
    <w:rsid w:val="00476463"/>
    <w:rsid w:val="004765EF"/>
    <w:rsid w:val="00476C68"/>
    <w:rsid w:val="004778E7"/>
    <w:rsid w:val="00477920"/>
    <w:rsid w:val="0048025B"/>
    <w:rsid w:val="00480390"/>
    <w:rsid w:val="0048049D"/>
    <w:rsid w:val="004808DE"/>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1B"/>
    <w:rsid w:val="0048669D"/>
    <w:rsid w:val="00486B3D"/>
    <w:rsid w:val="00486C1C"/>
    <w:rsid w:val="00487484"/>
    <w:rsid w:val="004875F6"/>
    <w:rsid w:val="0049007C"/>
    <w:rsid w:val="004901FA"/>
    <w:rsid w:val="004902F9"/>
    <w:rsid w:val="004905D1"/>
    <w:rsid w:val="00491651"/>
    <w:rsid w:val="004917E5"/>
    <w:rsid w:val="0049243F"/>
    <w:rsid w:val="00493395"/>
    <w:rsid w:val="00493513"/>
    <w:rsid w:val="00493D3B"/>
    <w:rsid w:val="00493EFC"/>
    <w:rsid w:val="00494089"/>
    <w:rsid w:val="0049533D"/>
    <w:rsid w:val="00495A09"/>
    <w:rsid w:val="00495AB3"/>
    <w:rsid w:val="004960B3"/>
    <w:rsid w:val="0049738A"/>
    <w:rsid w:val="004975FC"/>
    <w:rsid w:val="00497802"/>
    <w:rsid w:val="004979A2"/>
    <w:rsid w:val="004A06CC"/>
    <w:rsid w:val="004A1415"/>
    <w:rsid w:val="004A1F83"/>
    <w:rsid w:val="004A208A"/>
    <w:rsid w:val="004A2261"/>
    <w:rsid w:val="004A2D06"/>
    <w:rsid w:val="004A2F00"/>
    <w:rsid w:val="004A3936"/>
    <w:rsid w:val="004A4710"/>
    <w:rsid w:val="004A478F"/>
    <w:rsid w:val="004A5764"/>
    <w:rsid w:val="004A6125"/>
    <w:rsid w:val="004A6182"/>
    <w:rsid w:val="004A6BC6"/>
    <w:rsid w:val="004A6D14"/>
    <w:rsid w:val="004A703B"/>
    <w:rsid w:val="004B033F"/>
    <w:rsid w:val="004B08BF"/>
    <w:rsid w:val="004B11B0"/>
    <w:rsid w:val="004B15F3"/>
    <w:rsid w:val="004B16E1"/>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0A0"/>
    <w:rsid w:val="004B61B0"/>
    <w:rsid w:val="004B633F"/>
    <w:rsid w:val="004B6D12"/>
    <w:rsid w:val="004B6EE6"/>
    <w:rsid w:val="004B73C1"/>
    <w:rsid w:val="004B789D"/>
    <w:rsid w:val="004B79D3"/>
    <w:rsid w:val="004B7F46"/>
    <w:rsid w:val="004C039C"/>
    <w:rsid w:val="004C0A45"/>
    <w:rsid w:val="004C14D2"/>
    <w:rsid w:val="004C1810"/>
    <w:rsid w:val="004C1C7A"/>
    <w:rsid w:val="004C2126"/>
    <w:rsid w:val="004C259F"/>
    <w:rsid w:val="004C29B8"/>
    <w:rsid w:val="004C2B69"/>
    <w:rsid w:val="004C2E0D"/>
    <w:rsid w:val="004C30D1"/>
    <w:rsid w:val="004C3121"/>
    <w:rsid w:val="004C3769"/>
    <w:rsid w:val="004C380E"/>
    <w:rsid w:val="004C3820"/>
    <w:rsid w:val="004C39F8"/>
    <w:rsid w:val="004C3CCD"/>
    <w:rsid w:val="004C3E09"/>
    <w:rsid w:val="004C3E87"/>
    <w:rsid w:val="004C4679"/>
    <w:rsid w:val="004C4E76"/>
    <w:rsid w:val="004C5F35"/>
    <w:rsid w:val="004C689D"/>
    <w:rsid w:val="004C6932"/>
    <w:rsid w:val="004C6C7A"/>
    <w:rsid w:val="004C7166"/>
    <w:rsid w:val="004C7368"/>
    <w:rsid w:val="004C7632"/>
    <w:rsid w:val="004D00FA"/>
    <w:rsid w:val="004D020A"/>
    <w:rsid w:val="004D03A1"/>
    <w:rsid w:val="004D05C7"/>
    <w:rsid w:val="004D0DB2"/>
    <w:rsid w:val="004D1553"/>
    <w:rsid w:val="004D26DF"/>
    <w:rsid w:val="004D2A5F"/>
    <w:rsid w:val="004D2DD8"/>
    <w:rsid w:val="004D3F3A"/>
    <w:rsid w:val="004D4183"/>
    <w:rsid w:val="004D47A6"/>
    <w:rsid w:val="004D4873"/>
    <w:rsid w:val="004D4B84"/>
    <w:rsid w:val="004D5371"/>
    <w:rsid w:val="004D53CD"/>
    <w:rsid w:val="004D544F"/>
    <w:rsid w:val="004D55E5"/>
    <w:rsid w:val="004D5E21"/>
    <w:rsid w:val="004D5E97"/>
    <w:rsid w:val="004D5EEA"/>
    <w:rsid w:val="004D661A"/>
    <w:rsid w:val="004D6782"/>
    <w:rsid w:val="004D7094"/>
    <w:rsid w:val="004D70DB"/>
    <w:rsid w:val="004D7143"/>
    <w:rsid w:val="004D7351"/>
    <w:rsid w:val="004D7492"/>
    <w:rsid w:val="004D74FD"/>
    <w:rsid w:val="004D7F99"/>
    <w:rsid w:val="004E0B99"/>
    <w:rsid w:val="004E14B4"/>
    <w:rsid w:val="004E18DA"/>
    <w:rsid w:val="004E1F4A"/>
    <w:rsid w:val="004E25E3"/>
    <w:rsid w:val="004E2814"/>
    <w:rsid w:val="004E3436"/>
    <w:rsid w:val="004E36C8"/>
    <w:rsid w:val="004E4112"/>
    <w:rsid w:val="004E525A"/>
    <w:rsid w:val="004E5363"/>
    <w:rsid w:val="004E585C"/>
    <w:rsid w:val="004E5FCE"/>
    <w:rsid w:val="004E6A99"/>
    <w:rsid w:val="004E6C0C"/>
    <w:rsid w:val="004E73A2"/>
    <w:rsid w:val="004E7A51"/>
    <w:rsid w:val="004E7D46"/>
    <w:rsid w:val="004E7DB2"/>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A17"/>
    <w:rsid w:val="004F4A8D"/>
    <w:rsid w:val="004F4EA2"/>
    <w:rsid w:val="004F514D"/>
    <w:rsid w:val="004F5AC6"/>
    <w:rsid w:val="004F5B4B"/>
    <w:rsid w:val="004F5E89"/>
    <w:rsid w:val="004F6CDB"/>
    <w:rsid w:val="004F6E0E"/>
    <w:rsid w:val="004F78C4"/>
    <w:rsid w:val="004F78F4"/>
    <w:rsid w:val="0050006B"/>
    <w:rsid w:val="005000A2"/>
    <w:rsid w:val="00500770"/>
    <w:rsid w:val="005007A0"/>
    <w:rsid w:val="005007A4"/>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493"/>
    <w:rsid w:val="00506655"/>
    <w:rsid w:val="00506801"/>
    <w:rsid w:val="00506A03"/>
    <w:rsid w:val="00506A61"/>
    <w:rsid w:val="00506B32"/>
    <w:rsid w:val="0050742F"/>
    <w:rsid w:val="0050766A"/>
    <w:rsid w:val="00507AA8"/>
    <w:rsid w:val="00510086"/>
    <w:rsid w:val="00510890"/>
    <w:rsid w:val="005111DD"/>
    <w:rsid w:val="00511366"/>
    <w:rsid w:val="00511829"/>
    <w:rsid w:val="005127D7"/>
    <w:rsid w:val="00512A51"/>
    <w:rsid w:val="00512C66"/>
    <w:rsid w:val="00512E4E"/>
    <w:rsid w:val="00513730"/>
    <w:rsid w:val="0051375C"/>
    <w:rsid w:val="00513D55"/>
    <w:rsid w:val="00513F88"/>
    <w:rsid w:val="0051459F"/>
    <w:rsid w:val="00514629"/>
    <w:rsid w:val="00514B54"/>
    <w:rsid w:val="00514C0B"/>
    <w:rsid w:val="0051547A"/>
    <w:rsid w:val="00515640"/>
    <w:rsid w:val="00516D1F"/>
    <w:rsid w:val="0051725E"/>
    <w:rsid w:val="00520038"/>
    <w:rsid w:val="0052133E"/>
    <w:rsid w:val="00521590"/>
    <w:rsid w:val="0052174B"/>
    <w:rsid w:val="00521D95"/>
    <w:rsid w:val="00521EDF"/>
    <w:rsid w:val="005221C9"/>
    <w:rsid w:val="00522B79"/>
    <w:rsid w:val="005231E6"/>
    <w:rsid w:val="00523742"/>
    <w:rsid w:val="00523860"/>
    <w:rsid w:val="00523B0A"/>
    <w:rsid w:val="00523C82"/>
    <w:rsid w:val="00523EC5"/>
    <w:rsid w:val="00525BCE"/>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EF"/>
    <w:rsid w:val="00533359"/>
    <w:rsid w:val="005333C8"/>
    <w:rsid w:val="005337AA"/>
    <w:rsid w:val="00533EAA"/>
    <w:rsid w:val="00534739"/>
    <w:rsid w:val="00534A32"/>
    <w:rsid w:val="00535327"/>
    <w:rsid w:val="00535A31"/>
    <w:rsid w:val="00535B03"/>
    <w:rsid w:val="00536757"/>
    <w:rsid w:val="0053687C"/>
    <w:rsid w:val="005375D6"/>
    <w:rsid w:val="00537B8E"/>
    <w:rsid w:val="00540431"/>
    <w:rsid w:val="00540664"/>
    <w:rsid w:val="005408A1"/>
    <w:rsid w:val="00540B9D"/>
    <w:rsid w:val="00540CAE"/>
    <w:rsid w:val="00542884"/>
    <w:rsid w:val="005429A4"/>
    <w:rsid w:val="00542DCE"/>
    <w:rsid w:val="00542F5A"/>
    <w:rsid w:val="00543861"/>
    <w:rsid w:val="005438A3"/>
    <w:rsid w:val="00543B9C"/>
    <w:rsid w:val="00544043"/>
    <w:rsid w:val="005442DC"/>
    <w:rsid w:val="005445D2"/>
    <w:rsid w:val="00544DE2"/>
    <w:rsid w:val="0054573E"/>
    <w:rsid w:val="00545828"/>
    <w:rsid w:val="00545C0C"/>
    <w:rsid w:val="00545DA0"/>
    <w:rsid w:val="0054695F"/>
    <w:rsid w:val="00546DA1"/>
    <w:rsid w:val="00547367"/>
    <w:rsid w:val="00547929"/>
    <w:rsid w:val="00547D3F"/>
    <w:rsid w:val="005505D4"/>
    <w:rsid w:val="00550A62"/>
    <w:rsid w:val="00551141"/>
    <w:rsid w:val="00551202"/>
    <w:rsid w:val="00551725"/>
    <w:rsid w:val="00551A59"/>
    <w:rsid w:val="005524A0"/>
    <w:rsid w:val="00552EFC"/>
    <w:rsid w:val="00553158"/>
    <w:rsid w:val="0055315E"/>
    <w:rsid w:val="0055358E"/>
    <w:rsid w:val="00553C89"/>
    <w:rsid w:val="00553F71"/>
    <w:rsid w:val="0055460B"/>
    <w:rsid w:val="00554CD8"/>
    <w:rsid w:val="00554F33"/>
    <w:rsid w:val="00555841"/>
    <w:rsid w:val="0055660B"/>
    <w:rsid w:val="00556E23"/>
    <w:rsid w:val="005571B5"/>
    <w:rsid w:val="005578C8"/>
    <w:rsid w:val="00560EF3"/>
    <w:rsid w:val="00562251"/>
    <w:rsid w:val="00562718"/>
    <w:rsid w:val="00563B47"/>
    <w:rsid w:val="00563F33"/>
    <w:rsid w:val="0056412B"/>
    <w:rsid w:val="0056414E"/>
    <w:rsid w:val="0056430E"/>
    <w:rsid w:val="005646A7"/>
    <w:rsid w:val="005647A4"/>
    <w:rsid w:val="00564B6E"/>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31BF"/>
    <w:rsid w:val="005734A9"/>
    <w:rsid w:val="005739A5"/>
    <w:rsid w:val="00573E24"/>
    <w:rsid w:val="0057444A"/>
    <w:rsid w:val="005744FD"/>
    <w:rsid w:val="005746E0"/>
    <w:rsid w:val="00574A98"/>
    <w:rsid w:val="005750A3"/>
    <w:rsid w:val="00576718"/>
    <w:rsid w:val="00576787"/>
    <w:rsid w:val="00577D35"/>
    <w:rsid w:val="00580060"/>
    <w:rsid w:val="0058057D"/>
    <w:rsid w:val="00580591"/>
    <w:rsid w:val="005807A2"/>
    <w:rsid w:val="00580E7A"/>
    <w:rsid w:val="00581461"/>
    <w:rsid w:val="005816DD"/>
    <w:rsid w:val="0058180D"/>
    <w:rsid w:val="005818F7"/>
    <w:rsid w:val="0058192F"/>
    <w:rsid w:val="00581A04"/>
    <w:rsid w:val="00581E51"/>
    <w:rsid w:val="00581F1C"/>
    <w:rsid w:val="00582874"/>
    <w:rsid w:val="00582C90"/>
    <w:rsid w:val="00583A21"/>
    <w:rsid w:val="00583BCA"/>
    <w:rsid w:val="00583C5A"/>
    <w:rsid w:val="00583D49"/>
    <w:rsid w:val="005840D0"/>
    <w:rsid w:val="0058420F"/>
    <w:rsid w:val="00584BB7"/>
    <w:rsid w:val="00584D2C"/>
    <w:rsid w:val="00585798"/>
    <w:rsid w:val="00585D28"/>
    <w:rsid w:val="0058601F"/>
    <w:rsid w:val="005864E8"/>
    <w:rsid w:val="005869DD"/>
    <w:rsid w:val="00587354"/>
    <w:rsid w:val="00587507"/>
    <w:rsid w:val="00587810"/>
    <w:rsid w:val="005879DF"/>
    <w:rsid w:val="005908A1"/>
    <w:rsid w:val="00590F75"/>
    <w:rsid w:val="00591242"/>
    <w:rsid w:val="00592257"/>
    <w:rsid w:val="00592328"/>
    <w:rsid w:val="00592367"/>
    <w:rsid w:val="00593235"/>
    <w:rsid w:val="0059363B"/>
    <w:rsid w:val="0059379E"/>
    <w:rsid w:val="005940CB"/>
    <w:rsid w:val="0059478B"/>
    <w:rsid w:val="00594D83"/>
    <w:rsid w:val="00594E17"/>
    <w:rsid w:val="00595339"/>
    <w:rsid w:val="0059547E"/>
    <w:rsid w:val="00595B4B"/>
    <w:rsid w:val="00595DB8"/>
    <w:rsid w:val="00595E77"/>
    <w:rsid w:val="0059650A"/>
    <w:rsid w:val="005965F2"/>
    <w:rsid w:val="00596693"/>
    <w:rsid w:val="00596B94"/>
    <w:rsid w:val="00596E27"/>
    <w:rsid w:val="0059718C"/>
    <w:rsid w:val="00597231"/>
    <w:rsid w:val="005974BF"/>
    <w:rsid w:val="0059773A"/>
    <w:rsid w:val="00597872"/>
    <w:rsid w:val="00597EDC"/>
    <w:rsid w:val="00597F56"/>
    <w:rsid w:val="005A08E7"/>
    <w:rsid w:val="005A0C75"/>
    <w:rsid w:val="005A1677"/>
    <w:rsid w:val="005A1B21"/>
    <w:rsid w:val="005A1EE8"/>
    <w:rsid w:val="005A2082"/>
    <w:rsid w:val="005A226F"/>
    <w:rsid w:val="005A22E2"/>
    <w:rsid w:val="005A2F5D"/>
    <w:rsid w:val="005A3837"/>
    <w:rsid w:val="005A3F6D"/>
    <w:rsid w:val="005A4976"/>
    <w:rsid w:val="005A5668"/>
    <w:rsid w:val="005A5BAD"/>
    <w:rsid w:val="005A69A7"/>
    <w:rsid w:val="005A77A1"/>
    <w:rsid w:val="005A7D11"/>
    <w:rsid w:val="005B02CB"/>
    <w:rsid w:val="005B0A80"/>
    <w:rsid w:val="005B0CDF"/>
    <w:rsid w:val="005B116F"/>
    <w:rsid w:val="005B196A"/>
    <w:rsid w:val="005B1BAC"/>
    <w:rsid w:val="005B1CF4"/>
    <w:rsid w:val="005B2676"/>
    <w:rsid w:val="005B29D1"/>
    <w:rsid w:val="005B29E4"/>
    <w:rsid w:val="005B2AE3"/>
    <w:rsid w:val="005B3DFE"/>
    <w:rsid w:val="005B4740"/>
    <w:rsid w:val="005B4C71"/>
    <w:rsid w:val="005B4D15"/>
    <w:rsid w:val="005B54D9"/>
    <w:rsid w:val="005B5906"/>
    <w:rsid w:val="005B5E16"/>
    <w:rsid w:val="005B5F19"/>
    <w:rsid w:val="005B625D"/>
    <w:rsid w:val="005B67E3"/>
    <w:rsid w:val="005B7579"/>
    <w:rsid w:val="005B77DD"/>
    <w:rsid w:val="005B7930"/>
    <w:rsid w:val="005B7A55"/>
    <w:rsid w:val="005B7B5D"/>
    <w:rsid w:val="005B7F51"/>
    <w:rsid w:val="005B7F79"/>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2C"/>
    <w:rsid w:val="005C4392"/>
    <w:rsid w:val="005C4C96"/>
    <w:rsid w:val="005C5A01"/>
    <w:rsid w:val="005C5F70"/>
    <w:rsid w:val="005C6320"/>
    <w:rsid w:val="005C66AF"/>
    <w:rsid w:val="005C6987"/>
    <w:rsid w:val="005C6B74"/>
    <w:rsid w:val="005C75FD"/>
    <w:rsid w:val="005D03C2"/>
    <w:rsid w:val="005D05D7"/>
    <w:rsid w:val="005D05EF"/>
    <w:rsid w:val="005D0847"/>
    <w:rsid w:val="005D0C5F"/>
    <w:rsid w:val="005D202D"/>
    <w:rsid w:val="005D2318"/>
    <w:rsid w:val="005D2A39"/>
    <w:rsid w:val="005D2DBC"/>
    <w:rsid w:val="005D3367"/>
    <w:rsid w:val="005D3F40"/>
    <w:rsid w:val="005D4D03"/>
    <w:rsid w:val="005D4D96"/>
    <w:rsid w:val="005D50DF"/>
    <w:rsid w:val="005D594F"/>
    <w:rsid w:val="005D763B"/>
    <w:rsid w:val="005D7994"/>
    <w:rsid w:val="005D79BB"/>
    <w:rsid w:val="005D7BA4"/>
    <w:rsid w:val="005D7D88"/>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AF2"/>
    <w:rsid w:val="005E4C20"/>
    <w:rsid w:val="005E544E"/>
    <w:rsid w:val="005E5745"/>
    <w:rsid w:val="005E61F6"/>
    <w:rsid w:val="005E68D6"/>
    <w:rsid w:val="005E70F2"/>
    <w:rsid w:val="005E7258"/>
    <w:rsid w:val="005E75CE"/>
    <w:rsid w:val="005F013C"/>
    <w:rsid w:val="005F09E9"/>
    <w:rsid w:val="005F1484"/>
    <w:rsid w:val="005F17B4"/>
    <w:rsid w:val="005F2377"/>
    <w:rsid w:val="005F27C6"/>
    <w:rsid w:val="005F2A6E"/>
    <w:rsid w:val="005F2C87"/>
    <w:rsid w:val="005F388A"/>
    <w:rsid w:val="005F4125"/>
    <w:rsid w:val="005F417B"/>
    <w:rsid w:val="005F442B"/>
    <w:rsid w:val="005F46E4"/>
    <w:rsid w:val="005F4740"/>
    <w:rsid w:val="005F4ECA"/>
    <w:rsid w:val="005F5317"/>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9A4"/>
    <w:rsid w:val="00600F3B"/>
    <w:rsid w:val="00601AAC"/>
    <w:rsid w:val="00602882"/>
    <w:rsid w:val="006029A1"/>
    <w:rsid w:val="00602C23"/>
    <w:rsid w:val="0060315C"/>
    <w:rsid w:val="00603A3E"/>
    <w:rsid w:val="00604E92"/>
    <w:rsid w:val="00604F78"/>
    <w:rsid w:val="00605032"/>
    <w:rsid w:val="0060567C"/>
    <w:rsid w:val="006057E0"/>
    <w:rsid w:val="00605C52"/>
    <w:rsid w:val="00606A29"/>
    <w:rsid w:val="00606A6D"/>
    <w:rsid w:val="00606C19"/>
    <w:rsid w:val="00606DEA"/>
    <w:rsid w:val="0060754D"/>
    <w:rsid w:val="0060780E"/>
    <w:rsid w:val="00607812"/>
    <w:rsid w:val="00607A94"/>
    <w:rsid w:val="00607C63"/>
    <w:rsid w:val="0061036F"/>
    <w:rsid w:val="00610C9E"/>
    <w:rsid w:val="00610F7E"/>
    <w:rsid w:val="0061198F"/>
    <w:rsid w:val="00611B9F"/>
    <w:rsid w:val="00612152"/>
    <w:rsid w:val="006129EA"/>
    <w:rsid w:val="00612D14"/>
    <w:rsid w:val="0061333F"/>
    <w:rsid w:val="006133AF"/>
    <w:rsid w:val="006135EA"/>
    <w:rsid w:val="0061361D"/>
    <w:rsid w:val="00613C53"/>
    <w:rsid w:val="00615F8D"/>
    <w:rsid w:val="006169DA"/>
    <w:rsid w:val="00620114"/>
    <w:rsid w:val="006208E3"/>
    <w:rsid w:val="006213B3"/>
    <w:rsid w:val="006215F6"/>
    <w:rsid w:val="0062186C"/>
    <w:rsid w:val="00621B99"/>
    <w:rsid w:val="00621F89"/>
    <w:rsid w:val="00622475"/>
    <w:rsid w:val="00622516"/>
    <w:rsid w:val="00622730"/>
    <w:rsid w:val="00622D53"/>
    <w:rsid w:val="006237BF"/>
    <w:rsid w:val="00623805"/>
    <w:rsid w:val="00623D21"/>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2F9E"/>
    <w:rsid w:val="00633033"/>
    <w:rsid w:val="00633C6F"/>
    <w:rsid w:val="00633DBB"/>
    <w:rsid w:val="00634163"/>
    <w:rsid w:val="00634973"/>
    <w:rsid w:val="0063523C"/>
    <w:rsid w:val="0063556B"/>
    <w:rsid w:val="006359E5"/>
    <w:rsid w:val="00635EE8"/>
    <w:rsid w:val="00636716"/>
    <w:rsid w:val="0063692C"/>
    <w:rsid w:val="006371D8"/>
    <w:rsid w:val="006372E8"/>
    <w:rsid w:val="00637475"/>
    <w:rsid w:val="00637809"/>
    <w:rsid w:val="00637879"/>
    <w:rsid w:val="00637E6D"/>
    <w:rsid w:val="00640D4F"/>
    <w:rsid w:val="00640DCB"/>
    <w:rsid w:val="00642236"/>
    <w:rsid w:val="006425FB"/>
    <w:rsid w:val="0064291C"/>
    <w:rsid w:val="00642ACB"/>
    <w:rsid w:val="00642B38"/>
    <w:rsid w:val="00642E1A"/>
    <w:rsid w:val="006436E4"/>
    <w:rsid w:val="00644229"/>
    <w:rsid w:val="00644473"/>
    <w:rsid w:val="0064465F"/>
    <w:rsid w:val="00644913"/>
    <w:rsid w:val="0064512D"/>
    <w:rsid w:val="0064561B"/>
    <w:rsid w:val="0064579F"/>
    <w:rsid w:val="00645B00"/>
    <w:rsid w:val="00645C8D"/>
    <w:rsid w:val="006468B7"/>
    <w:rsid w:val="006468FC"/>
    <w:rsid w:val="00646D8D"/>
    <w:rsid w:val="006470F9"/>
    <w:rsid w:val="006473C1"/>
    <w:rsid w:val="006473CC"/>
    <w:rsid w:val="00651EA6"/>
    <w:rsid w:val="00652682"/>
    <w:rsid w:val="0065297E"/>
    <w:rsid w:val="00652A02"/>
    <w:rsid w:val="00652D62"/>
    <w:rsid w:val="00652F96"/>
    <w:rsid w:val="0065330F"/>
    <w:rsid w:val="006533C7"/>
    <w:rsid w:val="00653840"/>
    <w:rsid w:val="00653B07"/>
    <w:rsid w:val="00653C4B"/>
    <w:rsid w:val="00653DDD"/>
    <w:rsid w:val="00655B29"/>
    <w:rsid w:val="00655DF3"/>
    <w:rsid w:val="00656437"/>
    <w:rsid w:val="006564C3"/>
    <w:rsid w:val="00656CDF"/>
    <w:rsid w:val="0065735A"/>
    <w:rsid w:val="00657FD2"/>
    <w:rsid w:val="006601AF"/>
    <w:rsid w:val="00660D85"/>
    <w:rsid w:val="00661280"/>
    <w:rsid w:val="006616DC"/>
    <w:rsid w:val="00661973"/>
    <w:rsid w:val="00661A39"/>
    <w:rsid w:val="00661C9C"/>
    <w:rsid w:val="00662072"/>
    <w:rsid w:val="006621D7"/>
    <w:rsid w:val="0066259A"/>
    <w:rsid w:val="006625F2"/>
    <w:rsid w:val="0066288B"/>
    <w:rsid w:val="00662E24"/>
    <w:rsid w:val="0066394D"/>
    <w:rsid w:val="006644D7"/>
    <w:rsid w:val="0066465F"/>
    <w:rsid w:val="00664AB5"/>
    <w:rsid w:val="00664D93"/>
    <w:rsid w:val="006650ED"/>
    <w:rsid w:val="00665297"/>
    <w:rsid w:val="006655BC"/>
    <w:rsid w:val="006655DE"/>
    <w:rsid w:val="00665827"/>
    <w:rsid w:val="00665B49"/>
    <w:rsid w:val="00665CB6"/>
    <w:rsid w:val="00665DBC"/>
    <w:rsid w:val="0066687B"/>
    <w:rsid w:val="00666C8C"/>
    <w:rsid w:val="006672B3"/>
    <w:rsid w:val="006675D5"/>
    <w:rsid w:val="0066795A"/>
    <w:rsid w:val="00667D2C"/>
    <w:rsid w:val="0067144F"/>
    <w:rsid w:val="006719C9"/>
    <w:rsid w:val="0067226E"/>
    <w:rsid w:val="00672C11"/>
    <w:rsid w:val="00672D0B"/>
    <w:rsid w:val="00672DAF"/>
    <w:rsid w:val="00673509"/>
    <w:rsid w:val="0067583E"/>
    <w:rsid w:val="00675E63"/>
    <w:rsid w:val="00675E86"/>
    <w:rsid w:val="00675EEF"/>
    <w:rsid w:val="00676538"/>
    <w:rsid w:val="00676667"/>
    <w:rsid w:val="00680371"/>
    <w:rsid w:val="006816FF"/>
    <w:rsid w:val="006817D8"/>
    <w:rsid w:val="0068191E"/>
    <w:rsid w:val="006828CA"/>
    <w:rsid w:val="00682ACF"/>
    <w:rsid w:val="006831E5"/>
    <w:rsid w:val="006833FF"/>
    <w:rsid w:val="00683C9D"/>
    <w:rsid w:val="0068442A"/>
    <w:rsid w:val="006846D6"/>
    <w:rsid w:val="006847D8"/>
    <w:rsid w:val="00684A49"/>
    <w:rsid w:val="00684BA7"/>
    <w:rsid w:val="0068592B"/>
    <w:rsid w:val="00685C23"/>
    <w:rsid w:val="0068668C"/>
    <w:rsid w:val="00686E90"/>
    <w:rsid w:val="006873A1"/>
    <w:rsid w:val="006873C7"/>
    <w:rsid w:val="006877EE"/>
    <w:rsid w:val="00687CFA"/>
    <w:rsid w:val="0069008E"/>
    <w:rsid w:val="0069094B"/>
    <w:rsid w:val="00690CEA"/>
    <w:rsid w:val="00690FB3"/>
    <w:rsid w:val="006911F9"/>
    <w:rsid w:val="00691BEE"/>
    <w:rsid w:val="00691E57"/>
    <w:rsid w:val="00691F4B"/>
    <w:rsid w:val="00692082"/>
    <w:rsid w:val="00692189"/>
    <w:rsid w:val="0069252B"/>
    <w:rsid w:val="006928B8"/>
    <w:rsid w:val="0069298D"/>
    <w:rsid w:val="00692B60"/>
    <w:rsid w:val="0069323D"/>
    <w:rsid w:val="0069325A"/>
    <w:rsid w:val="0069360E"/>
    <w:rsid w:val="00693F16"/>
    <w:rsid w:val="006944B5"/>
    <w:rsid w:val="00694A3B"/>
    <w:rsid w:val="00694FA9"/>
    <w:rsid w:val="006951F8"/>
    <w:rsid w:val="006955A1"/>
    <w:rsid w:val="00695961"/>
    <w:rsid w:val="006965B1"/>
    <w:rsid w:val="006966D4"/>
    <w:rsid w:val="00696E2A"/>
    <w:rsid w:val="00697F4F"/>
    <w:rsid w:val="006A0008"/>
    <w:rsid w:val="006A0975"/>
    <w:rsid w:val="006A09D0"/>
    <w:rsid w:val="006A0A56"/>
    <w:rsid w:val="006A24F8"/>
    <w:rsid w:val="006A303B"/>
    <w:rsid w:val="006A30D4"/>
    <w:rsid w:val="006A31DB"/>
    <w:rsid w:val="006A34C7"/>
    <w:rsid w:val="006A379B"/>
    <w:rsid w:val="006A3815"/>
    <w:rsid w:val="006A491B"/>
    <w:rsid w:val="006A4F47"/>
    <w:rsid w:val="006A5057"/>
    <w:rsid w:val="006A554C"/>
    <w:rsid w:val="006A5577"/>
    <w:rsid w:val="006A56CA"/>
    <w:rsid w:val="006A6719"/>
    <w:rsid w:val="006A67C0"/>
    <w:rsid w:val="006A6FDB"/>
    <w:rsid w:val="006A758A"/>
    <w:rsid w:val="006A78E4"/>
    <w:rsid w:val="006A7A61"/>
    <w:rsid w:val="006A7EB3"/>
    <w:rsid w:val="006B1C62"/>
    <w:rsid w:val="006B1F48"/>
    <w:rsid w:val="006B27C3"/>
    <w:rsid w:val="006B3473"/>
    <w:rsid w:val="006B36B6"/>
    <w:rsid w:val="006B448B"/>
    <w:rsid w:val="006B47F3"/>
    <w:rsid w:val="006B49DA"/>
    <w:rsid w:val="006B4D16"/>
    <w:rsid w:val="006B4DFF"/>
    <w:rsid w:val="006B4F7D"/>
    <w:rsid w:val="006B5013"/>
    <w:rsid w:val="006B578B"/>
    <w:rsid w:val="006B6678"/>
    <w:rsid w:val="006B6E6D"/>
    <w:rsid w:val="006B6F57"/>
    <w:rsid w:val="006B7178"/>
    <w:rsid w:val="006B7381"/>
    <w:rsid w:val="006B76C7"/>
    <w:rsid w:val="006B781F"/>
    <w:rsid w:val="006B7B5A"/>
    <w:rsid w:val="006C04C6"/>
    <w:rsid w:val="006C05DC"/>
    <w:rsid w:val="006C0777"/>
    <w:rsid w:val="006C0C90"/>
    <w:rsid w:val="006C0E95"/>
    <w:rsid w:val="006C0EEA"/>
    <w:rsid w:val="006C104F"/>
    <w:rsid w:val="006C130D"/>
    <w:rsid w:val="006C13DB"/>
    <w:rsid w:val="006C1576"/>
    <w:rsid w:val="006C1B71"/>
    <w:rsid w:val="006C1E09"/>
    <w:rsid w:val="006C2912"/>
    <w:rsid w:val="006C2B3E"/>
    <w:rsid w:val="006C3EDF"/>
    <w:rsid w:val="006C5A5C"/>
    <w:rsid w:val="006C635F"/>
    <w:rsid w:val="006C64BD"/>
    <w:rsid w:val="006C65BD"/>
    <w:rsid w:val="006C6B36"/>
    <w:rsid w:val="006C6C6B"/>
    <w:rsid w:val="006C7062"/>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4BD"/>
    <w:rsid w:val="006D458D"/>
    <w:rsid w:val="006D48DD"/>
    <w:rsid w:val="006D49DE"/>
    <w:rsid w:val="006D4A3E"/>
    <w:rsid w:val="006D526D"/>
    <w:rsid w:val="006D5473"/>
    <w:rsid w:val="006D5803"/>
    <w:rsid w:val="006D58A0"/>
    <w:rsid w:val="006D5A55"/>
    <w:rsid w:val="006D5F65"/>
    <w:rsid w:val="006D666D"/>
    <w:rsid w:val="006D69FB"/>
    <w:rsid w:val="006D6DF5"/>
    <w:rsid w:val="006D6F64"/>
    <w:rsid w:val="006D7066"/>
    <w:rsid w:val="006D7261"/>
    <w:rsid w:val="006D726B"/>
    <w:rsid w:val="006D73AA"/>
    <w:rsid w:val="006E00FF"/>
    <w:rsid w:val="006E0D7A"/>
    <w:rsid w:val="006E11D4"/>
    <w:rsid w:val="006E136D"/>
    <w:rsid w:val="006E1395"/>
    <w:rsid w:val="006E172E"/>
    <w:rsid w:val="006E1A5A"/>
    <w:rsid w:val="006E1B5C"/>
    <w:rsid w:val="006E1BE5"/>
    <w:rsid w:val="006E1D70"/>
    <w:rsid w:val="006E240C"/>
    <w:rsid w:val="006E356A"/>
    <w:rsid w:val="006E3B9B"/>
    <w:rsid w:val="006E3BB6"/>
    <w:rsid w:val="006E3D2C"/>
    <w:rsid w:val="006E3DCB"/>
    <w:rsid w:val="006E3E16"/>
    <w:rsid w:val="006E3EA9"/>
    <w:rsid w:val="006E464F"/>
    <w:rsid w:val="006E4839"/>
    <w:rsid w:val="006E49A7"/>
    <w:rsid w:val="006E4C49"/>
    <w:rsid w:val="006E51FD"/>
    <w:rsid w:val="006E6318"/>
    <w:rsid w:val="006E67AD"/>
    <w:rsid w:val="006E6BD9"/>
    <w:rsid w:val="006E6EEC"/>
    <w:rsid w:val="006E7C9A"/>
    <w:rsid w:val="006E7E43"/>
    <w:rsid w:val="006E7FF7"/>
    <w:rsid w:val="006F04E1"/>
    <w:rsid w:val="006F0DCB"/>
    <w:rsid w:val="006F13A4"/>
    <w:rsid w:val="006F2159"/>
    <w:rsid w:val="006F2716"/>
    <w:rsid w:val="006F276B"/>
    <w:rsid w:val="006F2ADB"/>
    <w:rsid w:val="006F3376"/>
    <w:rsid w:val="006F3486"/>
    <w:rsid w:val="006F412C"/>
    <w:rsid w:val="006F423C"/>
    <w:rsid w:val="006F471E"/>
    <w:rsid w:val="006F4CA0"/>
    <w:rsid w:val="006F4D40"/>
    <w:rsid w:val="006F50E2"/>
    <w:rsid w:val="006F56D4"/>
    <w:rsid w:val="006F58CC"/>
    <w:rsid w:val="006F596E"/>
    <w:rsid w:val="006F5DCA"/>
    <w:rsid w:val="006F6813"/>
    <w:rsid w:val="006F6B42"/>
    <w:rsid w:val="006F7487"/>
    <w:rsid w:val="006F7588"/>
    <w:rsid w:val="006F7988"/>
    <w:rsid w:val="006F79A2"/>
    <w:rsid w:val="006F79A5"/>
    <w:rsid w:val="006F7CEE"/>
    <w:rsid w:val="006F7FB5"/>
    <w:rsid w:val="0070008C"/>
    <w:rsid w:val="007006F6"/>
    <w:rsid w:val="007007B5"/>
    <w:rsid w:val="00700EA6"/>
    <w:rsid w:val="00701965"/>
    <w:rsid w:val="00701A30"/>
    <w:rsid w:val="00701FC1"/>
    <w:rsid w:val="00702008"/>
    <w:rsid w:val="007023E3"/>
    <w:rsid w:val="007029CD"/>
    <w:rsid w:val="0070339E"/>
    <w:rsid w:val="007034DE"/>
    <w:rsid w:val="007035D3"/>
    <w:rsid w:val="00703B8E"/>
    <w:rsid w:val="0070416B"/>
    <w:rsid w:val="00705040"/>
    <w:rsid w:val="007057B5"/>
    <w:rsid w:val="00705A10"/>
    <w:rsid w:val="0070684B"/>
    <w:rsid w:val="00706A05"/>
    <w:rsid w:val="00706B12"/>
    <w:rsid w:val="00706D9D"/>
    <w:rsid w:val="00706F1F"/>
    <w:rsid w:val="00707FAD"/>
    <w:rsid w:val="0071010E"/>
    <w:rsid w:val="00710738"/>
    <w:rsid w:val="00710B0A"/>
    <w:rsid w:val="00710DB3"/>
    <w:rsid w:val="007114BC"/>
    <w:rsid w:val="00711990"/>
    <w:rsid w:val="00711FDF"/>
    <w:rsid w:val="00711FF1"/>
    <w:rsid w:val="00712248"/>
    <w:rsid w:val="007126CC"/>
    <w:rsid w:val="00713429"/>
    <w:rsid w:val="007135CD"/>
    <w:rsid w:val="007143E5"/>
    <w:rsid w:val="007144E6"/>
    <w:rsid w:val="007146DD"/>
    <w:rsid w:val="00714710"/>
    <w:rsid w:val="00714ACA"/>
    <w:rsid w:val="00714C9D"/>
    <w:rsid w:val="007152EE"/>
    <w:rsid w:val="00715740"/>
    <w:rsid w:val="00716B1D"/>
    <w:rsid w:val="00716DF6"/>
    <w:rsid w:val="00717236"/>
    <w:rsid w:val="00717417"/>
    <w:rsid w:val="0071777C"/>
    <w:rsid w:val="0072036E"/>
    <w:rsid w:val="00720396"/>
    <w:rsid w:val="00720849"/>
    <w:rsid w:val="007208C6"/>
    <w:rsid w:val="00720937"/>
    <w:rsid w:val="00720AD1"/>
    <w:rsid w:val="00720BC2"/>
    <w:rsid w:val="00720DFD"/>
    <w:rsid w:val="00721440"/>
    <w:rsid w:val="00721C51"/>
    <w:rsid w:val="00722621"/>
    <w:rsid w:val="007237A6"/>
    <w:rsid w:val="00723B77"/>
    <w:rsid w:val="0072414C"/>
    <w:rsid w:val="00724530"/>
    <w:rsid w:val="00724572"/>
    <w:rsid w:val="00724B34"/>
    <w:rsid w:val="00724B7B"/>
    <w:rsid w:val="00724CB5"/>
    <w:rsid w:val="00725811"/>
    <w:rsid w:val="00725AEE"/>
    <w:rsid w:val="00725B43"/>
    <w:rsid w:val="0072607E"/>
    <w:rsid w:val="00726201"/>
    <w:rsid w:val="0072690C"/>
    <w:rsid w:val="00727A51"/>
    <w:rsid w:val="00730458"/>
    <w:rsid w:val="00730900"/>
    <w:rsid w:val="007309BF"/>
    <w:rsid w:val="00730F81"/>
    <w:rsid w:val="00731150"/>
    <w:rsid w:val="007317E5"/>
    <w:rsid w:val="007324BF"/>
    <w:rsid w:val="00732B1E"/>
    <w:rsid w:val="00732F3C"/>
    <w:rsid w:val="0073361B"/>
    <w:rsid w:val="00733732"/>
    <w:rsid w:val="00733AEE"/>
    <w:rsid w:val="00733CF5"/>
    <w:rsid w:val="00734116"/>
    <w:rsid w:val="00734278"/>
    <w:rsid w:val="007348CF"/>
    <w:rsid w:val="007349E5"/>
    <w:rsid w:val="00734DC7"/>
    <w:rsid w:val="00735496"/>
    <w:rsid w:val="00735AAB"/>
    <w:rsid w:val="00735CA0"/>
    <w:rsid w:val="0073684A"/>
    <w:rsid w:val="00736992"/>
    <w:rsid w:val="007369F1"/>
    <w:rsid w:val="00736AD9"/>
    <w:rsid w:val="00736D02"/>
    <w:rsid w:val="00736E3A"/>
    <w:rsid w:val="00737844"/>
    <w:rsid w:val="00737893"/>
    <w:rsid w:val="0074001B"/>
    <w:rsid w:val="0074020F"/>
    <w:rsid w:val="00740877"/>
    <w:rsid w:val="00740F4F"/>
    <w:rsid w:val="00741110"/>
    <w:rsid w:val="0074119D"/>
    <w:rsid w:val="0074133E"/>
    <w:rsid w:val="007414B8"/>
    <w:rsid w:val="00741695"/>
    <w:rsid w:val="00741776"/>
    <w:rsid w:val="00741D57"/>
    <w:rsid w:val="00742517"/>
    <w:rsid w:val="00744A37"/>
    <w:rsid w:val="00744FF1"/>
    <w:rsid w:val="00745C11"/>
    <w:rsid w:val="00745C81"/>
    <w:rsid w:val="00746356"/>
    <w:rsid w:val="00746CBF"/>
    <w:rsid w:val="0074712B"/>
    <w:rsid w:val="0074725D"/>
    <w:rsid w:val="0074727D"/>
    <w:rsid w:val="0074739B"/>
    <w:rsid w:val="007479EC"/>
    <w:rsid w:val="007479F9"/>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5185"/>
    <w:rsid w:val="007551D9"/>
    <w:rsid w:val="007555D1"/>
    <w:rsid w:val="0075654E"/>
    <w:rsid w:val="00757C95"/>
    <w:rsid w:val="00757CD4"/>
    <w:rsid w:val="00760F49"/>
    <w:rsid w:val="0076110B"/>
    <w:rsid w:val="00761188"/>
    <w:rsid w:val="00761941"/>
    <w:rsid w:val="00761D17"/>
    <w:rsid w:val="00761E33"/>
    <w:rsid w:val="007623AC"/>
    <w:rsid w:val="00762923"/>
    <w:rsid w:val="007633C2"/>
    <w:rsid w:val="00763426"/>
    <w:rsid w:val="0076369E"/>
    <w:rsid w:val="007638A3"/>
    <w:rsid w:val="00763A8C"/>
    <w:rsid w:val="007654BC"/>
    <w:rsid w:val="00765916"/>
    <w:rsid w:val="00765E54"/>
    <w:rsid w:val="00765EA9"/>
    <w:rsid w:val="007665E9"/>
    <w:rsid w:val="00766A68"/>
    <w:rsid w:val="007677DE"/>
    <w:rsid w:val="00767B4F"/>
    <w:rsid w:val="00767D09"/>
    <w:rsid w:val="00770133"/>
    <w:rsid w:val="007702D6"/>
    <w:rsid w:val="0077035F"/>
    <w:rsid w:val="00771D82"/>
    <w:rsid w:val="0077224B"/>
    <w:rsid w:val="00772382"/>
    <w:rsid w:val="00772CB8"/>
    <w:rsid w:val="00772E7E"/>
    <w:rsid w:val="007737A9"/>
    <w:rsid w:val="00773831"/>
    <w:rsid w:val="0077390D"/>
    <w:rsid w:val="00773CD5"/>
    <w:rsid w:val="00773E0E"/>
    <w:rsid w:val="00774047"/>
    <w:rsid w:val="007740CC"/>
    <w:rsid w:val="00774576"/>
    <w:rsid w:val="007745C9"/>
    <w:rsid w:val="00774CC1"/>
    <w:rsid w:val="00774D07"/>
    <w:rsid w:val="0077531B"/>
    <w:rsid w:val="00775A57"/>
    <w:rsid w:val="007762C6"/>
    <w:rsid w:val="00777573"/>
    <w:rsid w:val="00777B76"/>
    <w:rsid w:val="00777FD6"/>
    <w:rsid w:val="00781295"/>
    <w:rsid w:val="00781A44"/>
    <w:rsid w:val="00781CE6"/>
    <w:rsid w:val="007820B7"/>
    <w:rsid w:val="007828BF"/>
    <w:rsid w:val="0078324B"/>
    <w:rsid w:val="007836DD"/>
    <w:rsid w:val="00783D6A"/>
    <w:rsid w:val="007845F6"/>
    <w:rsid w:val="007853E1"/>
    <w:rsid w:val="007855D2"/>
    <w:rsid w:val="007859BC"/>
    <w:rsid w:val="00785A54"/>
    <w:rsid w:val="00785D13"/>
    <w:rsid w:val="00786014"/>
    <w:rsid w:val="00786371"/>
    <w:rsid w:val="007870B7"/>
    <w:rsid w:val="0079090D"/>
    <w:rsid w:val="00790D39"/>
    <w:rsid w:val="0079177D"/>
    <w:rsid w:val="00791B88"/>
    <w:rsid w:val="00792184"/>
    <w:rsid w:val="007923E8"/>
    <w:rsid w:val="00792A3D"/>
    <w:rsid w:val="00792E9A"/>
    <w:rsid w:val="00792EAA"/>
    <w:rsid w:val="007930DE"/>
    <w:rsid w:val="00793371"/>
    <w:rsid w:val="0079384B"/>
    <w:rsid w:val="00794056"/>
    <w:rsid w:val="0079476D"/>
    <w:rsid w:val="00794940"/>
    <w:rsid w:val="00794A8E"/>
    <w:rsid w:val="0079565F"/>
    <w:rsid w:val="00795BAB"/>
    <w:rsid w:val="00795CE5"/>
    <w:rsid w:val="00795E67"/>
    <w:rsid w:val="00796045"/>
    <w:rsid w:val="00796159"/>
    <w:rsid w:val="007963A1"/>
    <w:rsid w:val="0079653D"/>
    <w:rsid w:val="00796707"/>
    <w:rsid w:val="00796E3C"/>
    <w:rsid w:val="0079778C"/>
    <w:rsid w:val="007A006F"/>
    <w:rsid w:val="007A0480"/>
    <w:rsid w:val="007A0B10"/>
    <w:rsid w:val="007A14CE"/>
    <w:rsid w:val="007A1986"/>
    <w:rsid w:val="007A25FA"/>
    <w:rsid w:val="007A2A38"/>
    <w:rsid w:val="007A2FF0"/>
    <w:rsid w:val="007A34B2"/>
    <w:rsid w:val="007A3540"/>
    <w:rsid w:val="007A354F"/>
    <w:rsid w:val="007A35F4"/>
    <w:rsid w:val="007A3B5D"/>
    <w:rsid w:val="007A3CBE"/>
    <w:rsid w:val="007A3D22"/>
    <w:rsid w:val="007A4118"/>
    <w:rsid w:val="007A4EA4"/>
    <w:rsid w:val="007A62B4"/>
    <w:rsid w:val="007A71F0"/>
    <w:rsid w:val="007A7B9D"/>
    <w:rsid w:val="007B01A1"/>
    <w:rsid w:val="007B041A"/>
    <w:rsid w:val="007B04D3"/>
    <w:rsid w:val="007B07EE"/>
    <w:rsid w:val="007B0C79"/>
    <w:rsid w:val="007B0CE6"/>
    <w:rsid w:val="007B1334"/>
    <w:rsid w:val="007B16DD"/>
    <w:rsid w:val="007B2390"/>
    <w:rsid w:val="007B2EBC"/>
    <w:rsid w:val="007B2FC1"/>
    <w:rsid w:val="007B30B0"/>
    <w:rsid w:val="007B35E6"/>
    <w:rsid w:val="007B417B"/>
    <w:rsid w:val="007B512C"/>
    <w:rsid w:val="007B60FC"/>
    <w:rsid w:val="007B6273"/>
    <w:rsid w:val="007B6657"/>
    <w:rsid w:val="007B6725"/>
    <w:rsid w:val="007B6F6E"/>
    <w:rsid w:val="007B7289"/>
    <w:rsid w:val="007B79C5"/>
    <w:rsid w:val="007C0065"/>
    <w:rsid w:val="007C019E"/>
    <w:rsid w:val="007C1119"/>
    <w:rsid w:val="007C1433"/>
    <w:rsid w:val="007C1527"/>
    <w:rsid w:val="007C18DC"/>
    <w:rsid w:val="007C21AA"/>
    <w:rsid w:val="007C236C"/>
    <w:rsid w:val="007C2EDE"/>
    <w:rsid w:val="007C3BD9"/>
    <w:rsid w:val="007C4606"/>
    <w:rsid w:val="007C49CC"/>
    <w:rsid w:val="007C4B1B"/>
    <w:rsid w:val="007C4D6E"/>
    <w:rsid w:val="007C4DD3"/>
    <w:rsid w:val="007C4EE2"/>
    <w:rsid w:val="007C5111"/>
    <w:rsid w:val="007C58F0"/>
    <w:rsid w:val="007C608A"/>
    <w:rsid w:val="007C6593"/>
    <w:rsid w:val="007C6610"/>
    <w:rsid w:val="007C6777"/>
    <w:rsid w:val="007C71EF"/>
    <w:rsid w:val="007C7666"/>
    <w:rsid w:val="007C7985"/>
    <w:rsid w:val="007C7D86"/>
    <w:rsid w:val="007C7E31"/>
    <w:rsid w:val="007C7F00"/>
    <w:rsid w:val="007D0D8C"/>
    <w:rsid w:val="007D0DEC"/>
    <w:rsid w:val="007D125C"/>
    <w:rsid w:val="007D1469"/>
    <w:rsid w:val="007D18CB"/>
    <w:rsid w:val="007D18D7"/>
    <w:rsid w:val="007D1A8C"/>
    <w:rsid w:val="007D2BDE"/>
    <w:rsid w:val="007D2D48"/>
    <w:rsid w:val="007D2FF5"/>
    <w:rsid w:val="007D3781"/>
    <w:rsid w:val="007D59D0"/>
    <w:rsid w:val="007D6295"/>
    <w:rsid w:val="007D62D3"/>
    <w:rsid w:val="007D66A5"/>
    <w:rsid w:val="007D6FA6"/>
    <w:rsid w:val="007D7275"/>
    <w:rsid w:val="007D7B7B"/>
    <w:rsid w:val="007E0072"/>
    <w:rsid w:val="007E02C7"/>
    <w:rsid w:val="007E069F"/>
    <w:rsid w:val="007E0826"/>
    <w:rsid w:val="007E0CCB"/>
    <w:rsid w:val="007E0D94"/>
    <w:rsid w:val="007E16BB"/>
    <w:rsid w:val="007E2AA8"/>
    <w:rsid w:val="007E2BD2"/>
    <w:rsid w:val="007E36A7"/>
    <w:rsid w:val="007E4209"/>
    <w:rsid w:val="007E5256"/>
    <w:rsid w:val="007E5321"/>
    <w:rsid w:val="007E55DE"/>
    <w:rsid w:val="007E583D"/>
    <w:rsid w:val="007E598F"/>
    <w:rsid w:val="007E5A96"/>
    <w:rsid w:val="007E6AFD"/>
    <w:rsid w:val="007E751B"/>
    <w:rsid w:val="007E78B3"/>
    <w:rsid w:val="007E7BB6"/>
    <w:rsid w:val="007E7F0D"/>
    <w:rsid w:val="007E7FFC"/>
    <w:rsid w:val="007F0093"/>
    <w:rsid w:val="007F038C"/>
    <w:rsid w:val="007F0A8F"/>
    <w:rsid w:val="007F0AE0"/>
    <w:rsid w:val="007F0F6A"/>
    <w:rsid w:val="007F1874"/>
    <w:rsid w:val="007F1C3A"/>
    <w:rsid w:val="007F1F6F"/>
    <w:rsid w:val="007F2241"/>
    <w:rsid w:val="007F2A21"/>
    <w:rsid w:val="007F2A65"/>
    <w:rsid w:val="007F2B6D"/>
    <w:rsid w:val="007F3561"/>
    <w:rsid w:val="007F414F"/>
    <w:rsid w:val="007F465D"/>
    <w:rsid w:val="007F4F58"/>
    <w:rsid w:val="007F5068"/>
    <w:rsid w:val="007F5125"/>
    <w:rsid w:val="007F5C7F"/>
    <w:rsid w:val="007F6039"/>
    <w:rsid w:val="007F6CCD"/>
    <w:rsid w:val="007F738F"/>
    <w:rsid w:val="007F756D"/>
    <w:rsid w:val="007F7575"/>
    <w:rsid w:val="007F7918"/>
    <w:rsid w:val="00800B89"/>
    <w:rsid w:val="00801609"/>
    <w:rsid w:val="00801800"/>
    <w:rsid w:val="0080268E"/>
    <w:rsid w:val="00802913"/>
    <w:rsid w:val="0080319C"/>
    <w:rsid w:val="0080352B"/>
    <w:rsid w:val="0080401F"/>
    <w:rsid w:val="00804046"/>
    <w:rsid w:val="0080434E"/>
    <w:rsid w:val="00804370"/>
    <w:rsid w:val="00805060"/>
    <w:rsid w:val="0080516F"/>
    <w:rsid w:val="00805690"/>
    <w:rsid w:val="00805A4F"/>
    <w:rsid w:val="00805A66"/>
    <w:rsid w:val="00806360"/>
    <w:rsid w:val="008065F7"/>
    <w:rsid w:val="008066D8"/>
    <w:rsid w:val="0080684A"/>
    <w:rsid w:val="00806910"/>
    <w:rsid w:val="008069FE"/>
    <w:rsid w:val="00806D11"/>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CC5"/>
    <w:rsid w:val="00815FCA"/>
    <w:rsid w:val="008168F7"/>
    <w:rsid w:val="00817599"/>
    <w:rsid w:val="00817C10"/>
    <w:rsid w:val="00817DEF"/>
    <w:rsid w:val="00820F8B"/>
    <w:rsid w:val="008218FB"/>
    <w:rsid w:val="00821A7E"/>
    <w:rsid w:val="00821FF2"/>
    <w:rsid w:val="00822784"/>
    <w:rsid w:val="00822A8D"/>
    <w:rsid w:val="00822DBB"/>
    <w:rsid w:val="00822F7B"/>
    <w:rsid w:val="00823473"/>
    <w:rsid w:val="00823BF7"/>
    <w:rsid w:val="00824133"/>
    <w:rsid w:val="00824B77"/>
    <w:rsid w:val="00824BA1"/>
    <w:rsid w:val="00824EB9"/>
    <w:rsid w:val="00825476"/>
    <w:rsid w:val="0082579C"/>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0D1"/>
    <w:rsid w:val="00830337"/>
    <w:rsid w:val="00830AF0"/>
    <w:rsid w:val="008315C6"/>
    <w:rsid w:val="008319BF"/>
    <w:rsid w:val="00833360"/>
    <w:rsid w:val="00833875"/>
    <w:rsid w:val="00833A68"/>
    <w:rsid w:val="00833A97"/>
    <w:rsid w:val="00833B7A"/>
    <w:rsid w:val="0083438D"/>
    <w:rsid w:val="0083445B"/>
    <w:rsid w:val="00834735"/>
    <w:rsid w:val="00835499"/>
    <w:rsid w:val="0083555F"/>
    <w:rsid w:val="008355EF"/>
    <w:rsid w:val="00835AA1"/>
    <w:rsid w:val="00835DE1"/>
    <w:rsid w:val="008361FA"/>
    <w:rsid w:val="008362BD"/>
    <w:rsid w:val="00836CBA"/>
    <w:rsid w:val="00837041"/>
    <w:rsid w:val="0083711F"/>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2AE"/>
    <w:rsid w:val="00844594"/>
    <w:rsid w:val="0084497B"/>
    <w:rsid w:val="008456F1"/>
    <w:rsid w:val="008456FA"/>
    <w:rsid w:val="00845A6D"/>
    <w:rsid w:val="0084655A"/>
    <w:rsid w:val="00846963"/>
    <w:rsid w:val="00847307"/>
    <w:rsid w:val="0084771A"/>
    <w:rsid w:val="008477CE"/>
    <w:rsid w:val="00847BB2"/>
    <w:rsid w:val="00847CF1"/>
    <w:rsid w:val="00847D11"/>
    <w:rsid w:val="00847F32"/>
    <w:rsid w:val="00850513"/>
    <w:rsid w:val="008516F4"/>
    <w:rsid w:val="00851E9F"/>
    <w:rsid w:val="008526CA"/>
    <w:rsid w:val="0085350A"/>
    <w:rsid w:val="0085366A"/>
    <w:rsid w:val="00853D27"/>
    <w:rsid w:val="00853E5C"/>
    <w:rsid w:val="00854331"/>
    <w:rsid w:val="00854C9A"/>
    <w:rsid w:val="00855022"/>
    <w:rsid w:val="00855DEB"/>
    <w:rsid w:val="00856077"/>
    <w:rsid w:val="008568F6"/>
    <w:rsid w:val="00856947"/>
    <w:rsid w:val="00856A1C"/>
    <w:rsid w:val="0085702B"/>
    <w:rsid w:val="00857D75"/>
    <w:rsid w:val="00860139"/>
    <w:rsid w:val="008601AA"/>
    <w:rsid w:val="0086020B"/>
    <w:rsid w:val="008603AF"/>
    <w:rsid w:val="0086062B"/>
    <w:rsid w:val="00861051"/>
    <w:rsid w:val="008611DA"/>
    <w:rsid w:val="00861272"/>
    <w:rsid w:val="008612C3"/>
    <w:rsid w:val="00861A8C"/>
    <w:rsid w:val="00861ADE"/>
    <w:rsid w:val="00861E85"/>
    <w:rsid w:val="0086253F"/>
    <w:rsid w:val="00862C0C"/>
    <w:rsid w:val="0086392C"/>
    <w:rsid w:val="008640DC"/>
    <w:rsid w:val="008641F5"/>
    <w:rsid w:val="008646FF"/>
    <w:rsid w:val="008647A0"/>
    <w:rsid w:val="0086495E"/>
    <w:rsid w:val="008651F3"/>
    <w:rsid w:val="00865345"/>
    <w:rsid w:val="0086561C"/>
    <w:rsid w:val="0086594A"/>
    <w:rsid w:val="00866DC5"/>
    <w:rsid w:val="00866DC8"/>
    <w:rsid w:val="0086729A"/>
    <w:rsid w:val="00867C86"/>
    <w:rsid w:val="00871475"/>
    <w:rsid w:val="00871588"/>
    <w:rsid w:val="00871733"/>
    <w:rsid w:val="00871CCA"/>
    <w:rsid w:val="0087235F"/>
    <w:rsid w:val="008726D3"/>
    <w:rsid w:val="008728B7"/>
    <w:rsid w:val="0087299A"/>
    <w:rsid w:val="00872A68"/>
    <w:rsid w:val="00872B2B"/>
    <w:rsid w:val="00872F0E"/>
    <w:rsid w:val="0087339D"/>
    <w:rsid w:val="008739E1"/>
    <w:rsid w:val="00873D9D"/>
    <w:rsid w:val="00873F1E"/>
    <w:rsid w:val="00874048"/>
    <w:rsid w:val="008740CD"/>
    <w:rsid w:val="008743EF"/>
    <w:rsid w:val="008745E4"/>
    <w:rsid w:val="008748C3"/>
    <w:rsid w:val="00874A85"/>
    <w:rsid w:val="00874AF0"/>
    <w:rsid w:val="00874B7C"/>
    <w:rsid w:val="00874F41"/>
    <w:rsid w:val="0087529A"/>
    <w:rsid w:val="0087540B"/>
    <w:rsid w:val="00876A79"/>
    <w:rsid w:val="00876B04"/>
    <w:rsid w:val="00876D9B"/>
    <w:rsid w:val="00876EE4"/>
    <w:rsid w:val="00877043"/>
    <w:rsid w:val="00877073"/>
    <w:rsid w:val="00877098"/>
    <w:rsid w:val="008770C4"/>
    <w:rsid w:val="008771AE"/>
    <w:rsid w:val="00877855"/>
    <w:rsid w:val="00877B9B"/>
    <w:rsid w:val="00877C13"/>
    <w:rsid w:val="008808E1"/>
    <w:rsid w:val="00880BD1"/>
    <w:rsid w:val="00880DEB"/>
    <w:rsid w:val="008815AD"/>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056"/>
    <w:rsid w:val="00887412"/>
    <w:rsid w:val="0088761D"/>
    <w:rsid w:val="008900D1"/>
    <w:rsid w:val="008902D6"/>
    <w:rsid w:val="008905CD"/>
    <w:rsid w:val="008909BE"/>
    <w:rsid w:val="00890BE8"/>
    <w:rsid w:val="0089193B"/>
    <w:rsid w:val="00891A1D"/>
    <w:rsid w:val="00891A63"/>
    <w:rsid w:val="00891CD5"/>
    <w:rsid w:val="008921D0"/>
    <w:rsid w:val="00892AEF"/>
    <w:rsid w:val="00892D83"/>
    <w:rsid w:val="00892E09"/>
    <w:rsid w:val="008935C3"/>
    <w:rsid w:val="0089372B"/>
    <w:rsid w:val="00893A9B"/>
    <w:rsid w:val="0089440A"/>
    <w:rsid w:val="00894524"/>
    <w:rsid w:val="00894D93"/>
    <w:rsid w:val="00895356"/>
    <w:rsid w:val="00895929"/>
    <w:rsid w:val="00895E28"/>
    <w:rsid w:val="0089666B"/>
    <w:rsid w:val="00896810"/>
    <w:rsid w:val="00896826"/>
    <w:rsid w:val="008968C6"/>
    <w:rsid w:val="008968E5"/>
    <w:rsid w:val="0089700D"/>
    <w:rsid w:val="0089746B"/>
    <w:rsid w:val="008974DE"/>
    <w:rsid w:val="00897716"/>
    <w:rsid w:val="008978B3"/>
    <w:rsid w:val="008A0030"/>
    <w:rsid w:val="008A034E"/>
    <w:rsid w:val="008A092A"/>
    <w:rsid w:val="008A0AE0"/>
    <w:rsid w:val="008A12E7"/>
    <w:rsid w:val="008A1BE2"/>
    <w:rsid w:val="008A1F4C"/>
    <w:rsid w:val="008A2097"/>
    <w:rsid w:val="008A26E1"/>
    <w:rsid w:val="008A29B9"/>
    <w:rsid w:val="008A2C39"/>
    <w:rsid w:val="008A46FD"/>
    <w:rsid w:val="008A4911"/>
    <w:rsid w:val="008A519B"/>
    <w:rsid w:val="008A54F7"/>
    <w:rsid w:val="008A55EE"/>
    <w:rsid w:val="008A676A"/>
    <w:rsid w:val="008A6E23"/>
    <w:rsid w:val="008A77D1"/>
    <w:rsid w:val="008A789A"/>
    <w:rsid w:val="008B05B9"/>
    <w:rsid w:val="008B1258"/>
    <w:rsid w:val="008B142C"/>
    <w:rsid w:val="008B20B5"/>
    <w:rsid w:val="008B22A9"/>
    <w:rsid w:val="008B27AF"/>
    <w:rsid w:val="008B2C7D"/>
    <w:rsid w:val="008B367D"/>
    <w:rsid w:val="008B497D"/>
    <w:rsid w:val="008B4DF0"/>
    <w:rsid w:val="008B4FEF"/>
    <w:rsid w:val="008B549B"/>
    <w:rsid w:val="008B568F"/>
    <w:rsid w:val="008B5866"/>
    <w:rsid w:val="008B5877"/>
    <w:rsid w:val="008B5EAB"/>
    <w:rsid w:val="008B5EC2"/>
    <w:rsid w:val="008B653B"/>
    <w:rsid w:val="008B6D5C"/>
    <w:rsid w:val="008B7120"/>
    <w:rsid w:val="008C1B2E"/>
    <w:rsid w:val="008C1BB9"/>
    <w:rsid w:val="008C1CF7"/>
    <w:rsid w:val="008C20C4"/>
    <w:rsid w:val="008C2251"/>
    <w:rsid w:val="008C3356"/>
    <w:rsid w:val="008C4D5E"/>
    <w:rsid w:val="008C4E6D"/>
    <w:rsid w:val="008C4F26"/>
    <w:rsid w:val="008C50A0"/>
    <w:rsid w:val="008C522D"/>
    <w:rsid w:val="008C5F96"/>
    <w:rsid w:val="008C6620"/>
    <w:rsid w:val="008C6C09"/>
    <w:rsid w:val="008C6FC3"/>
    <w:rsid w:val="008C71B0"/>
    <w:rsid w:val="008C72BE"/>
    <w:rsid w:val="008C7384"/>
    <w:rsid w:val="008D024D"/>
    <w:rsid w:val="008D10A4"/>
    <w:rsid w:val="008D11F4"/>
    <w:rsid w:val="008D1570"/>
    <w:rsid w:val="008D176B"/>
    <w:rsid w:val="008D1875"/>
    <w:rsid w:val="008D19F8"/>
    <w:rsid w:val="008D1C0D"/>
    <w:rsid w:val="008D1DE5"/>
    <w:rsid w:val="008D2510"/>
    <w:rsid w:val="008D29DF"/>
    <w:rsid w:val="008D2C95"/>
    <w:rsid w:val="008D321B"/>
    <w:rsid w:val="008D4424"/>
    <w:rsid w:val="008D47C5"/>
    <w:rsid w:val="008D4992"/>
    <w:rsid w:val="008D4F3E"/>
    <w:rsid w:val="008D55BF"/>
    <w:rsid w:val="008D5742"/>
    <w:rsid w:val="008D73D0"/>
    <w:rsid w:val="008D787B"/>
    <w:rsid w:val="008D78FD"/>
    <w:rsid w:val="008D7CA6"/>
    <w:rsid w:val="008D7CE7"/>
    <w:rsid w:val="008D7E39"/>
    <w:rsid w:val="008E0062"/>
    <w:rsid w:val="008E046A"/>
    <w:rsid w:val="008E0703"/>
    <w:rsid w:val="008E095D"/>
    <w:rsid w:val="008E0A2D"/>
    <w:rsid w:val="008E0DD4"/>
    <w:rsid w:val="008E2DEA"/>
    <w:rsid w:val="008E2F47"/>
    <w:rsid w:val="008E2F65"/>
    <w:rsid w:val="008E3E7D"/>
    <w:rsid w:val="008E40D9"/>
    <w:rsid w:val="008E5D05"/>
    <w:rsid w:val="008E677D"/>
    <w:rsid w:val="008E6E25"/>
    <w:rsid w:val="008E6F6A"/>
    <w:rsid w:val="008E71C2"/>
    <w:rsid w:val="008F005E"/>
    <w:rsid w:val="008F01BB"/>
    <w:rsid w:val="008F1541"/>
    <w:rsid w:val="008F1A3B"/>
    <w:rsid w:val="008F1E66"/>
    <w:rsid w:val="008F21B6"/>
    <w:rsid w:val="008F29D9"/>
    <w:rsid w:val="008F2A09"/>
    <w:rsid w:val="008F2DFF"/>
    <w:rsid w:val="008F3460"/>
    <w:rsid w:val="008F3780"/>
    <w:rsid w:val="008F4211"/>
    <w:rsid w:val="008F4430"/>
    <w:rsid w:val="008F547F"/>
    <w:rsid w:val="008F556E"/>
    <w:rsid w:val="008F59CE"/>
    <w:rsid w:val="008F5D61"/>
    <w:rsid w:val="008F60E6"/>
    <w:rsid w:val="008F6200"/>
    <w:rsid w:val="008F65CB"/>
    <w:rsid w:val="008F6787"/>
    <w:rsid w:val="008F6ADC"/>
    <w:rsid w:val="008F6B71"/>
    <w:rsid w:val="008F6FB2"/>
    <w:rsid w:val="008F76D0"/>
    <w:rsid w:val="0090057E"/>
    <w:rsid w:val="0090105F"/>
    <w:rsid w:val="00901EF8"/>
    <w:rsid w:val="009026C8"/>
    <w:rsid w:val="009028CA"/>
    <w:rsid w:val="009029E4"/>
    <w:rsid w:val="00902CC4"/>
    <w:rsid w:val="00903484"/>
    <w:rsid w:val="00903625"/>
    <w:rsid w:val="00903649"/>
    <w:rsid w:val="00904BEC"/>
    <w:rsid w:val="009054B4"/>
    <w:rsid w:val="00905609"/>
    <w:rsid w:val="00905743"/>
    <w:rsid w:val="0090638D"/>
    <w:rsid w:val="009063FA"/>
    <w:rsid w:val="009064B9"/>
    <w:rsid w:val="009065D8"/>
    <w:rsid w:val="00906E34"/>
    <w:rsid w:val="00907DE1"/>
    <w:rsid w:val="009107B7"/>
    <w:rsid w:val="009108B0"/>
    <w:rsid w:val="00910E15"/>
    <w:rsid w:val="0091109F"/>
    <w:rsid w:val="00911468"/>
    <w:rsid w:val="00911D6A"/>
    <w:rsid w:val="00912467"/>
    <w:rsid w:val="009124FE"/>
    <w:rsid w:val="00912526"/>
    <w:rsid w:val="00912676"/>
    <w:rsid w:val="00913590"/>
    <w:rsid w:val="009139D8"/>
    <w:rsid w:val="00913CA5"/>
    <w:rsid w:val="009144EA"/>
    <w:rsid w:val="009147E3"/>
    <w:rsid w:val="0091493A"/>
    <w:rsid w:val="00914BDF"/>
    <w:rsid w:val="009152D5"/>
    <w:rsid w:val="00915975"/>
    <w:rsid w:val="00915BE7"/>
    <w:rsid w:val="009160B8"/>
    <w:rsid w:val="00916DE8"/>
    <w:rsid w:val="00916FE4"/>
    <w:rsid w:val="00916FF0"/>
    <w:rsid w:val="00917424"/>
    <w:rsid w:val="0091790B"/>
    <w:rsid w:val="00917A2B"/>
    <w:rsid w:val="00917E21"/>
    <w:rsid w:val="009200FC"/>
    <w:rsid w:val="00920335"/>
    <w:rsid w:val="00920602"/>
    <w:rsid w:val="009216B7"/>
    <w:rsid w:val="009217F5"/>
    <w:rsid w:val="0092270F"/>
    <w:rsid w:val="0092321B"/>
    <w:rsid w:val="009233AA"/>
    <w:rsid w:val="00924495"/>
    <w:rsid w:val="009247B0"/>
    <w:rsid w:val="00924B84"/>
    <w:rsid w:val="00925085"/>
    <w:rsid w:val="009250C9"/>
    <w:rsid w:val="009252C3"/>
    <w:rsid w:val="009254D5"/>
    <w:rsid w:val="00925676"/>
    <w:rsid w:val="00925E0F"/>
    <w:rsid w:val="009265E7"/>
    <w:rsid w:val="00926A88"/>
    <w:rsid w:val="00926BE3"/>
    <w:rsid w:val="0092722D"/>
    <w:rsid w:val="00927583"/>
    <w:rsid w:val="00927B34"/>
    <w:rsid w:val="00927BE6"/>
    <w:rsid w:val="00930AF5"/>
    <w:rsid w:val="00930EAA"/>
    <w:rsid w:val="00931946"/>
    <w:rsid w:val="00931C33"/>
    <w:rsid w:val="00931E4B"/>
    <w:rsid w:val="0093279D"/>
    <w:rsid w:val="00932B2C"/>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641"/>
    <w:rsid w:val="00942C34"/>
    <w:rsid w:val="0094361D"/>
    <w:rsid w:val="00943960"/>
    <w:rsid w:val="00943E64"/>
    <w:rsid w:val="009443F6"/>
    <w:rsid w:val="0094472E"/>
    <w:rsid w:val="00944825"/>
    <w:rsid w:val="00944862"/>
    <w:rsid w:val="00944D0B"/>
    <w:rsid w:val="00944F23"/>
    <w:rsid w:val="009450E7"/>
    <w:rsid w:val="0094547B"/>
    <w:rsid w:val="00945D02"/>
    <w:rsid w:val="00945FFD"/>
    <w:rsid w:val="009461B8"/>
    <w:rsid w:val="00946299"/>
    <w:rsid w:val="00946E33"/>
    <w:rsid w:val="00946FED"/>
    <w:rsid w:val="00947103"/>
    <w:rsid w:val="00947BFA"/>
    <w:rsid w:val="00950324"/>
    <w:rsid w:val="009506C0"/>
    <w:rsid w:val="00950885"/>
    <w:rsid w:val="009509FD"/>
    <w:rsid w:val="0095114F"/>
    <w:rsid w:val="0095127D"/>
    <w:rsid w:val="009519DB"/>
    <w:rsid w:val="00951CA3"/>
    <w:rsid w:val="00951DD7"/>
    <w:rsid w:val="00952532"/>
    <w:rsid w:val="00952D58"/>
    <w:rsid w:val="009538E4"/>
    <w:rsid w:val="00953B2A"/>
    <w:rsid w:val="00953D88"/>
    <w:rsid w:val="00955602"/>
    <w:rsid w:val="009557A9"/>
    <w:rsid w:val="00955CA1"/>
    <w:rsid w:val="00955E1F"/>
    <w:rsid w:val="00956099"/>
    <w:rsid w:val="00956F20"/>
    <w:rsid w:val="00957073"/>
    <w:rsid w:val="0095714B"/>
    <w:rsid w:val="0095738D"/>
    <w:rsid w:val="009574DB"/>
    <w:rsid w:val="00957885"/>
    <w:rsid w:val="00957D2A"/>
    <w:rsid w:val="00957E31"/>
    <w:rsid w:val="00957F60"/>
    <w:rsid w:val="00957FFD"/>
    <w:rsid w:val="009601D7"/>
    <w:rsid w:val="00960FE6"/>
    <w:rsid w:val="00961B32"/>
    <w:rsid w:val="00961BC6"/>
    <w:rsid w:val="009631DE"/>
    <w:rsid w:val="0096337C"/>
    <w:rsid w:val="009636C2"/>
    <w:rsid w:val="009640BD"/>
    <w:rsid w:val="009641A2"/>
    <w:rsid w:val="009643B8"/>
    <w:rsid w:val="009656F4"/>
    <w:rsid w:val="00967071"/>
    <w:rsid w:val="0096753D"/>
    <w:rsid w:val="00967B37"/>
    <w:rsid w:val="00970C05"/>
    <w:rsid w:val="00970FAC"/>
    <w:rsid w:val="00971617"/>
    <w:rsid w:val="00971791"/>
    <w:rsid w:val="00971AF0"/>
    <w:rsid w:val="00971E61"/>
    <w:rsid w:val="009720A0"/>
    <w:rsid w:val="00972BA1"/>
    <w:rsid w:val="00973260"/>
    <w:rsid w:val="00973918"/>
    <w:rsid w:val="009740F8"/>
    <w:rsid w:val="00974803"/>
    <w:rsid w:val="00975414"/>
    <w:rsid w:val="00975672"/>
    <w:rsid w:val="00975D70"/>
    <w:rsid w:val="00976E6A"/>
    <w:rsid w:val="00977179"/>
    <w:rsid w:val="009779B2"/>
    <w:rsid w:val="00980476"/>
    <w:rsid w:val="00980BA4"/>
    <w:rsid w:val="009816C6"/>
    <w:rsid w:val="00981EBE"/>
    <w:rsid w:val="0098218B"/>
    <w:rsid w:val="00982C0B"/>
    <w:rsid w:val="009834C6"/>
    <w:rsid w:val="009834D2"/>
    <w:rsid w:val="00983EF8"/>
    <w:rsid w:val="00983F0A"/>
    <w:rsid w:val="00984284"/>
    <w:rsid w:val="009850A9"/>
    <w:rsid w:val="009850B5"/>
    <w:rsid w:val="009860EB"/>
    <w:rsid w:val="0098639A"/>
    <w:rsid w:val="0098655A"/>
    <w:rsid w:val="009869C7"/>
    <w:rsid w:val="009874D9"/>
    <w:rsid w:val="0098793A"/>
    <w:rsid w:val="00987E36"/>
    <w:rsid w:val="00990264"/>
    <w:rsid w:val="00990B11"/>
    <w:rsid w:val="00990C3A"/>
    <w:rsid w:val="00992499"/>
    <w:rsid w:val="00992555"/>
    <w:rsid w:val="009928F6"/>
    <w:rsid w:val="00992F85"/>
    <w:rsid w:val="00992FB0"/>
    <w:rsid w:val="00993492"/>
    <w:rsid w:val="009935C4"/>
    <w:rsid w:val="00993A72"/>
    <w:rsid w:val="00994304"/>
    <w:rsid w:val="009948A5"/>
    <w:rsid w:val="00994CE9"/>
    <w:rsid w:val="009951D6"/>
    <w:rsid w:val="009952FE"/>
    <w:rsid w:val="00995540"/>
    <w:rsid w:val="00995886"/>
    <w:rsid w:val="009958B0"/>
    <w:rsid w:val="0099686F"/>
    <w:rsid w:val="009968A4"/>
    <w:rsid w:val="00996C5A"/>
    <w:rsid w:val="00996E36"/>
    <w:rsid w:val="00997308"/>
    <w:rsid w:val="00997658"/>
    <w:rsid w:val="00997C38"/>
    <w:rsid w:val="00997FDB"/>
    <w:rsid w:val="009A01AC"/>
    <w:rsid w:val="009A0693"/>
    <w:rsid w:val="009A1128"/>
    <w:rsid w:val="009A11F3"/>
    <w:rsid w:val="009A1EDD"/>
    <w:rsid w:val="009A21CA"/>
    <w:rsid w:val="009A264D"/>
    <w:rsid w:val="009A2A64"/>
    <w:rsid w:val="009A2CAC"/>
    <w:rsid w:val="009A2EBB"/>
    <w:rsid w:val="009A3294"/>
    <w:rsid w:val="009A3C5E"/>
    <w:rsid w:val="009A4377"/>
    <w:rsid w:val="009A5354"/>
    <w:rsid w:val="009A5535"/>
    <w:rsid w:val="009A5A61"/>
    <w:rsid w:val="009A5C7C"/>
    <w:rsid w:val="009A5F47"/>
    <w:rsid w:val="009A612E"/>
    <w:rsid w:val="009A620C"/>
    <w:rsid w:val="009A63EB"/>
    <w:rsid w:val="009A65BA"/>
    <w:rsid w:val="009A67FD"/>
    <w:rsid w:val="009A6ACB"/>
    <w:rsid w:val="009A6B9F"/>
    <w:rsid w:val="009A6E4A"/>
    <w:rsid w:val="009A72F7"/>
    <w:rsid w:val="009A7A2F"/>
    <w:rsid w:val="009A7B20"/>
    <w:rsid w:val="009A7B7E"/>
    <w:rsid w:val="009A7F21"/>
    <w:rsid w:val="009B0505"/>
    <w:rsid w:val="009B0DE7"/>
    <w:rsid w:val="009B125A"/>
    <w:rsid w:val="009B29DF"/>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C0052"/>
    <w:rsid w:val="009C00A0"/>
    <w:rsid w:val="009C00B2"/>
    <w:rsid w:val="009C01B1"/>
    <w:rsid w:val="009C043F"/>
    <w:rsid w:val="009C0777"/>
    <w:rsid w:val="009C121C"/>
    <w:rsid w:val="009C1686"/>
    <w:rsid w:val="009C16A1"/>
    <w:rsid w:val="009C17F0"/>
    <w:rsid w:val="009C1A55"/>
    <w:rsid w:val="009C1B1D"/>
    <w:rsid w:val="009C1F84"/>
    <w:rsid w:val="009C2401"/>
    <w:rsid w:val="009C2486"/>
    <w:rsid w:val="009C27AC"/>
    <w:rsid w:val="009C2B6D"/>
    <w:rsid w:val="009C342E"/>
    <w:rsid w:val="009C37D5"/>
    <w:rsid w:val="009C3BB1"/>
    <w:rsid w:val="009C3DD2"/>
    <w:rsid w:val="009C485D"/>
    <w:rsid w:val="009C4B6B"/>
    <w:rsid w:val="009C5205"/>
    <w:rsid w:val="009C5291"/>
    <w:rsid w:val="009C5B82"/>
    <w:rsid w:val="009C5C13"/>
    <w:rsid w:val="009C5C3B"/>
    <w:rsid w:val="009C6369"/>
    <w:rsid w:val="009C715C"/>
    <w:rsid w:val="009C776E"/>
    <w:rsid w:val="009C79A2"/>
    <w:rsid w:val="009D0919"/>
    <w:rsid w:val="009D0BA2"/>
    <w:rsid w:val="009D1062"/>
    <w:rsid w:val="009D1C71"/>
    <w:rsid w:val="009D28F7"/>
    <w:rsid w:val="009D2FF8"/>
    <w:rsid w:val="009D30C2"/>
    <w:rsid w:val="009D3331"/>
    <w:rsid w:val="009D34EE"/>
    <w:rsid w:val="009D41AE"/>
    <w:rsid w:val="009D4217"/>
    <w:rsid w:val="009D4B08"/>
    <w:rsid w:val="009D5318"/>
    <w:rsid w:val="009D5632"/>
    <w:rsid w:val="009D5AFB"/>
    <w:rsid w:val="009D5FE0"/>
    <w:rsid w:val="009D6D40"/>
    <w:rsid w:val="009D6DBE"/>
    <w:rsid w:val="009D6ECB"/>
    <w:rsid w:val="009D6F7B"/>
    <w:rsid w:val="009D728C"/>
    <w:rsid w:val="009E0B56"/>
    <w:rsid w:val="009E0E47"/>
    <w:rsid w:val="009E0F70"/>
    <w:rsid w:val="009E0FA5"/>
    <w:rsid w:val="009E1758"/>
    <w:rsid w:val="009E1EA8"/>
    <w:rsid w:val="009E22A7"/>
    <w:rsid w:val="009E2483"/>
    <w:rsid w:val="009E2514"/>
    <w:rsid w:val="009E28CB"/>
    <w:rsid w:val="009E2C55"/>
    <w:rsid w:val="009E37BA"/>
    <w:rsid w:val="009E37D5"/>
    <w:rsid w:val="009E4236"/>
    <w:rsid w:val="009E46D7"/>
    <w:rsid w:val="009E4D66"/>
    <w:rsid w:val="009E4E64"/>
    <w:rsid w:val="009E4EAF"/>
    <w:rsid w:val="009E578B"/>
    <w:rsid w:val="009E598D"/>
    <w:rsid w:val="009E5D11"/>
    <w:rsid w:val="009E5DC1"/>
    <w:rsid w:val="009E5F58"/>
    <w:rsid w:val="009E5FCE"/>
    <w:rsid w:val="009E6160"/>
    <w:rsid w:val="009E63F7"/>
    <w:rsid w:val="009E6514"/>
    <w:rsid w:val="009E67F3"/>
    <w:rsid w:val="009E7225"/>
    <w:rsid w:val="009E7578"/>
    <w:rsid w:val="009E7589"/>
    <w:rsid w:val="009E762B"/>
    <w:rsid w:val="009E7697"/>
    <w:rsid w:val="009E7AFF"/>
    <w:rsid w:val="009F02AA"/>
    <w:rsid w:val="009F047D"/>
    <w:rsid w:val="009F0729"/>
    <w:rsid w:val="009F198B"/>
    <w:rsid w:val="009F1A0C"/>
    <w:rsid w:val="009F1AC3"/>
    <w:rsid w:val="009F1E8E"/>
    <w:rsid w:val="009F2330"/>
    <w:rsid w:val="009F23E5"/>
    <w:rsid w:val="009F278C"/>
    <w:rsid w:val="009F2C8D"/>
    <w:rsid w:val="009F33E4"/>
    <w:rsid w:val="009F3833"/>
    <w:rsid w:val="009F3AD5"/>
    <w:rsid w:val="009F3F32"/>
    <w:rsid w:val="009F41FC"/>
    <w:rsid w:val="009F4BE1"/>
    <w:rsid w:val="009F4F63"/>
    <w:rsid w:val="009F50C8"/>
    <w:rsid w:val="009F53A8"/>
    <w:rsid w:val="009F5CF8"/>
    <w:rsid w:val="009F631C"/>
    <w:rsid w:val="009F7469"/>
    <w:rsid w:val="009F7735"/>
    <w:rsid w:val="00A0017A"/>
    <w:rsid w:val="00A0034C"/>
    <w:rsid w:val="00A004ED"/>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534"/>
    <w:rsid w:val="00A068B9"/>
    <w:rsid w:val="00A06F13"/>
    <w:rsid w:val="00A07451"/>
    <w:rsid w:val="00A07AFB"/>
    <w:rsid w:val="00A101B0"/>
    <w:rsid w:val="00A102B4"/>
    <w:rsid w:val="00A102E2"/>
    <w:rsid w:val="00A107CC"/>
    <w:rsid w:val="00A10DD4"/>
    <w:rsid w:val="00A111AF"/>
    <w:rsid w:val="00A111E3"/>
    <w:rsid w:val="00A11254"/>
    <w:rsid w:val="00A11885"/>
    <w:rsid w:val="00A12308"/>
    <w:rsid w:val="00A12DFF"/>
    <w:rsid w:val="00A13363"/>
    <w:rsid w:val="00A13683"/>
    <w:rsid w:val="00A13921"/>
    <w:rsid w:val="00A1395F"/>
    <w:rsid w:val="00A13CAE"/>
    <w:rsid w:val="00A14162"/>
    <w:rsid w:val="00A144E5"/>
    <w:rsid w:val="00A149AB"/>
    <w:rsid w:val="00A14AC1"/>
    <w:rsid w:val="00A150DC"/>
    <w:rsid w:val="00A1548D"/>
    <w:rsid w:val="00A156FD"/>
    <w:rsid w:val="00A16634"/>
    <w:rsid w:val="00A16B4B"/>
    <w:rsid w:val="00A16B4C"/>
    <w:rsid w:val="00A17168"/>
    <w:rsid w:val="00A17314"/>
    <w:rsid w:val="00A17846"/>
    <w:rsid w:val="00A17A4A"/>
    <w:rsid w:val="00A17BD7"/>
    <w:rsid w:val="00A17C2D"/>
    <w:rsid w:val="00A20799"/>
    <w:rsid w:val="00A21E3E"/>
    <w:rsid w:val="00A2265E"/>
    <w:rsid w:val="00A22997"/>
    <w:rsid w:val="00A230DD"/>
    <w:rsid w:val="00A232CD"/>
    <w:rsid w:val="00A23318"/>
    <w:rsid w:val="00A23EBC"/>
    <w:rsid w:val="00A243C0"/>
    <w:rsid w:val="00A24870"/>
    <w:rsid w:val="00A24AFE"/>
    <w:rsid w:val="00A24BED"/>
    <w:rsid w:val="00A24DCE"/>
    <w:rsid w:val="00A251CC"/>
    <w:rsid w:val="00A2574C"/>
    <w:rsid w:val="00A25888"/>
    <w:rsid w:val="00A25CAE"/>
    <w:rsid w:val="00A25DDE"/>
    <w:rsid w:val="00A269D8"/>
    <w:rsid w:val="00A26CBA"/>
    <w:rsid w:val="00A27ED6"/>
    <w:rsid w:val="00A27EEC"/>
    <w:rsid w:val="00A3015D"/>
    <w:rsid w:val="00A307A9"/>
    <w:rsid w:val="00A30B28"/>
    <w:rsid w:val="00A30FA0"/>
    <w:rsid w:val="00A310AF"/>
    <w:rsid w:val="00A312E9"/>
    <w:rsid w:val="00A3142F"/>
    <w:rsid w:val="00A3146A"/>
    <w:rsid w:val="00A31809"/>
    <w:rsid w:val="00A31C1C"/>
    <w:rsid w:val="00A31CF6"/>
    <w:rsid w:val="00A31FA4"/>
    <w:rsid w:val="00A3219D"/>
    <w:rsid w:val="00A32A2A"/>
    <w:rsid w:val="00A32CD3"/>
    <w:rsid w:val="00A32D0D"/>
    <w:rsid w:val="00A3328C"/>
    <w:rsid w:val="00A334B5"/>
    <w:rsid w:val="00A340D3"/>
    <w:rsid w:val="00A3441A"/>
    <w:rsid w:val="00A34622"/>
    <w:rsid w:val="00A34DF0"/>
    <w:rsid w:val="00A35B8F"/>
    <w:rsid w:val="00A3629E"/>
    <w:rsid w:val="00A362B3"/>
    <w:rsid w:val="00A36314"/>
    <w:rsid w:val="00A3690E"/>
    <w:rsid w:val="00A36F14"/>
    <w:rsid w:val="00A36F46"/>
    <w:rsid w:val="00A37294"/>
    <w:rsid w:val="00A37D1E"/>
    <w:rsid w:val="00A37EB5"/>
    <w:rsid w:val="00A37EBF"/>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5DEC"/>
    <w:rsid w:val="00A464F6"/>
    <w:rsid w:val="00A46616"/>
    <w:rsid w:val="00A4683E"/>
    <w:rsid w:val="00A47778"/>
    <w:rsid w:val="00A5033F"/>
    <w:rsid w:val="00A50A37"/>
    <w:rsid w:val="00A50B7C"/>
    <w:rsid w:val="00A50F71"/>
    <w:rsid w:val="00A51277"/>
    <w:rsid w:val="00A51292"/>
    <w:rsid w:val="00A5148E"/>
    <w:rsid w:val="00A5177F"/>
    <w:rsid w:val="00A51BD7"/>
    <w:rsid w:val="00A51DA2"/>
    <w:rsid w:val="00A51EA7"/>
    <w:rsid w:val="00A52457"/>
    <w:rsid w:val="00A52A53"/>
    <w:rsid w:val="00A52CE0"/>
    <w:rsid w:val="00A53E1C"/>
    <w:rsid w:val="00A53E4B"/>
    <w:rsid w:val="00A53F83"/>
    <w:rsid w:val="00A540B1"/>
    <w:rsid w:val="00A54A01"/>
    <w:rsid w:val="00A54F07"/>
    <w:rsid w:val="00A5503F"/>
    <w:rsid w:val="00A55221"/>
    <w:rsid w:val="00A56018"/>
    <w:rsid w:val="00A57042"/>
    <w:rsid w:val="00A57310"/>
    <w:rsid w:val="00A60C2D"/>
    <w:rsid w:val="00A60E9C"/>
    <w:rsid w:val="00A6152F"/>
    <w:rsid w:val="00A616A1"/>
    <w:rsid w:val="00A6256B"/>
    <w:rsid w:val="00A6323B"/>
    <w:rsid w:val="00A6338D"/>
    <w:rsid w:val="00A63BD7"/>
    <w:rsid w:val="00A63FB1"/>
    <w:rsid w:val="00A64BF8"/>
    <w:rsid w:val="00A64D3B"/>
    <w:rsid w:val="00A6548E"/>
    <w:rsid w:val="00A663BE"/>
    <w:rsid w:val="00A664D5"/>
    <w:rsid w:val="00A66F20"/>
    <w:rsid w:val="00A67AC5"/>
    <w:rsid w:val="00A7013C"/>
    <w:rsid w:val="00A7048C"/>
    <w:rsid w:val="00A70DCC"/>
    <w:rsid w:val="00A70F48"/>
    <w:rsid w:val="00A7174C"/>
    <w:rsid w:val="00A71854"/>
    <w:rsid w:val="00A7235A"/>
    <w:rsid w:val="00A73008"/>
    <w:rsid w:val="00A73933"/>
    <w:rsid w:val="00A741AE"/>
    <w:rsid w:val="00A74A0B"/>
    <w:rsid w:val="00A7519D"/>
    <w:rsid w:val="00A75242"/>
    <w:rsid w:val="00A7582C"/>
    <w:rsid w:val="00A75BCB"/>
    <w:rsid w:val="00A75F3F"/>
    <w:rsid w:val="00A7678B"/>
    <w:rsid w:val="00A767DC"/>
    <w:rsid w:val="00A76DB3"/>
    <w:rsid w:val="00A77597"/>
    <w:rsid w:val="00A775C0"/>
    <w:rsid w:val="00A81602"/>
    <w:rsid w:val="00A8222B"/>
    <w:rsid w:val="00A822FF"/>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3DFF"/>
    <w:rsid w:val="00A9419F"/>
    <w:rsid w:val="00A94837"/>
    <w:rsid w:val="00A950B4"/>
    <w:rsid w:val="00A95931"/>
    <w:rsid w:val="00A95BAC"/>
    <w:rsid w:val="00A963BA"/>
    <w:rsid w:val="00A96857"/>
    <w:rsid w:val="00A9699A"/>
    <w:rsid w:val="00A9787E"/>
    <w:rsid w:val="00A9791D"/>
    <w:rsid w:val="00A97AF7"/>
    <w:rsid w:val="00AA09DA"/>
    <w:rsid w:val="00AA1A73"/>
    <w:rsid w:val="00AA1D38"/>
    <w:rsid w:val="00AA2849"/>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BC0"/>
    <w:rsid w:val="00AA5E7B"/>
    <w:rsid w:val="00AA66CF"/>
    <w:rsid w:val="00AA706B"/>
    <w:rsid w:val="00AA7071"/>
    <w:rsid w:val="00AA7472"/>
    <w:rsid w:val="00AA7586"/>
    <w:rsid w:val="00AA7AFA"/>
    <w:rsid w:val="00AA7B02"/>
    <w:rsid w:val="00AB0596"/>
    <w:rsid w:val="00AB0804"/>
    <w:rsid w:val="00AB0A35"/>
    <w:rsid w:val="00AB0B6A"/>
    <w:rsid w:val="00AB0D6F"/>
    <w:rsid w:val="00AB12E8"/>
    <w:rsid w:val="00AB255F"/>
    <w:rsid w:val="00AB27D1"/>
    <w:rsid w:val="00AB2CC8"/>
    <w:rsid w:val="00AB2D4D"/>
    <w:rsid w:val="00AB329D"/>
    <w:rsid w:val="00AB4926"/>
    <w:rsid w:val="00AB4CE7"/>
    <w:rsid w:val="00AB5574"/>
    <w:rsid w:val="00AB5753"/>
    <w:rsid w:val="00AB6747"/>
    <w:rsid w:val="00AB6EE0"/>
    <w:rsid w:val="00AB7897"/>
    <w:rsid w:val="00AC0A8D"/>
    <w:rsid w:val="00AC1467"/>
    <w:rsid w:val="00AC185F"/>
    <w:rsid w:val="00AC1C05"/>
    <w:rsid w:val="00AC243A"/>
    <w:rsid w:val="00AC30B8"/>
    <w:rsid w:val="00AC3A28"/>
    <w:rsid w:val="00AC4300"/>
    <w:rsid w:val="00AC4303"/>
    <w:rsid w:val="00AC4CD4"/>
    <w:rsid w:val="00AC546C"/>
    <w:rsid w:val="00AC5640"/>
    <w:rsid w:val="00AC6D9A"/>
    <w:rsid w:val="00AC7DB3"/>
    <w:rsid w:val="00AC7E6B"/>
    <w:rsid w:val="00AC7ECE"/>
    <w:rsid w:val="00AD0082"/>
    <w:rsid w:val="00AD0878"/>
    <w:rsid w:val="00AD0FC8"/>
    <w:rsid w:val="00AD14EC"/>
    <w:rsid w:val="00AD179B"/>
    <w:rsid w:val="00AD27AE"/>
    <w:rsid w:val="00AD303E"/>
    <w:rsid w:val="00AD33A0"/>
    <w:rsid w:val="00AD3B06"/>
    <w:rsid w:val="00AD3F55"/>
    <w:rsid w:val="00AD4F38"/>
    <w:rsid w:val="00AD5367"/>
    <w:rsid w:val="00AD5DC6"/>
    <w:rsid w:val="00AD6620"/>
    <w:rsid w:val="00AD664B"/>
    <w:rsid w:val="00AD67DE"/>
    <w:rsid w:val="00AD79B2"/>
    <w:rsid w:val="00AD7D3D"/>
    <w:rsid w:val="00AD7E32"/>
    <w:rsid w:val="00AE0339"/>
    <w:rsid w:val="00AE0552"/>
    <w:rsid w:val="00AE0B78"/>
    <w:rsid w:val="00AE0D0F"/>
    <w:rsid w:val="00AE0F74"/>
    <w:rsid w:val="00AE152D"/>
    <w:rsid w:val="00AE1C7B"/>
    <w:rsid w:val="00AE1CEB"/>
    <w:rsid w:val="00AE2173"/>
    <w:rsid w:val="00AE22E5"/>
    <w:rsid w:val="00AE24F9"/>
    <w:rsid w:val="00AE2590"/>
    <w:rsid w:val="00AE2B9C"/>
    <w:rsid w:val="00AE36E5"/>
    <w:rsid w:val="00AE3BAB"/>
    <w:rsid w:val="00AE3BC8"/>
    <w:rsid w:val="00AE451F"/>
    <w:rsid w:val="00AE4BFD"/>
    <w:rsid w:val="00AE564D"/>
    <w:rsid w:val="00AE5C37"/>
    <w:rsid w:val="00AE5F55"/>
    <w:rsid w:val="00AE62CB"/>
    <w:rsid w:val="00AE62CF"/>
    <w:rsid w:val="00AE682A"/>
    <w:rsid w:val="00AE6E64"/>
    <w:rsid w:val="00AE7318"/>
    <w:rsid w:val="00AE7380"/>
    <w:rsid w:val="00AE73E2"/>
    <w:rsid w:val="00AE7AB7"/>
    <w:rsid w:val="00AE7BBC"/>
    <w:rsid w:val="00AE7C81"/>
    <w:rsid w:val="00AF0156"/>
    <w:rsid w:val="00AF0888"/>
    <w:rsid w:val="00AF0EE1"/>
    <w:rsid w:val="00AF110D"/>
    <w:rsid w:val="00AF15D6"/>
    <w:rsid w:val="00AF1CB1"/>
    <w:rsid w:val="00AF1DA9"/>
    <w:rsid w:val="00AF219E"/>
    <w:rsid w:val="00AF2358"/>
    <w:rsid w:val="00AF23C6"/>
    <w:rsid w:val="00AF24E5"/>
    <w:rsid w:val="00AF24EC"/>
    <w:rsid w:val="00AF255B"/>
    <w:rsid w:val="00AF2B59"/>
    <w:rsid w:val="00AF2F2E"/>
    <w:rsid w:val="00AF3035"/>
    <w:rsid w:val="00AF36B6"/>
    <w:rsid w:val="00AF420C"/>
    <w:rsid w:val="00AF4B88"/>
    <w:rsid w:val="00AF4B92"/>
    <w:rsid w:val="00AF555E"/>
    <w:rsid w:val="00AF5DD1"/>
    <w:rsid w:val="00AF687B"/>
    <w:rsid w:val="00AF6BAD"/>
    <w:rsid w:val="00AF6C4A"/>
    <w:rsid w:val="00AF6D09"/>
    <w:rsid w:val="00AF6F0D"/>
    <w:rsid w:val="00AF6F6B"/>
    <w:rsid w:val="00AF73E8"/>
    <w:rsid w:val="00AF7828"/>
    <w:rsid w:val="00AF7A7B"/>
    <w:rsid w:val="00AF7AF3"/>
    <w:rsid w:val="00AF7D86"/>
    <w:rsid w:val="00B00741"/>
    <w:rsid w:val="00B00CE9"/>
    <w:rsid w:val="00B01439"/>
    <w:rsid w:val="00B01569"/>
    <w:rsid w:val="00B01852"/>
    <w:rsid w:val="00B01B20"/>
    <w:rsid w:val="00B01BEF"/>
    <w:rsid w:val="00B01D0C"/>
    <w:rsid w:val="00B02219"/>
    <w:rsid w:val="00B02526"/>
    <w:rsid w:val="00B02DE3"/>
    <w:rsid w:val="00B02F56"/>
    <w:rsid w:val="00B0340D"/>
    <w:rsid w:val="00B035A7"/>
    <w:rsid w:val="00B04875"/>
    <w:rsid w:val="00B04F57"/>
    <w:rsid w:val="00B05687"/>
    <w:rsid w:val="00B05C25"/>
    <w:rsid w:val="00B05F0D"/>
    <w:rsid w:val="00B05FF3"/>
    <w:rsid w:val="00B0649E"/>
    <w:rsid w:val="00B0672F"/>
    <w:rsid w:val="00B06753"/>
    <w:rsid w:val="00B0699A"/>
    <w:rsid w:val="00B06CC1"/>
    <w:rsid w:val="00B07D4D"/>
    <w:rsid w:val="00B07FC7"/>
    <w:rsid w:val="00B10535"/>
    <w:rsid w:val="00B107BB"/>
    <w:rsid w:val="00B10EB3"/>
    <w:rsid w:val="00B12387"/>
    <w:rsid w:val="00B12473"/>
    <w:rsid w:val="00B135D0"/>
    <w:rsid w:val="00B13B82"/>
    <w:rsid w:val="00B14368"/>
    <w:rsid w:val="00B145AD"/>
    <w:rsid w:val="00B15483"/>
    <w:rsid w:val="00B154A6"/>
    <w:rsid w:val="00B15E03"/>
    <w:rsid w:val="00B16D05"/>
    <w:rsid w:val="00B16FA0"/>
    <w:rsid w:val="00B170CF"/>
    <w:rsid w:val="00B1739F"/>
    <w:rsid w:val="00B17AF7"/>
    <w:rsid w:val="00B200F8"/>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43A"/>
    <w:rsid w:val="00B25A38"/>
    <w:rsid w:val="00B25C5F"/>
    <w:rsid w:val="00B268F5"/>
    <w:rsid w:val="00B2760C"/>
    <w:rsid w:val="00B30075"/>
    <w:rsid w:val="00B30590"/>
    <w:rsid w:val="00B30A88"/>
    <w:rsid w:val="00B312FF"/>
    <w:rsid w:val="00B31BE7"/>
    <w:rsid w:val="00B32493"/>
    <w:rsid w:val="00B32713"/>
    <w:rsid w:val="00B329EA"/>
    <w:rsid w:val="00B32A53"/>
    <w:rsid w:val="00B32AE2"/>
    <w:rsid w:val="00B3303E"/>
    <w:rsid w:val="00B331BE"/>
    <w:rsid w:val="00B33FDA"/>
    <w:rsid w:val="00B341AD"/>
    <w:rsid w:val="00B341F0"/>
    <w:rsid w:val="00B3456A"/>
    <w:rsid w:val="00B34A4A"/>
    <w:rsid w:val="00B36662"/>
    <w:rsid w:val="00B36813"/>
    <w:rsid w:val="00B36B92"/>
    <w:rsid w:val="00B3716C"/>
    <w:rsid w:val="00B37182"/>
    <w:rsid w:val="00B37787"/>
    <w:rsid w:val="00B37C3D"/>
    <w:rsid w:val="00B37DD3"/>
    <w:rsid w:val="00B40002"/>
    <w:rsid w:val="00B40650"/>
    <w:rsid w:val="00B4092A"/>
    <w:rsid w:val="00B409A6"/>
    <w:rsid w:val="00B40D3A"/>
    <w:rsid w:val="00B41280"/>
    <w:rsid w:val="00B41351"/>
    <w:rsid w:val="00B416E9"/>
    <w:rsid w:val="00B418C9"/>
    <w:rsid w:val="00B41D7B"/>
    <w:rsid w:val="00B42506"/>
    <w:rsid w:val="00B42C9D"/>
    <w:rsid w:val="00B4315A"/>
    <w:rsid w:val="00B4463A"/>
    <w:rsid w:val="00B4558B"/>
    <w:rsid w:val="00B45AAA"/>
    <w:rsid w:val="00B45D7F"/>
    <w:rsid w:val="00B4619F"/>
    <w:rsid w:val="00B46342"/>
    <w:rsid w:val="00B468D4"/>
    <w:rsid w:val="00B46B1E"/>
    <w:rsid w:val="00B47177"/>
    <w:rsid w:val="00B4732D"/>
    <w:rsid w:val="00B47B01"/>
    <w:rsid w:val="00B508EA"/>
    <w:rsid w:val="00B50B01"/>
    <w:rsid w:val="00B50B75"/>
    <w:rsid w:val="00B50B80"/>
    <w:rsid w:val="00B50BE1"/>
    <w:rsid w:val="00B50D77"/>
    <w:rsid w:val="00B51BE6"/>
    <w:rsid w:val="00B51C7B"/>
    <w:rsid w:val="00B51D8D"/>
    <w:rsid w:val="00B520C6"/>
    <w:rsid w:val="00B52D82"/>
    <w:rsid w:val="00B5306D"/>
    <w:rsid w:val="00B5371E"/>
    <w:rsid w:val="00B53978"/>
    <w:rsid w:val="00B539AE"/>
    <w:rsid w:val="00B53AA6"/>
    <w:rsid w:val="00B53B72"/>
    <w:rsid w:val="00B5405B"/>
    <w:rsid w:val="00B5409D"/>
    <w:rsid w:val="00B5430D"/>
    <w:rsid w:val="00B5477C"/>
    <w:rsid w:val="00B55168"/>
    <w:rsid w:val="00B55AF1"/>
    <w:rsid w:val="00B55E02"/>
    <w:rsid w:val="00B5682C"/>
    <w:rsid w:val="00B570A7"/>
    <w:rsid w:val="00B5783B"/>
    <w:rsid w:val="00B5795D"/>
    <w:rsid w:val="00B57B2B"/>
    <w:rsid w:val="00B57CAE"/>
    <w:rsid w:val="00B57DA2"/>
    <w:rsid w:val="00B610EA"/>
    <w:rsid w:val="00B61861"/>
    <w:rsid w:val="00B6211D"/>
    <w:rsid w:val="00B621E7"/>
    <w:rsid w:val="00B63581"/>
    <w:rsid w:val="00B639F4"/>
    <w:rsid w:val="00B6474E"/>
    <w:rsid w:val="00B650F5"/>
    <w:rsid w:val="00B65291"/>
    <w:rsid w:val="00B658A9"/>
    <w:rsid w:val="00B65C57"/>
    <w:rsid w:val="00B6634B"/>
    <w:rsid w:val="00B673BF"/>
    <w:rsid w:val="00B67585"/>
    <w:rsid w:val="00B67A21"/>
    <w:rsid w:val="00B67A79"/>
    <w:rsid w:val="00B67D38"/>
    <w:rsid w:val="00B67E47"/>
    <w:rsid w:val="00B70EC0"/>
    <w:rsid w:val="00B72053"/>
    <w:rsid w:val="00B72365"/>
    <w:rsid w:val="00B72DA8"/>
    <w:rsid w:val="00B7378E"/>
    <w:rsid w:val="00B73A41"/>
    <w:rsid w:val="00B73B5A"/>
    <w:rsid w:val="00B74C38"/>
    <w:rsid w:val="00B75C5E"/>
    <w:rsid w:val="00B7646B"/>
    <w:rsid w:val="00B76554"/>
    <w:rsid w:val="00B7677D"/>
    <w:rsid w:val="00B77091"/>
    <w:rsid w:val="00B7777A"/>
    <w:rsid w:val="00B779EC"/>
    <w:rsid w:val="00B80CF7"/>
    <w:rsid w:val="00B80F7C"/>
    <w:rsid w:val="00B81334"/>
    <w:rsid w:val="00B81469"/>
    <w:rsid w:val="00B81A09"/>
    <w:rsid w:val="00B81AC3"/>
    <w:rsid w:val="00B81D4E"/>
    <w:rsid w:val="00B82320"/>
    <w:rsid w:val="00B82F73"/>
    <w:rsid w:val="00B83E0F"/>
    <w:rsid w:val="00B849BD"/>
    <w:rsid w:val="00B8501A"/>
    <w:rsid w:val="00B85249"/>
    <w:rsid w:val="00B852C3"/>
    <w:rsid w:val="00B853AE"/>
    <w:rsid w:val="00B85680"/>
    <w:rsid w:val="00B85943"/>
    <w:rsid w:val="00B860D7"/>
    <w:rsid w:val="00B86657"/>
    <w:rsid w:val="00B86863"/>
    <w:rsid w:val="00B87186"/>
    <w:rsid w:val="00B8718E"/>
    <w:rsid w:val="00B9032C"/>
    <w:rsid w:val="00B90B76"/>
    <w:rsid w:val="00B90EF5"/>
    <w:rsid w:val="00B910F1"/>
    <w:rsid w:val="00B91281"/>
    <w:rsid w:val="00B91731"/>
    <w:rsid w:val="00B91F8E"/>
    <w:rsid w:val="00B926FD"/>
    <w:rsid w:val="00B928C3"/>
    <w:rsid w:val="00B92CEC"/>
    <w:rsid w:val="00B92E08"/>
    <w:rsid w:val="00B92F05"/>
    <w:rsid w:val="00B9336B"/>
    <w:rsid w:val="00B9441C"/>
    <w:rsid w:val="00B9474D"/>
    <w:rsid w:val="00B94F40"/>
    <w:rsid w:val="00B95566"/>
    <w:rsid w:val="00B9569E"/>
    <w:rsid w:val="00B95AC3"/>
    <w:rsid w:val="00B96104"/>
    <w:rsid w:val="00B96D93"/>
    <w:rsid w:val="00B96DF0"/>
    <w:rsid w:val="00B971CE"/>
    <w:rsid w:val="00B97710"/>
    <w:rsid w:val="00B9774A"/>
    <w:rsid w:val="00BA0945"/>
    <w:rsid w:val="00BA0BC4"/>
    <w:rsid w:val="00BA0BEA"/>
    <w:rsid w:val="00BA1273"/>
    <w:rsid w:val="00BA1800"/>
    <w:rsid w:val="00BA1A2B"/>
    <w:rsid w:val="00BA1F5A"/>
    <w:rsid w:val="00BA26FD"/>
    <w:rsid w:val="00BA367C"/>
    <w:rsid w:val="00BA41AA"/>
    <w:rsid w:val="00BA4673"/>
    <w:rsid w:val="00BA524B"/>
    <w:rsid w:val="00BA52F5"/>
    <w:rsid w:val="00BA541A"/>
    <w:rsid w:val="00BA572A"/>
    <w:rsid w:val="00BA624B"/>
    <w:rsid w:val="00BA656A"/>
    <w:rsid w:val="00BA6764"/>
    <w:rsid w:val="00BA68D1"/>
    <w:rsid w:val="00BA7396"/>
    <w:rsid w:val="00BA77C6"/>
    <w:rsid w:val="00BA7AEA"/>
    <w:rsid w:val="00BA7F5B"/>
    <w:rsid w:val="00BB0037"/>
    <w:rsid w:val="00BB01BD"/>
    <w:rsid w:val="00BB02C5"/>
    <w:rsid w:val="00BB051E"/>
    <w:rsid w:val="00BB09F0"/>
    <w:rsid w:val="00BB0F1D"/>
    <w:rsid w:val="00BB0F39"/>
    <w:rsid w:val="00BB138D"/>
    <w:rsid w:val="00BB1518"/>
    <w:rsid w:val="00BB1E57"/>
    <w:rsid w:val="00BB1F65"/>
    <w:rsid w:val="00BB2082"/>
    <w:rsid w:val="00BB314A"/>
    <w:rsid w:val="00BB3428"/>
    <w:rsid w:val="00BB360C"/>
    <w:rsid w:val="00BB3625"/>
    <w:rsid w:val="00BB389E"/>
    <w:rsid w:val="00BB3A29"/>
    <w:rsid w:val="00BB3BE6"/>
    <w:rsid w:val="00BB3F2F"/>
    <w:rsid w:val="00BB3FEC"/>
    <w:rsid w:val="00BB47D4"/>
    <w:rsid w:val="00BB5936"/>
    <w:rsid w:val="00BB5EEA"/>
    <w:rsid w:val="00BB66B5"/>
    <w:rsid w:val="00BB68CA"/>
    <w:rsid w:val="00BB6D17"/>
    <w:rsid w:val="00BB74C3"/>
    <w:rsid w:val="00BB7789"/>
    <w:rsid w:val="00BB7B5C"/>
    <w:rsid w:val="00BB7D10"/>
    <w:rsid w:val="00BC017C"/>
    <w:rsid w:val="00BC0253"/>
    <w:rsid w:val="00BC0975"/>
    <w:rsid w:val="00BC1723"/>
    <w:rsid w:val="00BC1798"/>
    <w:rsid w:val="00BC19C6"/>
    <w:rsid w:val="00BC1A67"/>
    <w:rsid w:val="00BC1CF9"/>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E0"/>
    <w:rsid w:val="00BD0554"/>
    <w:rsid w:val="00BD0953"/>
    <w:rsid w:val="00BD0FB7"/>
    <w:rsid w:val="00BD0FEB"/>
    <w:rsid w:val="00BD110A"/>
    <w:rsid w:val="00BD147A"/>
    <w:rsid w:val="00BD17E8"/>
    <w:rsid w:val="00BD2266"/>
    <w:rsid w:val="00BD2596"/>
    <w:rsid w:val="00BD25B6"/>
    <w:rsid w:val="00BD2947"/>
    <w:rsid w:val="00BD3F00"/>
    <w:rsid w:val="00BD48D9"/>
    <w:rsid w:val="00BD4F20"/>
    <w:rsid w:val="00BD55CC"/>
    <w:rsid w:val="00BD5719"/>
    <w:rsid w:val="00BD6099"/>
    <w:rsid w:val="00BD616F"/>
    <w:rsid w:val="00BD689B"/>
    <w:rsid w:val="00BD6FC5"/>
    <w:rsid w:val="00BD72BB"/>
    <w:rsid w:val="00BD7B1D"/>
    <w:rsid w:val="00BE0576"/>
    <w:rsid w:val="00BE0BF1"/>
    <w:rsid w:val="00BE119D"/>
    <w:rsid w:val="00BE1F98"/>
    <w:rsid w:val="00BE316B"/>
    <w:rsid w:val="00BE3D86"/>
    <w:rsid w:val="00BE4153"/>
    <w:rsid w:val="00BE47C8"/>
    <w:rsid w:val="00BE4937"/>
    <w:rsid w:val="00BE4AE2"/>
    <w:rsid w:val="00BE4CBA"/>
    <w:rsid w:val="00BE51EB"/>
    <w:rsid w:val="00BE54BF"/>
    <w:rsid w:val="00BE59A7"/>
    <w:rsid w:val="00BE5ADA"/>
    <w:rsid w:val="00BE5F53"/>
    <w:rsid w:val="00BE628A"/>
    <w:rsid w:val="00BE69F7"/>
    <w:rsid w:val="00BE6B12"/>
    <w:rsid w:val="00BE716B"/>
    <w:rsid w:val="00BE7738"/>
    <w:rsid w:val="00BE77C4"/>
    <w:rsid w:val="00BF02C6"/>
    <w:rsid w:val="00BF0386"/>
    <w:rsid w:val="00BF04D2"/>
    <w:rsid w:val="00BF0769"/>
    <w:rsid w:val="00BF0C85"/>
    <w:rsid w:val="00BF25FC"/>
    <w:rsid w:val="00BF2BD2"/>
    <w:rsid w:val="00BF2C4B"/>
    <w:rsid w:val="00BF3CDA"/>
    <w:rsid w:val="00BF4262"/>
    <w:rsid w:val="00BF44F3"/>
    <w:rsid w:val="00BF4626"/>
    <w:rsid w:val="00BF4FA2"/>
    <w:rsid w:val="00BF5436"/>
    <w:rsid w:val="00BF555E"/>
    <w:rsid w:val="00BF5F1A"/>
    <w:rsid w:val="00BF6235"/>
    <w:rsid w:val="00BF62CE"/>
    <w:rsid w:val="00BF647F"/>
    <w:rsid w:val="00BF64B6"/>
    <w:rsid w:val="00BF69D4"/>
    <w:rsid w:val="00BF6BEE"/>
    <w:rsid w:val="00BF76DC"/>
    <w:rsid w:val="00BF7763"/>
    <w:rsid w:val="00BF7C88"/>
    <w:rsid w:val="00BF7D62"/>
    <w:rsid w:val="00C00AC0"/>
    <w:rsid w:val="00C01092"/>
    <w:rsid w:val="00C014DF"/>
    <w:rsid w:val="00C015FA"/>
    <w:rsid w:val="00C016B1"/>
    <w:rsid w:val="00C017F3"/>
    <w:rsid w:val="00C02163"/>
    <w:rsid w:val="00C03B6D"/>
    <w:rsid w:val="00C03C56"/>
    <w:rsid w:val="00C04A58"/>
    <w:rsid w:val="00C04FF4"/>
    <w:rsid w:val="00C05574"/>
    <w:rsid w:val="00C05B7B"/>
    <w:rsid w:val="00C05DBB"/>
    <w:rsid w:val="00C06052"/>
    <w:rsid w:val="00C0610C"/>
    <w:rsid w:val="00C06CEA"/>
    <w:rsid w:val="00C06FD8"/>
    <w:rsid w:val="00C0736F"/>
    <w:rsid w:val="00C108C5"/>
    <w:rsid w:val="00C10CC7"/>
    <w:rsid w:val="00C10E0A"/>
    <w:rsid w:val="00C11494"/>
    <w:rsid w:val="00C1158D"/>
    <w:rsid w:val="00C11706"/>
    <w:rsid w:val="00C11AE2"/>
    <w:rsid w:val="00C11F4E"/>
    <w:rsid w:val="00C122DE"/>
    <w:rsid w:val="00C12326"/>
    <w:rsid w:val="00C12888"/>
    <w:rsid w:val="00C12A22"/>
    <w:rsid w:val="00C12B99"/>
    <w:rsid w:val="00C13ECF"/>
    <w:rsid w:val="00C148E5"/>
    <w:rsid w:val="00C15541"/>
    <w:rsid w:val="00C1559C"/>
    <w:rsid w:val="00C158A2"/>
    <w:rsid w:val="00C15B59"/>
    <w:rsid w:val="00C166CA"/>
    <w:rsid w:val="00C16D41"/>
    <w:rsid w:val="00C17167"/>
    <w:rsid w:val="00C17875"/>
    <w:rsid w:val="00C20625"/>
    <w:rsid w:val="00C2076C"/>
    <w:rsid w:val="00C2085A"/>
    <w:rsid w:val="00C20B28"/>
    <w:rsid w:val="00C20FCD"/>
    <w:rsid w:val="00C21130"/>
    <w:rsid w:val="00C2164B"/>
    <w:rsid w:val="00C2199A"/>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B81"/>
    <w:rsid w:val="00C26EE8"/>
    <w:rsid w:val="00C2725C"/>
    <w:rsid w:val="00C2754C"/>
    <w:rsid w:val="00C307F3"/>
    <w:rsid w:val="00C3086C"/>
    <w:rsid w:val="00C30B90"/>
    <w:rsid w:val="00C30E23"/>
    <w:rsid w:val="00C31692"/>
    <w:rsid w:val="00C32169"/>
    <w:rsid w:val="00C32873"/>
    <w:rsid w:val="00C32B9D"/>
    <w:rsid w:val="00C33D56"/>
    <w:rsid w:val="00C33D9D"/>
    <w:rsid w:val="00C349B8"/>
    <w:rsid w:val="00C34A18"/>
    <w:rsid w:val="00C3516A"/>
    <w:rsid w:val="00C35493"/>
    <w:rsid w:val="00C35C0C"/>
    <w:rsid w:val="00C364F9"/>
    <w:rsid w:val="00C367BC"/>
    <w:rsid w:val="00C368DE"/>
    <w:rsid w:val="00C37221"/>
    <w:rsid w:val="00C37632"/>
    <w:rsid w:val="00C37777"/>
    <w:rsid w:val="00C37D48"/>
    <w:rsid w:val="00C37DDA"/>
    <w:rsid w:val="00C409D0"/>
    <w:rsid w:val="00C411B9"/>
    <w:rsid w:val="00C41A38"/>
    <w:rsid w:val="00C42466"/>
    <w:rsid w:val="00C4271E"/>
    <w:rsid w:val="00C428B8"/>
    <w:rsid w:val="00C42F6C"/>
    <w:rsid w:val="00C438B2"/>
    <w:rsid w:val="00C43FB4"/>
    <w:rsid w:val="00C44196"/>
    <w:rsid w:val="00C44801"/>
    <w:rsid w:val="00C449EE"/>
    <w:rsid w:val="00C45111"/>
    <w:rsid w:val="00C45168"/>
    <w:rsid w:val="00C4523F"/>
    <w:rsid w:val="00C45C05"/>
    <w:rsid w:val="00C46151"/>
    <w:rsid w:val="00C475BA"/>
    <w:rsid w:val="00C47A40"/>
    <w:rsid w:val="00C47D6D"/>
    <w:rsid w:val="00C50064"/>
    <w:rsid w:val="00C501C1"/>
    <w:rsid w:val="00C5044E"/>
    <w:rsid w:val="00C50908"/>
    <w:rsid w:val="00C519A9"/>
    <w:rsid w:val="00C51C65"/>
    <w:rsid w:val="00C51DA0"/>
    <w:rsid w:val="00C51E06"/>
    <w:rsid w:val="00C52028"/>
    <w:rsid w:val="00C524DA"/>
    <w:rsid w:val="00C52B0F"/>
    <w:rsid w:val="00C52D9B"/>
    <w:rsid w:val="00C53604"/>
    <w:rsid w:val="00C53DA3"/>
    <w:rsid w:val="00C542BB"/>
    <w:rsid w:val="00C543A0"/>
    <w:rsid w:val="00C54CE9"/>
    <w:rsid w:val="00C563FC"/>
    <w:rsid w:val="00C56A58"/>
    <w:rsid w:val="00C56EAB"/>
    <w:rsid w:val="00C57070"/>
    <w:rsid w:val="00C57347"/>
    <w:rsid w:val="00C573DD"/>
    <w:rsid w:val="00C576F5"/>
    <w:rsid w:val="00C578C8"/>
    <w:rsid w:val="00C57A7B"/>
    <w:rsid w:val="00C60278"/>
    <w:rsid w:val="00C60485"/>
    <w:rsid w:val="00C60641"/>
    <w:rsid w:val="00C60F90"/>
    <w:rsid w:val="00C6155B"/>
    <w:rsid w:val="00C61712"/>
    <w:rsid w:val="00C617D8"/>
    <w:rsid w:val="00C61F2C"/>
    <w:rsid w:val="00C62B0F"/>
    <w:rsid w:val="00C62BD3"/>
    <w:rsid w:val="00C63138"/>
    <w:rsid w:val="00C6379E"/>
    <w:rsid w:val="00C6433E"/>
    <w:rsid w:val="00C64490"/>
    <w:rsid w:val="00C644F8"/>
    <w:rsid w:val="00C64987"/>
    <w:rsid w:val="00C64B87"/>
    <w:rsid w:val="00C64C0A"/>
    <w:rsid w:val="00C64DFF"/>
    <w:rsid w:val="00C64F22"/>
    <w:rsid w:val="00C65069"/>
    <w:rsid w:val="00C6539F"/>
    <w:rsid w:val="00C668AF"/>
    <w:rsid w:val="00C66D21"/>
    <w:rsid w:val="00C66DA7"/>
    <w:rsid w:val="00C67A6D"/>
    <w:rsid w:val="00C67CA3"/>
    <w:rsid w:val="00C67D31"/>
    <w:rsid w:val="00C70422"/>
    <w:rsid w:val="00C708D2"/>
    <w:rsid w:val="00C711B6"/>
    <w:rsid w:val="00C713A2"/>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A6F"/>
    <w:rsid w:val="00C76B8C"/>
    <w:rsid w:val="00C76E7C"/>
    <w:rsid w:val="00C76F40"/>
    <w:rsid w:val="00C7750B"/>
    <w:rsid w:val="00C7776D"/>
    <w:rsid w:val="00C800FC"/>
    <w:rsid w:val="00C80369"/>
    <w:rsid w:val="00C810EE"/>
    <w:rsid w:val="00C81132"/>
    <w:rsid w:val="00C81135"/>
    <w:rsid w:val="00C8124F"/>
    <w:rsid w:val="00C81663"/>
    <w:rsid w:val="00C81A9C"/>
    <w:rsid w:val="00C821A7"/>
    <w:rsid w:val="00C824F0"/>
    <w:rsid w:val="00C825DF"/>
    <w:rsid w:val="00C829B8"/>
    <w:rsid w:val="00C830D1"/>
    <w:rsid w:val="00C8382F"/>
    <w:rsid w:val="00C83F31"/>
    <w:rsid w:val="00C8402E"/>
    <w:rsid w:val="00C84144"/>
    <w:rsid w:val="00C844D6"/>
    <w:rsid w:val="00C84772"/>
    <w:rsid w:val="00C84993"/>
    <w:rsid w:val="00C84B2B"/>
    <w:rsid w:val="00C85929"/>
    <w:rsid w:val="00C8599B"/>
    <w:rsid w:val="00C859EB"/>
    <w:rsid w:val="00C85F81"/>
    <w:rsid w:val="00C872E0"/>
    <w:rsid w:val="00C87361"/>
    <w:rsid w:val="00C8736A"/>
    <w:rsid w:val="00C873B4"/>
    <w:rsid w:val="00C87400"/>
    <w:rsid w:val="00C879A8"/>
    <w:rsid w:val="00C90629"/>
    <w:rsid w:val="00C90993"/>
    <w:rsid w:val="00C90CBD"/>
    <w:rsid w:val="00C91075"/>
    <w:rsid w:val="00C91EF1"/>
    <w:rsid w:val="00C9258A"/>
    <w:rsid w:val="00C927E9"/>
    <w:rsid w:val="00C92BD9"/>
    <w:rsid w:val="00C93228"/>
    <w:rsid w:val="00C9339F"/>
    <w:rsid w:val="00C93589"/>
    <w:rsid w:val="00C93A44"/>
    <w:rsid w:val="00C93B24"/>
    <w:rsid w:val="00C93E0E"/>
    <w:rsid w:val="00C9474C"/>
    <w:rsid w:val="00C94807"/>
    <w:rsid w:val="00C9487E"/>
    <w:rsid w:val="00C94B09"/>
    <w:rsid w:val="00C94E0B"/>
    <w:rsid w:val="00C9515E"/>
    <w:rsid w:val="00C95C46"/>
    <w:rsid w:val="00C95E20"/>
    <w:rsid w:val="00C95EE4"/>
    <w:rsid w:val="00C9606D"/>
    <w:rsid w:val="00C962B6"/>
    <w:rsid w:val="00C9649B"/>
    <w:rsid w:val="00C9655B"/>
    <w:rsid w:val="00C9683C"/>
    <w:rsid w:val="00C96A47"/>
    <w:rsid w:val="00C96E13"/>
    <w:rsid w:val="00C9724F"/>
    <w:rsid w:val="00C97792"/>
    <w:rsid w:val="00C97FDF"/>
    <w:rsid w:val="00CA0DD8"/>
    <w:rsid w:val="00CA1251"/>
    <w:rsid w:val="00CA1D86"/>
    <w:rsid w:val="00CA281E"/>
    <w:rsid w:val="00CA2AC6"/>
    <w:rsid w:val="00CA2B4E"/>
    <w:rsid w:val="00CA30ED"/>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779"/>
    <w:rsid w:val="00CB0B74"/>
    <w:rsid w:val="00CB0DB9"/>
    <w:rsid w:val="00CB13CA"/>
    <w:rsid w:val="00CB21BB"/>
    <w:rsid w:val="00CB24E1"/>
    <w:rsid w:val="00CB2AAA"/>
    <w:rsid w:val="00CB3D5F"/>
    <w:rsid w:val="00CB420C"/>
    <w:rsid w:val="00CB4523"/>
    <w:rsid w:val="00CB46BC"/>
    <w:rsid w:val="00CB47F8"/>
    <w:rsid w:val="00CB4F71"/>
    <w:rsid w:val="00CB5293"/>
    <w:rsid w:val="00CB52FF"/>
    <w:rsid w:val="00CB59BB"/>
    <w:rsid w:val="00CB59C7"/>
    <w:rsid w:val="00CB5B67"/>
    <w:rsid w:val="00CB5D5D"/>
    <w:rsid w:val="00CB6399"/>
    <w:rsid w:val="00CB6853"/>
    <w:rsid w:val="00CB6C41"/>
    <w:rsid w:val="00CB70D0"/>
    <w:rsid w:val="00CB78E8"/>
    <w:rsid w:val="00CC0639"/>
    <w:rsid w:val="00CC1D49"/>
    <w:rsid w:val="00CC1F12"/>
    <w:rsid w:val="00CC1FF1"/>
    <w:rsid w:val="00CC207E"/>
    <w:rsid w:val="00CC28B5"/>
    <w:rsid w:val="00CC2BB8"/>
    <w:rsid w:val="00CC3024"/>
    <w:rsid w:val="00CC334F"/>
    <w:rsid w:val="00CC352C"/>
    <w:rsid w:val="00CC368C"/>
    <w:rsid w:val="00CC3FAA"/>
    <w:rsid w:val="00CC4174"/>
    <w:rsid w:val="00CC43D0"/>
    <w:rsid w:val="00CC447E"/>
    <w:rsid w:val="00CC4E17"/>
    <w:rsid w:val="00CC5367"/>
    <w:rsid w:val="00CC5597"/>
    <w:rsid w:val="00CC633E"/>
    <w:rsid w:val="00CC637E"/>
    <w:rsid w:val="00CC732F"/>
    <w:rsid w:val="00CC7C02"/>
    <w:rsid w:val="00CC7F67"/>
    <w:rsid w:val="00CD072B"/>
    <w:rsid w:val="00CD109C"/>
    <w:rsid w:val="00CD1907"/>
    <w:rsid w:val="00CD1E3F"/>
    <w:rsid w:val="00CD2977"/>
    <w:rsid w:val="00CD31C9"/>
    <w:rsid w:val="00CD3877"/>
    <w:rsid w:val="00CD390A"/>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6AA"/>
    <w:rsid w:val="00CE19E4"/>
    <w:rsid w:val="00CE1CBA"/>
    <w:rsid w:val="00CE1CD4"/>
    <w:rsid w:val="00CE21D5"/>
    <w:rsid w:val="00CE2205"/>
    <w:rsid w:val="00CE23CF"/>
    <w:rsid w:val="00CE24DF"/>
    <w:rsid w:val="00CE2639"/>
    <w:rsid w:val="00CE2C99"/>
    <w:rsid w:val="00CE3520"/>
    <w:rsid w:val="00CE3764"/>
    <w:rsid w:val="00CE3AF1"/>
    <w:rsid w:val="00CE3BFF"/>
    <w:rsid w:val="00CE3F4B"/>
    <w:rsid w:val="00CE4926"/>
    <w:rsid w:val="00CE5138"/>
    <w:rsid w:val="00CE5FC2"/>
    <w:rsid w:val="00CE5FF1"/>
    <w:rsid w:val="00CE6301"/>
    <w:rsid w:val="00CE6E8D"/>
    <w:rsid w:val="00CE6FE0"/>
    <w:rsid w:val="00CE7154"/>
    <w:rsid w:val="00CE7489"/>
    <w:rsid w:val="00CE79C5"/>
    <w:rsid w:val="00CE7E24"/>
    <w:rsid w:val="00CF100B"/>
    <w:rsid w:val="00CF1186"/>
    <w:rsid w:val="00CF1F0A"/>
    <w:rsid w:val="00CF241D"/>
    <w:rsid w:val="00CF244C"/>
    <w:rsid w:val="00CF27FA"/>
    <w:rsid w:val="00CF3043"/>
    <w:rsid w:val="00CF36AF"/>
    <w:rsid w:val="00CF3A6E"/>
    <w:rsid w:val="00CF3B9F"/>
    <w:rsid w:val="00CF4396"/>
    <w:rsid w:val="00CF521E"/>
    <w:rsid w:val="00CF53A6"/>
    <w:rsid w:val="00CF5A5E"/>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4B56"/>
    <w:rsid w:val="00D04D84"/>
    <w:rsid w:val="00D04F77"/>
    <w:rsid w:val="00D05445"/>
    <w:rsid w:val="00D05AE5"/>
    <w:rsid w:val="00D05C36"/>
    <w:rsid w:val="00D05DEA"/>
    <w:rsid w:val="00D06352"/>
    <w:rsid w:val="00D068D4"/>
    <w:rsid w:val="00D069BB"/>
    <w:rsid w:val="00D06C75"/>
    <w:rsid w:val="00D074AA"/>
    <w:rsid w:val="00D0773E"/>
    <w:rsid w:val="00D10179"/>
    <w:rsid w:val="00D10265"/>
    <w:rsid w:val="00D10434"/>
    <w:rsid w:val="00D1056A"/>
    <w:rsid w:val="00D110CA"/>
    <w:rsid w:val="00D117D9"/>
    <w:rsid w:val="00D119AE"/>
    <w:rsid w:val="00D11D29"/>
    <w:rsid w:val="00D11E64"/>
    <w:rsid w:val="00D11E87"/>
    <w:rsid w:val="00D120B5"/>
    <w:rsid w:val="00D122CA"/>
    <w:rsid w:val="00D123A9"/>
    <w:rsid w:val="00D12AD6"/>
    <w:rsid w:val="00D13037"/>
    <w:rsid w:val="00D13942"/>
    <w:rsid w:val="00D13AF9"/>
    <w:rsid w:val="00D13BF1"/>
    <w:rsid w:val="00D13CB4"/>
    <w:rsid w:val="00D145C1"/>
    <w:rsid w:val="00D149F8"/>
    <w:rsid w:val="00D1550B"/>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E53"/>
    <w:rsid w:val="00D21E60"/>
    <w:rsid w:val="00D21FC1"/>
    <w:rsid w:val="00D2236D"/>
    <w:rsid w:val="00D2246E"/>
    <w:rsid w:val="00D22E42"/>
    <w:rsid w:val="00D230A3"/>
    <w:rsid w:val="00D231D3"/>
    <w:rsid w:val="00D232A6"/>
    <w:rsid w:val="00D2333E"/>
    <w:rsid w:val="00D236E6"/>
    <w:rsid w:val="00D246EE"/>
    <w:rsid w:val="00D25AC0"/>
    <w:rsid w:val="00D26999"/>
    <w:rsid w:val="00D269E6"/>
    <w:rsid w:val="00D26B7A"/>
    <w:rsid w:val="00D26EAE"/>
    <w:rsid w:val="00D2704C"/>
    <w:rsid w:val="00D27924"/>
    <w:rsid w:val="00D27DEF"/>
    <w:rsid w:val="00D306B1"/>
    <w:rsid w:val="00D313F7"/>
    <w:rsid w:val="00D315AF"/>
    <w:rsid w:val="00D31750"/>
    <w:rsid w:val="00D31771"/>
    <w:rsid w:val="00D319AE"/>
    <w:rsid w:val="00D319FE"/>
    <w:rsid w:val="00D32480"/>
    <w:rsid w:val="00D3312E"/>
    <w:rsid w:val="00D3320E"/>
    <w:rsid w:val="00D332E5"/>
    <w:rsid w:val="00D347BB"/>
    <w:rsid w:val="00D34C09"/>
    <w:rsid w:val="00D3527A"/>
    <w:rsid w:val="00D356B6"/>
    <w:rsid w:val="00D362B3"/>
    <w:rsid w:val="00D3655C"/>
    <w:rsid w:val="00D3708B"/>
    <w:rsid w:val="00D370CB"/>
    <w:rsid w:val="00D3715B"/>
    <w:rsid w:val="00D378E5"/>
    <w:rsid w:val="00D37D07"/>
    <w:rsid w:val="00D37FC8"/>
    <w:rsid w:val="00D40B31"/>
    <w:rsid w:val="00D40CA3"/>
    <w:rsid w:val="00D413D0"/>
    <w:rsid w:val="00D418FC"/>
    <w:rsid w:val="00D41B49"/>
    <w:rsid w:val="00D42316"/>
    <w:rsid w:val="00D426CA"/>
    <w:rsid w:val="00D42C2E"/>
    <w:rsid w:val="00D42EB2"/>
    <w:rsid w:val="00D4319B"/>
    <w:rsid w:val="00D43F55"/>
    <w:rsid w:val="00D43FA8"/>
    <w:rsid w:val="00D44183"/>
    <w:rsid w:val="00D441B3"/>
    <w:rsid w:val="00D44520"/>
    <w:rsid w:val="00D447CC"/>
    <w:rsid w:val="00D447E1"/>
    <w:rsid w:val="00D4546D"/>
    <w:rsid w:val="00D4599E"/>
    <w:rsid w:val="00D4607F"/>
    <w:rsid w:val="00D46F1B"/>
    <w:rsid w:val="00D477B0"/>
    <w:rsid w:val="00D47964"/>
    <w:rsid w:val="00D507D2"/>
    <w:rsid w:val="00D51329"/>
    <w:rsid w:val="00D51729"/>
    <w:rsid w:val="00D519A3"/>
    <w:rsid w:val="00D52348"/>
    <w:rsid w:val="00D52400"/>
    <w:rsid w:val="00D5296C"/>
    <w:rsid w:val="00D53315"/>
    <w:rsid w:val="00D53CE9"/>
    <w:rsid w:val="00D54071"/>
    <w:rsid w:val="00D544B4"/>
    <w:rsid w:val="00D54871"/>
    <w:rsid w:val="00D548A3"/>
    <w:rsid w:val="00D54B88"/>
    <w:rsid w:val="00D557A7"/>
    <w:rsid w:val="00D55C51"/>
    <w:rsid w:val="00D55F28"/>
    <w:rsid w:val="00D55F7A"/>
    <w:rsid w:val="00D565A1"/>
    <w:rsid w:val="00D569B6"/>
    <w:rsid w:val="00D56F8F"/>
    <w:rsid w:val="00D578AE"/>
    <w:rsid w:val="00D57FCB"/>
    <w:rsid w:val="00D612E1"/>
    <w:rsid w:val="00D6194B"/>
    <w:rsid w:val="00D61B94"/>
    <w:rsid w:val="00D622A4"/>
    <w:rsid w:val="00D624EF"/>
    <w:rsid w:val="00D63036"/>
    <w:rsid w:val="00D63484"/>
    <w:rsid w:val="00D645ED"/>
    <w:rsid w:val="00D64685"/>
    <w:rsid w:val="00D64C36"/>
    <w:rsid w:val="00D64C68"/>
    <w:rsid w:val="00D6518D"/>
    <w:rsid w:val="00D6532B"/>
    <w:rsid w:val="00D6626F"/>
    <w:rsid w:val="00D667D0"/>
    <w:rsid w:val="00D67475"/>
    <w:rsid w:val="00D679F6"/>
    <w:rsid w:val="00D70280"/>
    <w:rsid w:val="00D71D5E"/>
    <w:rsid w:val="00D735E3"/>
    <w:rsid w:val="00D73D0F"/>
    <w:rsid w:val="00D73F74"/>
    <w:rsid w:val="00D74836"/>
    <w:rsid w:val="00D748B1"/>
    <w:rsid w:val="00D74D65"/>
    <w:rsid w:val="00D74E48"/>
    <w:rsid w:val="00D75E8A"/>
    <w:rsid w:val="00D75EE8"/>
    <w:rsid w:val="00D761D5"/>
    <w:rsid w:val="00D766C2"/>
    <w:rsid w:val="00D77697"/>
    <w:rsid w:val="00D8015E"/>
    <w:rsid w:val="00D810D4"/>
    <w:rsid w:val="00D8200B"/>
    <w:rsid w:val="00D82721"/>
    <w:rsid w:val="00D82C2E"/>
    <w:rsid w:val="00D8323C"/>
    <w:rsid w:val="00D83A23"/>
    <w:rsid w:val="00D83E0A"/>
    <w:rsid w:val="00D84285"/>
    <w:rsid w:val="00D84C77"/>
    <w:rsid w:val="00D84C97"/>
    <w:rsid w:val="00D8529E"/>
    <w:rsid w:val="00D8587A"/>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BC0"/>
    <w:rsid w:val="00D90F32"/>
    <w:rsid w:val="00D91B78"/>
    <w:rsid w:val="00D91BF3"/>
    <w:rsid w:val="00D921FB"/>
    <w:rsid w:val="00D926A7"/>
    <w:rsid w:val="00D9276C"/>
    <w:rsid w:val="00D92ED7"/>
    <w:rsid w:val="00D93532"/>
    <w:rsid w:val="00D93CF9"/>
    <w:rsid w:val="00D93E4C"/>
    <w:rsid w:val="00D93FAE"/>
    <w:rsid w:val="00D946B0"/>
    <w:rsid w:val="00D94D89"/>
    <w:rsid w:val="00D9500A"/>
    <w:rsid w:val="00D95961"/>
    <w:rsid w:val="00D95CBD"/>
    <w:rsid w:val="00D96ACD"/>
    <w:rsid w:val="00D96D45"/>
    <w:rsid w:val="00D96F9C"/>
    <w:rsid w:val="00D976F7"/>
    <w:rsid w:val="00DA0AC8"/>
    <w:rsid w:val="00DA1AEE"/>
    <w:rsid w:val="00DA257D"/>
    <w:rsid w:val="00DA286E"/>
    <w:rsid w:val="00DA35FE"/>
    <w:rsid w:val="00DA3EC5"/>
    <w:rsid w:val="00DA55F5"/>
    <w:rsid w:val="00DA57DE"/>
    <w:rsid w:val="00DA5A12"/>
    <w:rsid w:val="00DA5E66"/>
    <w:rsid w:val="00DA63B3"/>
    <w:rsid w:val="00DA66E5"/>
    <w:rsid w:val="00DA6D80"/>
    <w:rsid w:val="00DA71B8"/>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538B"/>
    <w:rsid w:val="00DB5444"/>
    <w:rsid w:val="00DB55ED"/>
    <w:rsid w:val="00DB5B5D"/>
    <w:rsid w:val="00DB5F40"/>
    <w:rsid w:val="00DB6292"/>
    <w:rsid w:val="00DB78BA"/>
    <w:rsid w:val="00DB78DD"/>
    <w:rsid w:val="00DB7916"/>
    <w:rsid w:val="00DB7C7C"/>
    <w:rsid w:val="00DB7D10"/>
    <w:rsid w:val="00DC0011"/>
    <w:rsid w:val="00DC0134"/>
    <w:rsid w:val="00DC0289"/>
    <w:rsid w:val="00DC0BD3"/>
    <w:rsid w:val="00DC10C0"/>
    <w:rsid w:val="00DC1151"/>
    <w:rsid w:val="00DC134E"/>
    <w:rsid w:val="00DC239C"/>
    <w:rsid w:val="00DC29D1"/>
    <w:rsid w:val="00DC2C71"/>
    <w:rsid w:val="00DC2DD9"/>
    <w:rsid w:val="00DC2E2C"/>
    <w:rsid w:val="00DC38C7"/>
    <w:rsid w:val="00DC3BD1"/>
    <w:rsid w:val="00DC430D"/>
    <w:rsid w:val="00DC444C"/>
    <w:rsid w:val="00DC50F4"/>
    <w:rsid w:val="00DC56AA"/>
    <w:rsid w:val="00DC5D6C"/>
    <w:rsid w:val="00DC657A"/>
    <w:rsid w:val="00DC65A0"/>
    <w:rsid w:val="00DC6FD3"/>
    <w:rsid w:val="00DC720F"/>
    <w:rsid w:val="00DC78A5"/>
    <w:rsid w:val="00DD046A"/>
    <w:rsid w:val="00DD0505"/>
    <w:rsid w:val="00DD0F52"/>
    <w:rsid w:val="00DD10F6"/>
    <w:rsid w:val="00DD14FD"/>
    <w:rsid w:val="00DD1C71"/>
    <w:rsid w:val="00DD22F6"/>
    <w:rsid w:val="00DD288F"/>
    <w:rsid w:val="00DD3AF5"/>
    <w:rsid w:val="00DD3E29"/>
    <w:rsid w:val="00DD41CF"/>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2154"/>
    <w:rsid w:val="00DE2CD0"/>
    <w:rsid w:val="00DE36AA"/>
    <w:rsid w:val="00DE487E"/>
    <w:rsid w:val="00DE52A2"/>
    <w:rsid w:val="00DE5355"/>
    <w:rsid w:val="00DE624A"/>
    <w:rsid w:val="00DE693A"/>
    <w:rsid w:val="00DE6C38"/>
    <w:rsid w:val="00DE72F7"/>
    <w:rsid w:val="00DE73B3"/>
    <w:rsid w:val="00DE7F45"/>
    <w:rsid w:val="00DF0098"/>
    <w:rsid w:val="00DF04F9"/>
    <w:rsid w:val="00DF06CD"/>
    <w:rsid w:val="00DF07A5"/>
    <w:rsid w:val="00DF13B1"/>
    <w:rsid w:val="00DF16FC"/>
    <w:rsid w:val="00DF1F82"/>
    <w:rsid w:val="00DF2B97"/>
    <w:rsid w:val="00DF2DB1"/>
    <w:rsid w:val="00DF307B"/>
    <w:rsid w:val="00DF330E"/>
    <w:rsid w:val="00DF3AF7"/>
    <w:rsid w:val="00DF4454"/>
    <w:rsid w:val="00DF45D0"/>
    <w:rsid w:val="00DF501B"/>
    <w:rsid w:val="00DF57CF"/>
    <w:rsid w:val="00DF5B32"/>
    <w:rsid w:val="00DF5D49"/>
    <w:rsid w:val="00DF65B6"/>
    <w:rsid w:val="00DF6AB6"/>
    <w:rsid w:val="00DF6D03"/>
    <w:rsid w:val="00DF6F33"/>
    <w:rsid w:val="00DF7170"/>
    <w:rsid w:val="00DF753A"/>
    <w:rsid w:val="00E00B83"/>
    <w:rsid w:val="00E01178"/>
    <w:rsid w:val="00E018C5"/>
    <w:rsid w:val="00E0197F"/>
    <w:rsid w:val="00E01A7D"/>
    <w:rsid w:val="00E01BCF"/>
    <w:rsid w:val="00E021B7"/>
    <w:rsid w:val="00E02CD0"/>
    <w:rsid w:val="00E03B8F"/>
    <w:rsid w:val="00E04077"/>
    <w:rsid w:val="00E0414C"/>
    <w:rsid w:val="00E0422E"/>
    <w:rsid w:val="00E04AC7"/>
    <w:rsid w:val="00E054FB"/>
    <w:rsid w:val="00E05600"/>
    <w:rsid w:val="00E0569E"/>
    <w:rsid w:val="00E062C5"/>
    <w:rsid w:val="00E064AC"/>
    <w:rsid w:val="00E07209"/>
    <w:rsid w:val="00E10409"/>
    <w:rsid w:val="00E107D0"/>
    <w:rsid w:val="00E11469"/>
    <w:rsid w:val="00E117DB"/>
    <w:rsid w:val="00E13550"/>
    <w:rsid w:val="00E136EF"/>
    <w:rsid w:val="00E137EC"/>
    <w:rsid w:val="00E13884"/>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B71"/>
    <w:rsid w:val="00E21FCF"/>
    <w:rsid w:val="00E2223D"/>
    <w:rsid w:val="00E22ACD"/>
    <w:rsid w:val="00E22AE8"/>
    <w:rsid w:val="00E232E8"/>
    <w:rsid w:val="00E23C0D"/>
    <w:rsid w:val="00E24304"/>
    <w:rsid w:val="00E24DF0"/>
    <w:rsid w:val="00E25220"/>
    <w:rsid w:val="00E25386"/>
    <w:rsid w:val="00E264C6"/>
    <w:rsid w:val="00E26579"/>
    <w:rsid w:val="00E26D0A"/>
    <w:rsid w:val="00E2757F"/>
    <w:rsid w:val="00E2771B"/>
    <w:rsid w:val="00E27CEB"/>
    <w:rsid w:val="00E3012B"/>
    <w:rsid w:val="00E30627"/>
    <w:rsid w:val="00E30CF5"/>
    <w:rsid w:val="00E314F5"/>
    <w:rsid w:val="00E31C91"/>
    <w:rsid w:val="00E32AAB"/>
    <w:rsid w:val="00E32B55"/>
    <w:rsid w:val="00E335B1"/>
    <w:rsid w:val="00E33A43"/>
    <w:rsid w:val="00E34010"/>
    <w:rsid w:val="00E34527"/>
    <w:rsid w:val="00E34C81"/>
    <w:rsid w:val="00E3530A"/>
    <w:rsid w:val="00E35420"/>
    <w:rsid w:val="00E357A4"/>
    <w:rsid w:val="00E35836"/>
    <w:rsid w:val="00E362E8"/>
    <w:rsid w:val="00E36880"/>
    <w:rsid w:val="00E36BC7"/>
    <w:rsid w:val="00E40253"/>
    <w:rsid w:val="00E403E6"/>
    <w:rsid w:val="00E406D1"/>
    <w:rsid w:val="00E4084F"/>
    <w:rsid w:val="00E4123C"/>
    <w:rsid w:val="00E41521"/>
    <w:rsid w:val="00E4173F"/>
    <w:rsid w:val="00E41C21"/>
    <w:rsid w:val="00E41CD0"/>
    <w:rsid w:val="00E41D8A"/>
    <w:rsid w:val="00E4266A"/>
    <w:rsid w:val="00E42BA9"/>
    <w:rsid w:val="00E42C14"/>
    <w:rsid w:val="00E43444"/>
    <w:rsid w:val="00E43F37"/>
    <w:rsid w:val="00E44657"/>
    <w:rsid w:val="00E44743"/>
    <w:rsid w:val="00E4510F"/>
    <w:rsid w:val="00E45BF5"/>
    <w:rsid w:val="00E4653D"/>
    <w:rsid w:val="00E467F3"/>
    <w:rsid w:val="00E46957"/>
    <w:rsid w:val="00E46AB8"/>
    <w:rsid w:val="00E47069"/>
    <w:rsid w:val="00E4718E"/>
    <w:rsid w:val="00E4742D"/>
    <w:rsid w:val="00E4751E"/>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A28"/>
    <w:rsid w:val="00E5606A"/>
    <w:rsid w:val="00E56941"/>
    <w:rsid w:val="00E574D8"/>
    <w:rsid w:val="00E576C6"/>
    <w:rsid w:val="00E6001D"/>
    <w:rsid w:val="00E60338"/>
    <w:rsid w:val="00E60750"/>
    <w:rsid w:val="00E60F5A"/>
    <w:rsid w:val="00E60F94"/>
    <w:rsid w:val="00E61654"/>
    <w:rsid w:val="00E616A7"/>
    <w:rsid w:val="00E61CBA"/>
    <w:rsid w:val="00E61E74"/>
    <w:rsid w:val="00E61F6F"/>
    <w:rsid w:val="00E62D5F"/>
    <w:rsid w:val="00E62F5D"/>
    <w:rsid w:val="00E62F66"/>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279A"/>
    <w:rsid w:val="00E72E2C"/>
    <w:rsid w:val="00E7300F"/>
    <w:rsid w:val="00E731C3"/>
    <w:rsid w:val="00E7371E"/>
    <w:rsid w:val="00E74351"/>
    <w:rsid w:val="00E74429"/>
    <w:rsid w:val="00E74F00"/>
    <w:rsid w:val="00E75EF4"/>
    <w:rsid w:val="00E7606F"/>
    <w:rsid w:val="00E763CD"/>
    <w:rsid w:val="00E766F2"/>
    <w:rsid w:val="00E76C6B"/>
    <w:rsid w:val="00E76D59"/>
    <w:rsid w:val="00E772FE"/>
    <w:rsid w:val="00E775CC"/>
    <w:rsid w:val="00E7776A"/>
    <w:rsid w:val="00E7785D"/>
    <w:rsid w:val="00E77D47"/>
    <w:rsid w:val="00E77DEB"/>
    <w:rsid w:val="00E80E6F"/>
    <w:rsid w:val="00E81340"/>
    <w:rsid w:val="00E824C2"/>
    <w:rsid w:val="00E82771"/>
    <w:rsid w:val="00E8306F"/>
    <w:rsid w:val="00E83321"/>
    <w:rsid w:val="00E83682"/>
    <w:rsid w:val="00E837E0"/>
    <w:rsid w:val="00E8434C"/>
    <w:rsid w:val="00E84426"/>
    <w:rsid w:val="00E84911"/>
    <w:rsid w:val="00E84D92"/>
    <w:rsid w:val="00E850C7"/>
    <w:rsid w:val="00E86069"/>
    <w:rsid w:val="00E86AB7"/>
    <w:rsid w:val="00E86CB4"/>
    <w:rsid w:val="00E86DCB"/>
    <w:rsid w:val="00E86E90"/>
    <w:rsid w:val="00E873B4"/>
    <w:rsid w:val="00E87410"/>
    <w:rsid w:val="00E87574"/>
    <w:rsid w:val="00E87C8F"/>
    <w:rsid w:val="00E907F2"/>
    <w:rsid w:val="00E9087B"/>
    <w:rsid w:val="00E90CE1"/>
    <w:rsid w:val="00E90F2B"/>
    <w:rsid w:val="00E913BA"/>
    <w:rsid w:val="00E91B7B"/>
    <w:rsid w:val="00E92047"/>
    <w:rsid w:val="00E920FB"/>
    <w:rsid w:val="00E92453"/>
    <w:rsid w:val="00E92725"/>
    <w:rsid w:val="00E927C9"/>
    <w:rsid w:val="00E92988"/>
    <w:rsid w:val="00E92B7D"/>
    <w:rsid w:val="00E92C26"/>
    <w:rsid w:val="00E93531"/>
    <w:rsid w:val="00E93683"/>
    <w:rsid w:val="00E93CA5"/>
    <w:rsid w:val="00E94410"/>
    <w:rsid w:val="00E94571"/>
    <w:rsid w:val="00E94CFA"/>
    <w:rsid w:val="00E9579B"/>
    <w:rsid w:val="00E958C5"/>
    <w:rsid w:val="00E95F23"/>
    <w:rsid w:val="00E95FD2"/>
    <w:rsid w:val="00E9655F"/>
    <w:rsid w:val="00E97242"/>
    <w:rsid w:val="00E97748"/>
    <w:rsid w:val="00EA04F5"/>
    <w:rsid w:val="00EA3A79"/>
    <w:rsid w:val="00EA4092"/>
    <w:rsid w:val="00EA40AE"/>
    <w:rsid w:val="00EA4795"/>
    <w:rsid w:val="00EA535E"/>
    <w:rsid w:val="00EA612E"/>
    <w:rsid w:val="00EA62A3"/>
    <w:rsid w:val="00EA6FC4"/>
    <w:rsid w:val="00EA7088"/>
    <w:rsid w:val="00EB040D"/>
    <w:rsid w:val="00EB0E10"/>
    <w:rsid w:val="00EB0F40"/>
    <w:rsid w:val="00EB15D9"/>
    <w:rsid w:val="00EB18AA"/>
    <w:rsid w:val="00EB1F32"/>
    <w:rsid w:val="00EB1FAE"/>
    <w:rsid w:val="00EB2216"/>
    <w:rsid w:val="00EB24E9"/>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696"/>
    <w:rsid w:val="00EB7820"/>
    <w:rsid w:val="00EB7FDF"/>
    <w:rsid w:val="00EC0107"/>
    <w:rsid w:val="00EC07E0"/>
    <w:rsid w:val="00EC0C2E"/>
    <w:rsid w:val="00EC0DF8"/>
    <w:rsid w:val="00EC0E73"/>
    <w:rsid w:val="00EC0F45"/>
    <w:rsid w:val="00EC0F7F"/>
    <w:rsid w:val="00EC1A5E"/>
    <w:rsid w:val="00EC232F"/>
    <w:rsid w:val="00EC2EE1"/>
    <w:rsid w:val="00EC3102"/>
    <w:rsid w:val="00EC395F"/>
    <w:rsid w:val="00EC399A"/>
    <w:rsid w:val="00EC3E21"/>
    <w:rsid w:val="00EC3FCE"/>
    <w:rsid w:val="00EC46F0"/>
    <w:rsid w:val="00EC4F6C"/>
    <w:rsid w:val="00EC5B1E"/>
    <w:rsid w:val="00EC6292"/>
    <w:rsid w:val="00EC6829"/>
    <w:rsid w:val="00EC69A4"/>
    <w:rsid w:val="00EC7CC6"/>
    <w:rsid w:val="00ED0CB6"/>
    <w:rsid w:val="00ED1216"/>
    <w:rsid w:val="00ED1BF9"/>
    <w:rsid w:val="00ED1D6F"/>
    <w:rsid w:val="00ED2090"/>
    <w:rsid w:val="00ED2143"/>
    <w:rsid w:val="00ED2561"/>
    <w:rsid w:val="00ED280E"/>
    <w:rsid w:val="00ED2939"/>
    <w:rsid w:val="00ED30EC"/>
    <w:rsid w:val="00ED37FC"/>
    <w:rsid w:val="00ED3B8E"/>
    <w:rsid w:val="00ED3DAB"/>
    <w:rsid w:val="00ED3EBD"/>
    <w:rsid w:val="00ED4B87"/>
    <w:rsid w:val="00ED4D48"/>
    <w:rsid w:val="00ED5DAF"/>
    <w:rsid w:val="00ED5EFD"/>
    <w:rsid w:val="00ED694C"/>
    <w:rsid w:val="00ED6F7B"/>
    <w:rsid w:val="00ED7056"/>
    <w:rsid w:val="00ED7471"/>
    <w:rsid w:val="00EE0188"/>
    <w:rsid w:val="00EE06DF"/>
    <w:rsid w:val="00EE0B99"/>
    <w:rsid w:val="00EE0E1E"/>
    <w:rsid w:val="00EE1975"/>
    <w:rsid w:val="00EE1E55"/>
    <w:rsid w:val="00EE1FE3"/>
    <w:rsid w:val="00EE2548"/>
    <w:rsid w:val="00EE2E4B"/>
    <w:rsid w:val="00EE3433"/>
    <w:rsid w:val="00EE38EC"/>
    <w:rsid w:val="00EE4B85"/>
    <w:rsid w:val="00EE4D79"/>
    <w:rsid w:val="00EE4D85"/>
    <w:rsid w:val="00EE608C"/>
    <w:rsid w:val="00EE6986"/>
    <w:rsid w:val="00EE7693"/>
    <w:rsid w:val="00EE7B32"/>
    <w:rsid w:val="00EE7D74"/>
    <w:rsid w:val="00EF056D"/>
    <w:rsid w:val="00EF0639"/>
    <w:rsid w:val="00EF1014"/>
    <w:rsid w:val="00EF1048"/>
    <w:rsid w:val="00EF134B"/>
    <w:rsid w:val="00EF1710"/>
    <w:rsid w:val="00EF1D19"/>
    <w:rsid w:val="00EF1D5C"/>
    <w:rsid w:val="00EF1F0C"/>
    <w:rsid w:val="00EF21BC"/>
    <w:rsid w:val="00EF2603"/>
    <w:rsid w:val="00EF2CCA"/>
    <w:rsid w:val="00EF396D"/>
    <w:rsid w:val="00EF3B12"/>
    <w:rsid w:val="00EF3DF4"/>
    <w:rsid w:val="00EF4B13"/>
    <w:rsid w:val="00EF5073"/>
    <w:rsid w:val="00EF5225"/>
    <w:rsid w:val="00EF5565"/>
    <w:rsid w:val="00EF5DED"/>
    <w:rsid w:val="00EF64AE"/>
    <w:rsid w:val="00EF6781"/>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D"/>
    <w:rsid w:val="00F04450"/>
    <w:rsid w:val="00F04C55"/>
    <w:rsid w:val="00F060D6"/>
    <w:rsid w:val="00F06330"/>
    <w:rsid w:val="00F06F57"/>
    <w:rsid w:val="00F06FF3"/>
    <w:rsid w:val="00F07204"/>
    <w:rsid w:val="00F0756E"/>
    <w:rsid w:val="00F07776"/>
    <w:rsid w:val="00F07B9F"/>
    <w:rsid w:val="00F1007E"/>
    <w:rsid w:val="00F10938"/>
    <w:rsid w:val="00F11601"/>
    <w:rsid w:val="00F11A56"/>
    <w:rsid w:val="00F11BF5"/>
    <w:rsid w:val="00F12439"/>
    <w:rsid w:val="00F126FB"/>
    <w:rsid w:val="00F129B6"/>
    <w:rsid w:val="00F12A90"/>
    <w:rsid w:val="00F13012"/>
    <w:rsid w:val="00F1360F"/>
    <w:rsid w:val="00F137BD"/>
    <w:rsid w:val="00F137DE"/>
    <w:rsid w:val="00F13C16"/>
    <w:rsid w:val="00F13CB1"/>
    <w:rsid w:val="00F14384"/>
    <w:rsid w:val="00F143A9"/>
    <w:rsid w:val="00F14A28"/>
    <w:rsid w:val="00F14D9D"/>
    <w:rsid w:val="00F15E11"/>
    <w:rsid w:val="00F16735"/>
    <w:rsid w:val="00F167DF"/>
    <w:rsid w:val="00F177D0"/>
    <w:rsid w:val="00F17A56"/>
    <w:rsid w:val="00F17CE9"/>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DED"/>
    <w:rsid w:val="00F36FAD"/>
    <w:rsid w:val="00F372F1"/>
    <w:rsid w:val="00F37357"/>
    <w:rsid w:val="00F37476"/>
    <w:rsid w:val="00F3791C"/>
    <w:rsid w:val="00F4010E"/>
    <w:rsid w:val="00F407A6"/>
    <w:rsid w:val="00F4093F"/>
    <w:rsid w:val="00F4110F"/>
    <w:rsid w:val="00F41670"/>
    <w:rsid w:val="00F41D9C"/>
    <w:rsid w:val="00F4218E"/>
    <w:rsid w:val="00F43A9E"/>
    <w:rsid w:val="00F43BB1"/>
    <w:rsid w:val="00F44090"/>
    <w:rsid w:val="00F4427A"/>
    <w:rsid w:val="00F44540"/>
    <w:rsid w:val="00F44695"/>
    <w:rsid w:val="00F447E8"/>
    <w:rsid w:val="00F44936"/>
    <w:rsid w:val="00F44A74"/>
    <w:rsid w:val="00F44AB8"/>
    <w:rsid w:val="00F44D9E"/>
    <w:rsid w:val="00F44FA2"/>
    <w:rsid w:val="00F4547F"/>
    <w:rsid w:val="00F466A1"/>
    <w:rsid w:val="00F469E8"/>
    <w:rsid w:val="00F46D0A"/>
    <w:rsid w:val="00F4728C"/>
    <w:rsid w:val="00F47486"/>
    <w:rsid w:val="00F4775E"/>
    <w:rsid w:val="00F47A87"/>
    <w:rsid w:val="00F47B05"/>
    <w:rsid w:val="00F47B45"/>
    <w:rsid w:val="00F47C8D"/>
    <w:rsid w:val="00F52151"/>
    <w:rsid w:val="00F52C1F"/>
    <w:rsid w:val="00F52D31"/>
    <w:rsid w:val="00F531B4"/>
    <w:rsid w:val="00F535F8"/>
    <w:rsid w:val="00F53A90"/>
    <w:rsid w:val="00F53BC4"/>
    <w:rsid w:val="00F53CF0"/>
    <w:rsid w:val="00F54290"/>
    <w:rsid w:val="00F5496C"/>
    <w:rsid w:val="00F54ED2"/>
    <w:rsid w:val="00F5539E"/>
    <w:rsid w:val="00F55F39"/>
    <w:rsid w:val="00F56122"/>
    <w:rsid w:val="00F562E6"/>
    <w:rsid w:val="00F56404"/>
    <w:rsid w:val="00F56762"/>
    <w:rsid w:val="00F56E08"/>
    <w:rsid w:val="00F572D2"/>
    <w:rsid w:val="00F57915"/>
    <w:rsid w:val="00F605F0"/>
    <w:rsid w:val="00F60664"/>
    <w:rsid w:val="00F608EC"/>
    <w:rsid w:val="00F609B6"/>
    <w:rsid w:val="00F60CA8"/>
    <w:rsid w:val="00F61598"/>
    <w:rsid w:val="00F615B4"/>
    <w:rsid w:val="00F61997"/>
    <w:rsid w:val="00F61BC0"/>
    <w:rsid w:val="00F61D7A"/>
    <w:rsid w:val="00F620D5"/>
    <w:rsid w:val="00F62133"/>
    <w:rsid w:val="00F63827"/>
    <w:rsid w:val="00F63953"/>
    <w:rsid w:val="00F64608"/>
    <w:rsid w:val="00F64709"/>
    <w:rsid w:val="00F64CD9"/>
    <w:rsid w:val="00F6567A"/>
    <w:rsid w:val="00F656AC"/>
    <w:rsid w:val="00F67429"/>
    <w:rsid w:val="00F67837"/>
    <w:rsid w:val="00F67A5B"/>
    <w:rsid w:val="00F67B22"/>
    <w:rsid w:val="00F67B41"/>
    <w:rsid w:val="00F7082B"/>
    <w:rsid w:val="00F70C18"/>
    <w:rsid w:val="00F70C7A"/>
    <w:rsid w:val="00F7220D"/>
    <w:rsid w:val="00F72642"/>
    <w:rsid w:val="00F73E91"/>
    <w:rsid w:val="00F73EC6"/>
    <w:rsid w:val="00F743B3"/>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17C7"/>
    <w:rsid w:val="00F81F75"/>
    <w:rsid w:val="00F83533"/>
    <w:rsid w:val="00F83538"/>
    <w:rsid w:val="00F83C3F"/>
    <w:rsid w:val="00F8415E"/>
    <w:rsid w:val="00F84556"/>
    <w:rsid w:val="00F846E8"/>
    <w:rsid w:val="00F8496D"/>
    <w:rsid w:val="00F84D0E"/>
    <w:rsid w:val="00F85AD9"/>
    <w:rsid w:val="00F85D7D"/>
    <w:rsid w:val="00F86139"/>
    <w:rsid w:val="00F8634D"/>
    <w:rsid w:val="00F86908"/>
    <w:rsid w:val="00F86B83"/>
    <w:rsid w:val="00F8712A"/>
    <w:rsid w:val="00F87263"/>
    <w:rsid w:val="00F87477"/>
    <w:rsid w:val="00F87721"/>
    <w:rsid w:val="00F87CAD"/>
    <w:rsid w:val="00F87F8B"/>
    <w:rsid w:val="00F90322"/>
    <w:rsid w:val="00F9096E"/>
    <w:rsid w:val="00F90AA6"/>
    <w:rsid w:val="00F90ECA"/>
    <w:rsid w:val="00F9154F"/>
    <w:rsid w:val="00F92499"/>
    <w:rsid w:val="00F92CAC"/>
    <w:rsid w:val="00F92F72"/>
    <w:rsid w:val="00F92FC4"/>
    <w:rsid w:val="00F9360C"/>
    <w:rsid w:val="00F93915"/>
    <w:rsid w:val="00F93C26"/>
    <w:rsid w:val="00F94023"/>
    <w:rsid w:val="00F940CD"/>
    <w:rsid w:val="00F945A7"/>
    <w:rsid w:val="00F951D5"/>
    <w:rsid w:val="00F95925"/>
    <w:rsid w:val="00F9606F"/>
    <w:rsid w:val="00F96460"/>
    <w:rsid w:val="00F968A5"/>
    <w:rsid w:val="00F96E38"/>
    <w:rsid w:val="00F971F7"/>
    <w:rsid w:val="00F97468"/>
    <w:rsid w:val="00F97583"/>
    <w:rsid w:val="00F97D9E"/>
    <w:rsid w:val="00FA0AEE"/>
    <w:rsid w:val="00FA1BFC"/>
    <w:rsid w:val="00FA2531"/>
    <w:rsid w:val="00FA255A"/>
    <w:rsid w:val="00FA27B9"/>
    <w:rsid w:val="00FA3623"/>
    <w:rsid w:val="00FA4A7F"/>
    <w:rsid w:val="00FA4CD4"/>
    <w:rsid w:val="00FA51C3"/>
    <w:rsid w:val="00FA5367"/>
    <w:rsid w:val="00FA5B4A"/>
    <w:rsid w:val="00FA61AA"/>
    <w:rsid w:val="00FA62EF"/>
    <w:rsid w:val="00FA66B1"/>
    <w:rsid w:val="00FA6B6E"/>
    <w:rsid w:val="00FA7172"/>
    <w:rsid w:val="00FA74BB"/>
    <w:rsid w:val="00FA7BBB"/>
    <w:rsid w:val="00FA7EFF"/>
    <w:rsid w:val="00FB02F1"/>
    <w:rsid w:val="00FB14FA"/>
    <w:rsid w:val="00FB1622"/>
    <w:rsid w:val="00FB27A7"/>
    <w:rsid w:val="00FB2C48"/>
    <w:rsid w:val="00FB323A"/>
    <w:rsid w:val="00FB32F5"/>
    <w:rsid w:val="00FB33C6"/>
    <w:rsid w:val="00FB3751"/>
    <w:rsid w:val="00FB4697"/>
    <w:rsid w:val="00FB4E5F"/>
    <w:rsid w:val="00FB4FFD"/>
    <w:rsid w:val="00FB5A0C"/>
    <w:rsid w:val="00FB5B38"/>
    <w:rsid w:val="00FB68EA"/>
    <w:rsid w:val="00FB6F0E"/>
    <w:rsid w:val="00FB7878"/>
    <w:rsid w:val="00FC0EE9"/>
    <w:rsid w:val="00FC1737"/>
    <w:rsid w:val="00FC1C99"/>
    <w:rsid w:val="00FC1F57"/>
    <w:rsid w:val="00FC24A4"/>
    <w:rsid w:val="00FC2851"/>
    <w:rsid w:val="00FC2F42"/>
    <w:rsid w:val="00FC3577"/>
    <w:rsid w:val="00FC4A8E"/>
    <w:rsid w:val="00FC4DFF"/>
    <w:rsid w:val="00FC5DED"/>
    <w:rsid w:val="00FC60BD"/>
    <w:rsid w:val="00FC6260"/>
    <w:rsid w:val="00FC644D"/>
    <w:rsid w:val="00FC6A88"/>
    <w:rsid w:val="00FD10B8"/>
    <w:rsid w:val="00FD10ED"/>
    <w:rsid w:val="00FD1673"/>
    <w:rsid w:val="00FD1B78"/>
    <w:rsid w:val="00FD22D0"/>
    <w:rsid w:val="00FD27CF"/>
    <w:rsid w:val="00FD3B07"/>
    <w:rsid w:val="00FD4323"/>
    <w:rsid w:val="00FD4ACE"/>
    <w:rsid w:val="00FD5853"/>
    <w:rsid w:val="00FD5E6C"/>
    <w:rsid w:val="00FD65AD"/>
    <w:rsid w:val="00FD66EE"/>
    <w:rsid w:val="00FD6749"/>
    <w:rsid w:val="00FD6ED1"/>
    <w:rsid w:val="00FD72DF"/>
    <w:rsid w:val="00FD74C4"/>
    <w:rsid w:val="00FD7871"/>
    <w:rsid w:val="00FD79A9"/>
    <w:rsid w:val="00FD7A46"/>
    <w:rsid w:val="00FD7B1B"/>
    <w:rsid w:val="00FE00FD"/>
    <w:rsid w:val="00FE0499"/>
    <w:rsid w:val="00FE07DE"/>
    <w:rsid w:val="00FE08BA"/>
    <w:rsid w:val="00FE1666"/>
    <w:rsid w:val="00FE1FE6"/>
    <w:rsid w:val="00FE2210"/>
    <w:rsid w:val="00FE278D"/>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5D5"/>
    <w:rsid w:val="00FE68A2"/>
    <w:rsid w:val="00FE6C09"/>
    <w:rsid w:val="00FE6FE7"/>
    <w:rsid w:val="00FE79F2"/>
    <w:rsid w:val="00FE7B99"/>
    <w:rsid w:val="00FF0E8F"/>
    <w:rsid w:val="00FF0F00"/>
    <w:rsid w:val="00FF1121"/>
    <w:rsid w:val="00FF153E"/>
    <w:rsid w:val="00FF2626"/>
    <w:rsid w:val="00FF3A43"/>
    <w:rsid w:val="00FF3F7B"/>
    <w:rsid w:val="00FF4A8F"/>
    <w:rsid w:val="00FF4F48"/>
    <w:rsid w:val="00FF4F8B"/>
    <w:rsid w:val="00FF591A"/>
    <w:rsid w:val="00FF605B"/>
    <w:rsid w:val="00FF6A9C"/>
    <w:rsid w:val="00FF6C9E"/>
    <w:rsid w:val="00FF6EDB"/>
    <w:rsid w:val="00FF7460"/>
    <w:rsid w:val="00FF7598"/>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F53"/>
  </w:style>
  <w:style w:type="paragraph" w:styleId="Heading1">
    <w:name w:val="heading 1"/>
    <w:basedOn w:val="Normal"/>
    <w:next w:val="Normal"/>
    <w:link w:val="Heading1Char"/>
    <w:uiPriority w:val="9"/>
    <w:qFormat/>
    <w:rsid w:val="00BE5F53"/>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BE5F53"/>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BE5F53"/>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BE5F53"/>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BE5F53"/>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BE5F53"/>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BE5F53"/>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BE5F53"/>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BE5F53"/>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5F53"/>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BE5F53"/>
    <w:rPr>
      <w:smallCaps/>
      <w:sz w:val="52"/>
      <w:szCs w:val="52"/>
    </w:rPr>
  </w:style>
  <w:style w:type="character" w:customStyle="1" w:styleId="Heading1Char">
    <w:name w:val="Heading 1 Char"/>
    <w:basedOn w:val="DefaultParagraphFont"/>
    <w:link w:val="Heading1"/>
    <w:uiPriority w:val="9"/>
    <w:rsid w:val="00BE5F53"/>
    <w:rPr>
      <w:smallCaps/>
      <w:spacing w:val="5"/>
      <w:sz w:val="36"/>
      <w:szCs w:val="36"/>
    </w:rPr>
  </w:style>
  <w:style w:type="character" w:customStyle="1" w:styleId="Heading2Char">
    <w:name w:val="Heading 2 Char"/>
    <w:basedOn w:val="DefaultParagraphFont"/>
    <w:link w:val="Heading2"/>
    <w:uiPriority w:val="9"/>
    <w:rsid w:val="00BE5F53"/>
    <w:rPr>
      <w:smallCaps/>
      <w:sz w:val="28"/>
      <w:szCs w:val="28"/>
    </w:rPr>
  </w:style>
  <w:style w:type="character" w:customStyle="1" w:styleId="Heading3Char">
    <w:name w:val="Heading 3 Char"/>
    <w:basedOn w:val="DefaultParagraphFont"/>
    <w:link w:val="Heading3"/>
    <w:uiPriority w:val="9"/>
    <w:rsid w:val="00BE5F53"/>
    <w:rPr>
      <w:i/>
      <w:iCs/>
      <w:smallCaps/>
      <w:spacing w:val="5"/>
      <w:sz w:val="26"/>
      <w:szCs w:val="26"/>
    </w:rPr>
  </w:style>
  <w:style w:type="character" w:customStyle="1" w:styleId="Heading4Char">
    <w:name w:val="Heading 4 Char"/>
    <w:basedOn w:val="DefaultParagraphFont"/>
    <w:link w:val="Heading4"/>
    <w:uiPriority w:val="9"/>
    <w:rsid w:val="00BE5F53"/>
    <w:rPr>
      <w:b/>
      <w:bCs/>
      <w:spacing w:val="5"/>
      <w:sz w:val="24"/>
      <w:szCs w:val="24"/>
    </w:rPr>
  </w:style>
  <w:style w:type="character" w:customStyle="1" w:styleId="Heading5Char">
    <w:name w:val="Heading 5 Char"/>
    <w:basedOn w:val="DefaultParagraphFont"/>
    <w:link w:val="Heading5"/>
    <w:uiPriority w:val="9"/>
    <w:semiHidden/>
    <w:rsid w:val="00BE5F53"/>
    <w:rPr>
      <w:i/>
      <w:iCs/>
      <w:sz w:val="24"/>
      <w:szCs w:val="24"/>
    </w:rPr>
  </w:style>
  <w:style w:type="character" w:customStyle="1" w:styleId="Heading6Char">
    <w:name w:val="Heading 6 Char"/>
    <w:basedOn w:val="DefaultParagraphFont"/>
    <w:link w:val="Heading6"/>
    <w:uiPriority w:val="9"/>
    <w:semiHidden/>
    <w:rsid w:val="00BE5F53"/>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BE5F53"/>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BE5F53"/>
    <w:rPr>
      <w:b/>
      <w:bCs/>
      <w:color w:val="7F7F7F" w:themeColor="text1" w:themeTint="80"/>
      <w:sz w:val="20"/>
      <w:szCs w:val="20"/>
    </w:rPr>
  </w:style>
  <w:style w:type="character" w:customStyle="1" w:styleId="Heading9Char">
    <w:name w:val="Heading 9 Char"/>
    <w:basedOn w:val="DefaultParagraphFont"/>
    <w:link w:val="Heading9"/>
    <w:uiPriority w:val="9"/>
    <w:semiHidden/>
    <w:rsid w:val="00BE5F53"/>
    <w:rPr>
      <w:b/>
      <w:bCs/>
      <w:i/>
      <w:iCs/>
      <w:color w:val="7F7F7F" w:themeColor="text1" w:themeTint="80"/>
      <w:sz w:val="18"/>
      <w:szCs w:val="18"/>
    </w:rPr>
  </w:style>
  <w:style w:type="paragraph" w:styleId="Caption">
    <w:name w:val="caption"/>
    <w:basedOn w:val="Normal"/>
    <w:next w:val="Normal"/>
    <w:uiPriority w:val="35"/>
    <w:unhideWhenUsed/>
    <w:rsid w:val="00C42466"/>
    <w:rPr>
      <w:caps/>
      <w:spacing w:val="10"/>
      <w:sz w:val="18"/>
      <w:szCs w:val="18"/>
    </w:rPr>
  </w:style>
  <w:style w:type="paragraph" w:styleId="Subtitle">
    <w:name w:val="Subtitle"/>
    <w:basedOn w:val="Normal"/>
    <w:next w:val="Normal"/>
    <w:link w:val="SubtitleChar"/>
    <w:uiPriority w:val="11"/>
    <w:qFormat/>
    <w:rsid w:val="00BE5F53"/>
    <w:rPr>
      <w:i/>
      <w:iCs/>
      <w:smallCaps/>
      <w:spacing w:val="10"/>
      <w:sz w:val="28"/>
      <w:szCs w:val="28"/>
    </w:rPr>
  </w:style>
  <w:style w:type="character" w:customStyle="1" w:styleId="SubtitleChar">
    <w:name w:val="Subtitle Char"/>
    <w:basedOn w:val="DefaultParagraphFont"/>
    <w:link w:val="Subtitle"/>
    <w:uiPriority w:val="11"/>
    <w:rsid w:val="00BE5F53"/>
    <w:rPr>
      <w:i/>
      <w:iCs/>
      <w:smallCaps/>
      <w:spacing w:val="10"/>
      <w:sz w:val="28"/>
      <w:szCs w:val="28"/>
    </w:rPr>
  </w:style>
  <w:style w:type="character" w:styleId="Strong">
    <w:name w:val="Strong"/>
    <w:uiPriority w:val="22"/>
    <w:qFormat/>
    <w:rsid w:val="00BE5F53"/>
    <w:rPr>
      <w:b/>
      <w:bCs/>
    </w:rPr>
  </w:style>
  <w:style w:type="character" w:styleId="Emphasis">
    <w:name w:val="Emphasis"/>
    <w:uiPriority w:val="20"/>
    <w:qFormat/>
    <w:rsid w:val="00BE5F53"/>
    <w:rPr>
      <w:b/>
      <w:bCs/>
      <w:i/>
      <w:iCs/>
      <w:spacing w:val="10"/>
    </w:rPr>
  </w:style>
  <w:style w:type="paragraph" w:styleId="NoSpacing">
    <w:name w:val="No Spacing"/>
    <w:basedOn w:val="Normal"/>
    <w:link w:val="NoSpacingChar"/>
    <w:uiPriority w:val="1"/>
    <w:qFormat/>
    <w:rsid w:val="00BE5F53"/>
    <w:pPr>
      <w:spacing w:after="0" w:line="240" w:lineRule="auto"/>
    </w:pPr>
  </w:style>
  <w:style w:type="character" w:customStyle="1" w:styleId="NoSpacingChar">
    <w:name w:val="No Spacing Char"/>
    <w:basedOn w:val="DefaultParagraphFont"/>
    <w:link w:val="NoSpacing"/>
    <w:uiPriority w:val="1"/>
    <w:rsid w:val="00C42466"/>
  </w:style>
  <w:style w:type="paragraph" w:styleId="ListParagraph">
    <w:name w:val="List Paragraph"/>
    <w:basedOn w:val="Normal"/>
    <w:uiPriority w:val="34"/>
    <w:qFormat/>
    <w:rsid w:val="00BE5F53"/>
    <w:pPr>
      <w:ind w:left="720"/>
      <w:contextualSpacing/>
    </w:pPr>
  </w:style>
  <w:style w:type="paragraph" w:styleId="Quote">
    <w:name w:val="Quote"/>
    <w:basedOn w:val="Normal"/>
    <w:next w:val="Normal"/>
    <w:link w:val="QuoteChar"/>
    <w:uiPriority w:val="29"/>
    <w:qFormat/>
    <w:rsid w:val="00BE5F53"/>
    <w:rPr>
      <w:i/>
      <w:iCs/>
    </w:rPr>
  </w:style>
  <w:style w:type="character" w:customStyle="1" w:styleId="QuoteChar">
    <w:name w:val="Quote Char"/>
    <w:basedOn w:val="DefaultParagraphFont"/>
    <w:link w:val="Quote"/>
    <w:uiPriority w:val="29"/>
    <w:rsid w:val="00BE5F53"/>
    <w:rPr>
      <w:i/>
      <w:iCs/>
    </w:rPr>
  </w:style>
  <w:style w:type="paragraph" w:styleId="IntenseQuote">
    <w:name w:val="Intense Quote"/>
    <w:basedOn w:val="Normal"/>
    <w:next w:val="Normal"/>
    <w:link w:val="IntenseQuoteChar"/>
    <w:uiPriority w:val="30"/>
    <w:qFormat/>
    <w:rsid w:val="00BE5F53"/>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BE5F53"/>
    <w:rPr>
      <w:i/>
      <w:iCs/>
    </w:rPr>
  </w:style>
  <w:style w:type="character" w:styleId="SubtleEmphasis">
    <w:name w:val="Subtle Emphasis"/>
    <w:uiPriority w:val="19"/>
    <w:qFormat/>
    <w:rsid w:val="00BE5F53"/>
    <w:rPr>
      <w:i/>
      <w:iCs/>
    </w:rPr>
  </w:style>
  <w:style w:type="character" w:styleId="IntenseEmphasis">
    <w:name w:val="Intense Emphasis"/>
    <w:uiPriority w:val="21"/>
    <w:qFormat/>
    <w:rsid w:val="00BE5F53"/>
    <w:rPr>
      <w:b/>
      <w:bCs/>
      <w:i/>
      <w:iCs/>
    </w:rPr>
  </w:style>
  <w:style w:type="character" w:styleId="SubtleReference">
    <w:name w:val="Subtle Reference"/>
    <w:basedOn w:val="DefaultParagraphFont"/>
    <w:uiPriority w:val="31"/>
    <w:qFormat/>
    <w:rsid w:val="00BE5F53"/>
    <w:rPr>
      <w:smallCaps/>
    </w:rPr>
  </w:style>
  <w:style w:type="character" w:styleId="IntenseReference">
    <w:name w:val="Intense Reference"/>
    <w:uiPriority w:val="32"/>
    <w:qFormat/>
    <w:rsid w:val="00BE5F53"/>
    <w:rPr>
      <w:b/>
      <w:bCs/>
      <w:smallCaps/>
    </w:rPr>
  </w:style>
  <w:style w:type="character" w:styleId="BookTitle">
    <w:name w:val="Book Title"/>
    <w:basedOn w:val="DefaultParagraphFont"/>
    <w:uiPriority w:val="33"/>
    <w:qFormat/>
    <w:rsid w:val="00BE5F53"/>
    <w:rPr>
      <w:i/>
      <w:iCs/>
      <w:smallCaps/>
      <w:spacing w:val="5"/>
    </w:rPr>
  </w:style>
  <w:style w:type="paragraph" w:styleId="TOCHeading">
    <w:name w:val="TOC Heading"/>
    <w:basedOn w:val="Heading1"/>
    <w:next w:val="Normal"/>
    <w:uiPriority w:val="39"/>
    <w:unhideWhenUsed/>
    <w:qFormat/>
    <w:rsid w:val="00BE5F53"/>
    <w:pPr>
      <w:outlineLvl w:val="9"/>
    </w:pPr>
  </w:style>
  <w:style w:type="paragraph" w:customStyle="1" w:styleId="PersonalName">
    <w:name w:val="Personal Name"/>
    <w:basedOn w:val="Title"/>
    <w:rsid w:val="008A77D1"/>
    <w:rPr>
      <w:b/>
      <w:caps/>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AD1F1F"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F9D9AB" w:themeColor="accent1" w:themeTint="66"/>
        <w:left w:val="single" w:sz="4" w:space="0" w:color="F9D9AB" w:themeColor="accent1" w:themeTint="66"/>
        <w:bottom w:val="single" w:sz="4" w:space="0" w:color="F9D9AB" w:themeColor="accent1" w:themeTint="66"/>
        <w:right w:val="single" w:sz="4" w:space="0" w:color="F9D9AB" w:themeColor="accent1" w:themeTint="66"/>
        <w:insideH w:val="single" w:sz="4" w:space="0" w:color="F9D9AB" w:themeColor="accent1" w:themeTint="66"/>
        <w:insideV w:val="single" w:sz="4" w:space="0" w:color="F9D9AB" w:themeColor="accent1" w:themeTint="66"/>
      </w:tblBorders>
    </w:tblPr>
    <w:tblStylePr w:type="firstRow">
      <w:rPr>
        <w:b/>
        <w:bCs/>
      </w:rPr>
      <w:tblPr/>
      <w:tcPr>
        <w:tcBorders>
          <w:bottom w:val="single" w:sz="12" w:space="0" w:color="F6C681" w:themeColor="accent1" w:themeTint="99"/>
        </w:tcBorders>
      </w:tcPr>
    </w:tblStylePr>
    <w:tblStylePr w:type="lastRow">
      <w:rPr>
        <w:b/>
        <w:bCs/>
      </w:rPr>
      <w:tblPr/>
      <w:tcPr>
        <w:tcBorders>
          <w:top w:val="double" w:sz="2" w:space="0" w:color="F6C68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F6C681" w:themeColor="accent1" w:themeTint="99"/>
        <w:left w:val="single" w:sz="4" w:space="0" w:color="F6C681" w:themeColor="accent1" w:themeTint="99"/>
        <w:bottom w:val="single" w:sz="4" w:space="0" w:color="F6C681" w:themeColor="accent1" w:themeTint="99"/>
        <w:right w:val="single" w:sz="4" w:space="0" w:color="F6C681" w:themeColor="accent1" w:themeTint="99"/>
        <w:insideH w:val="single" w:sz="4" w:space="0" w:color="F6C681" w:themeColor="accent1" w:themeTint="99"/>
        <w:insideV w:val="single" w:sz="4" w:space="0" w:color="F6C681" w:themeColor="accent1" w:themeTint="99"/>
      </w:tblBorders>
    </w:tblPr>
    <w:tblStylePr w:type="firstRow">
      <w:rPr>
        <w:b/>
        <w:bCs/>
        <w:color w:val="FFFFFF" w:themeColor="background1"/>
      </w:rPr>
      <w:tblPr/>
      <w:tcPr>
        <w:tcBorders>
          <w:top w:val="single" w:sz="4" w:space="0" w:color="F0A22E" w:themeColor="accent1"/>
          <w:left w:val="single" w:sz="4" w:space="0" w:color="F0A22E" w:themeColor="accent1"/>
          <w:bottom w:val="single" w:sz="4" w:space="0" w:color="F0A22E" w:themeColor="accent1"/>
          <w:right w:val="single" w:sz="4" w:space="0" w:color="F0A22E" w:themeColor="accent1"/>
          <w:insideH w:val="nil"/>
          <w:insideV w:val="nil"/>
        </w:tcBorders>
        <w:shd w:val="clear" w:color="auto" w:fill="F0A22E" w:themeFill="accent1"/>
      </w:tcPr>
    </w:tblStylePr>
    <w:tblStylePr w:type="lastRow">
      <w:rPr>
        <w:b/>
        <w:bCs/>
      </w:rPr>
      <w:tblPr/>
      <w:tcPr>
        <w:tcBorders>
          <w:top w:val="double" w:sz="4" w:space="0" w:color="F0A22E" w:themeColor="accent1"/>
        </w:tcBorders>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CBA092" w:themeColor="accent2" w:themeTint="99"/>
        <w:left w:val="single" w:sz="4" w:space="0" w:color="CBA092" w:themeColor="accent2" w:themeTint="99"/>
        <w:bottom w:val="single" w:sz="4" w:space="0" w:color="CBA092" w:themeColor="accent2" w:themeTint="99"/>
        <w:right w:val="single" w:sz="4" w:space="0" w:color="CBA092" w:themeColor="accent2" w:themeTint="99"/>
        <w:insideH w:val="single" w:sz="4" w:space="0" w:color="CBA092" w:themeColor="accent2" w:themeTint="99"/>
        <w:insideV w:val="single" w:sz="4" w:space="0" w:color="CBA092" w:themeColor="accent2" w:themeTint="99"/>
      </w:tblBorders>
    </w:tblPr>
    <w:tblStylePr w:type="firstRow">
      <w:rPr>
        <w:b/>
        <w:bCs/>
        <w:color w:val="FFFFFF" w:themeColor="background1"/>
      </w:rPr>
      <w:tblPr/>
      <w:tcPr>
        <w:tcBorders>
          <w:top w:val="single" w:sz="4" w:space="0" w:color="A5644E" w:themeColor="accent2"/>
          <w:left w:val="single" w:sz="4" w:space="0" w:color="A5644E" w:themeColor="accent2"/>
          <w:bottom w:val="single" w:sz="4" w:space="0" w:color="A5644E" w:themeColor="accent2"/>
          <w:right w:val="single" w:sz="4" w:space="0" w:color="A5644E" w:themeColor="accent2"/>
          <w:insideH w:val="nil"/>
          <w:insideV w:val="nil"/>
        </w:tcBorders>
        <w:shd w:val="clear" w:color="auto" w:fill="A5644E" w:themeFill="accent2"/>
      </w:tcPr>
    </w:tblStylePr>
    <w:tblStylePr w:type="lastRow">
      <w:rPr>
        <w:b/>
        <w:bCs/>
      </w:rPr>
      <w:tblPr/>
      <w:tcPr>
        <w:tcBorders>
          <w:top w:val="double" w:sz="4" w:space="0" w:color="A5644E" w:themeColor="accent2"/>
        </w:tcBorders>
      </w:tcPr>
    </w:tblStylePr>
    <w:tblStylePr w:type="firstCol">
      <w:rPr>
        <w:b/>
        <w:bCs/>
      </w:rPr>
    </w:tblStylePr>
    <w:tblStylePr w:type="lastCol">
      <w:rPr>
        <w:b/>
        <w:bCs/>
      </w:rPr>
    </w:tblStylePr>
    <w:tblStylePr w:type="band1Vert">
      <w:tblPr/>
      <w:tcPr>
        <w:shd w:val="clear" w:color="auto" w:fill="EDDFDA" w:themeFill="accent2" w:themeFillTint="33"/>
      </w:tcPr>
    </w:tblStylePr>
    <w:tblStylePr w:type="band1Horz">
      <w:tblPr/>
      <w:tcPr>
        <w:shd w:val="clear" w:color="auto" w:fill="EDDFDA"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A22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A22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A22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A22E" w:themeFill="accent1"/>
      </w:tcPr>
    </w:tblStylePr>
    <w:tblStylePr w:type="band1Vert">
      <w:tblPr/>
      <w:tcPr>
        <w:shd w:val="clear" w:color="auto" w:fill="F9D9AB" w:themeFill="accent1" w:themeFillTint="66"/>
      </w:tcPr>
    </w:tblStylePr>
    <w:tblStylePr w:type="band1Horz">
      <w:tblPr/>
      <w:tcPr>
        <w:shd w:val="clear" w:color="auto" w:fill="F9D9AB"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C77C0E" w:themeColor="accent1" w:themeShade="BF"/>
    </w:rPr>
    <w:tblPr>
      <w:tblStyleRowBandSize w:val="1"/>
      <w:tblStyleColBandSize w:val="1"/>
      <w:tblBorders>
        <w:top w:val="single" w:sz="4" w:space="0" w:color="F6C681" w:themeColor="accent1" w:themeTint="99"/>
        <w:left w:val="single" w:sz="4" w:space="0" w:color="F6C681" w:themeColor="accent1" w:themeTint="99"/>
        <w:bottom w:val="single" w:sz="4" w:space="0" w:color="F6C681" w:themeColor="accent1" w:themeTint="99"/>
        <w:right w:val="single" w:sz="4" w:space="0" w:color="F6C681" w:themeColor="accent1" w:themeTint="99"/>
        <w:insideH w:val="single" w:sz="4" w:space="0" w:color="F6C681" w:themeColor="accent1" w:themeTint="99"/>
        <w:insideV w:val="single" w:sz="4" w:space="0" w:color="F6C681" w:themeColor="accent1" w:themeTint="99"/>
      </w:tblBorders>
    </w:tblPr>
    <w:tblStylePr w:type="firstRow">
      <w:rPr>
        <w:b/>
        <w:bCs/>
      </w:rPr>
      <w:tblPr/>
      <w:tcPr>
        <w:tcBorders>
          <w:bottom w:val="single" w:sz="12" w:space="0" w:color="F6C681" w:themeColor="accent1" w:themeTint="99"/>
        </w:tcBorders>
      </w:tcPr>
    </w:tblStylePr>
    <w:tblStylePr w:type="lastRow">
      <w:rPr>
        <w:b/>
        <w:bCs/>
      </w:rPr>
      <w:tblPr/>
      <w:tcPr>
        <w:tcBorders>
          <w:top w:val="double" w:sz="4" w:space="0" w:color="F6C681" w:themeColor="accent1" w:themeTint="99"/>
        </w:tcBorders>
      </w:tcPr>
    </w:tblStylePr>
    <w:tblStylePr w:type="firstCol">
      <w:rPr>
        <w:b/>
        <w:bCs/>
      </w:rPr>
    </w:tblStylePr>
    <w:tblStylePr w:type="lastCol">
      <w:rPr>
        <w:b/>
        <w:bCs/>
      </w:rPr>
    </w:tblStylePr>
    <w:tblStylePr w:type="band1Vert">
      <w:tblPr/>
      <w:tcPr>
        <w:shd w:val="clear" w:color="auto" w:fill="FCECD5" w:themeFill="accent1" w:themeFillTint="33"/>
      </w:tcPr>
    </w:tblStylePr>
    <w:tblStylePr w:type="band1Horz">
      <w:tblPr/>
      <w:tcPr>
        <w:shd w:val="clear" w:color="auto" w:fill="FCECD5"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DBC1A7" w:themeColor="accent4" w:themeTint="99"/>
        <w:left w:val="single" w:sz="4" w:space="0" w:color="DBC1A7" w:themeColor="accent4" w:themeTint="99"/>
        <w:bottom w:val="single" w:sz="4" w:space="0" w:color="DBC1A7" w:themeColor="accent4" w:themeTint="99"/>
        <w:right w:val="single" w:sz="4" w:space="0" w:color="DBC1A7" w:themeColor="accent4" w:themeTint="99"/>
        <w:insideH w:val="single" w:sz="4" w:space="0" w:color="DBC1A7" w:themeColor="accent4" w:themeTint="99"/>
        <w:insideV w:val="single" w:sz="4" w:space="0" w:color="DBC1A7" w:themeColor="accent4" w:themeTint="99"/>
      </w:tblBorders>
    </w:tblPr>
    <w:tblStylePr w:type="firstRow">
      <w:rPr>
        <w:b/>
        <w:bCs/>
        <w:color w:val="FFFFFF" w:themeColor="background1"/>
      </w:rPr>
      <w:tblPr/>
      <w:tcPr>
        <w:tcBorders>
          <w:top w:val="single" w:sz="4" w:space="0" w:color="C3986D" w:themeColor="accent4"/>
          <w:left w:val="single" w:sz="4" w:space="0" w:color="C3986D" w:themeColor="accent4"/>
          <w:bottom w:val="single" w:sz="4" w:space="0" w:color="C3986D" w:themeColor="accent4"/>
          <w:right w:val="single" w:sz="4" w:space="0" w:color="C3986D" w:themeColor="accent4"/>
          <w:insideH w:val="nil"/>
          <w:insideV w:val="nil"/>
        </w:tcBorders>
        <w:shd w:val="clear" w:color="auto" w:fill="C3986D" w:themeFill="accent4"/>
      </w:tcPr>
    </w:tblStylePr>
    <w:tblStylePr w:type="lastRow">
      <w:rPr>
        <w:b/>
        <w:bCs/>
      </w:rPr>
      <w:tblPr/>
      <w:tcPr>
        <w:tcBorders>
          <w:top w:val="double" w:sz="4" w:space="0" w:color="C3986D" w:themeColor="accent4"/>
        </w:tcBorders>
      </w:tcPr>
    </w:tblStylePr>
    <w:tblStylePr w:type="firstCol">
      <w:rPr>
        <w:b/>
        <w:bCs/>
      </w:rPr>
    </w:tblStylePr>
    <w:tblStylePr w:type="lastCol">
      <w:rPr>
        <w:b/>
        <w:bCs/>
      </w:rPr>
    </w:tblStylePr>
    <w:tblStylePr w:type="band1Vert">
      <w:tblPr/>
      <w:tcPr>
        <w:shd w:val="clear" w:color="auto" w:fill="F3EAE1" w:themeFill="accent4" w:themeFillTint="33"/>
      </w:tcPr>
    </w:tblStylePr>
    <w:tblStylePr w:type="band1Horz">
      <w:tblPr/>
      <w:tcPr>
        <w:shd w:val="clear" w:color="auto" w:fill="F3EAE1" w:themeFill="accent4" w:themeFillTint="33"/>
      </w:tcPr>
    </w:tblStylePr>
  </w:style>
  <w:style w:type="table" w:styleId="GridTable5Dark-Accent2">
    <w:name w:val="Grid Table 5 Dark Accent 2"/>
    <w:basedOn w:val="TableNormal"/>
    <w:uiPriority w:val="50"/>
    <w:rsid w:val="00017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DF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644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644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644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644E" w:themeFill="accent2"/>
      </w:tcPr>
    </w:tblStylePr>
    <w:tblStylePr w:type="band1Vert">
      <w:tblPr/>
      <w:tcPr>
        <w:shd w:val="clear" w:color="auto" w:fill="DCBFB6" w:themeFill="accent2" w:themeFillTint="66"/>
      </w:tcPr>
    </w:tblStylePr>
    <w:tblStylePr w:type="band1Horz">
      <w:tblPr/>
      <w:tcPr>
        <w:shd w:val="clear" w:color="auto" w:fill="DCBFB6"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42143856">
      <w:bodyDiv w:val="1"/>
      <w:marLeft w:val="0"/>
      <w:marRight w:val="0"/>
      <w:marTop w:val="0"/>
      <w:marBottom w:val="0"/>
      <w:divBdr>
        <w:top w:val="none" w:sz="0" w:space="0" w:color="auto"/>
        <w:left w:val="none" w:sz="0" w:space="0" w:color="auto"/>
        <w:bottom w:val="none" w:sz="0" w:space="0" w:color="auto"/>
        <w:right w:val="none" w:sz="0" w:space="0" w:color="auto"/>
      </w:divBdr>
    </w:div>
    <w:div w:id="793912437">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169560927">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363166198">
      <w:bodyDiv w:val="1"/>
      <w:marLeft w:val="0"/>
      <w:marRight w:val="0"/>
      <w:marTop w:val="0"/>
      <w:marBottom w:val="0"/>
      <w:divBdr>
        <w:top w:val="none" w:sz="0" w:space="0" w:color="auto"/>
        <w:left w:val="none" w:sz="0" w:space="0" w:color="auto"/>
        <w:bottom w:val="none" w:sz="0" w:space="0" w:color="auto"/>
        <w:right w:val="none" w:sz="0" w:space="0" w:color="auto"/>
      </w:divBdr>
      <w:divsChild>
        <w:div w:id="2137747479">
          <w:marLeft w:val="0"/>
          <w:marRight w:val="0"/>
          <w:marTop w:val="0"/>
          <w:marBottom w:val="0"/>
          <w:divBdr>
            <w:top w:val="none" w:sz="0" w:space="0" w:color="auto"/>
            <w:left w:val="none" w:sz="0" w:space="0" w:color="auto"/>
            <w:bottom w:val="none" w:sz="0" w:space="0" w:color="auto"/>
            <w:right w:val="none" w:sz="0" w:space="0" w:color="auto"/>
          </w:divBdr>
          <w:divsChild>
            <w:div w:id="1133865895">
              <w:marLeft w:val="0"/>
              <w:marRight w:val="0"/>
              <w:marTop w:val="0"/>
              <w:marBottom w:val="0"/>
              <w:divBdr>
                <w:top w:val="none" w:sz="0" w:space="0" w:color="auto"/>
                <w:left w:val="none" w:sz="0" w:space="0" w:color="auto"/>
                <w:bottom w:val="none" w:sz="0" w:space="0" w:color="auto"/>
                <w:right w:val="none" w:sz="0" w:space="0" w:color="auto"/>
              </w:divBdr>
              <w:divsChild>
                <w:div w:id="1807432576">
                  <w:marLeft w:val="0"/>
                  <w:marRight w:val="0"/>
                  <w:marTop w:val="0"/>
                  <w:marBottom w:val="0"/>
                  <w:divBdr>
                    <w:top w:val="none" w:sz="0" w:space="0" w:color="auto"/>
                    <w:left w:val="none" w:sz="0" w:space="0" w:color="auto"/>
                    <w:bottom w:val="none" w:sz="0" w:space="0" w:color="auto"/>
                    <w:right w:val="none" w:sz="0" w:space="0" w:color="auto"/>
                  </w:divBdr>
                  <w:divsChild>
                    <w:div w:id="1770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82205">
      <w:bodyDiv w:val="1"/>
      <w:marLeft w:val="0"/>
      <w:marRight w:val="0"/>
      <w:marTop w:val="0"/>
      <w:marBottom w:val="0"/>
      <w:divBdr>
        <w:top w:val="none" w:sz="0" w:space="0" w:color="auto"/>
        <w:left w:val="none" w:sz="0" w:space="0" w:color="auto"/>
        <w:bottom w:val="none" w:sz="0" w:space="0" w:color="auto"/>
        <w:right w:val="none" w:sz="0" w:space="0" w:color="auto"/>
      </w:divBdr>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97718">
      <w:bodyDiv w:val="1"/>
      <w:marLeft w:val="0"/>
      <w:marRight w:val="0"/>
      <w:marTop w:val="0"/>
      <w:marBottom w:val="0"/>
      <w:divBdr>
        <w:top w:val="none" w:sz="0" w:space="0" w:color="auto"/>
        <w:left w:val="none" w:sz="0" w:space="0" w:color="auto"/>
        <w:bottom w:val="none" w:sz="0" w:space="0" w:color="auto"/>
        <w:right w:val="none" w:sz="0" w:space="0" w:color="auto"/>
      </w:divBdr>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1211406">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22592791">
      <w:bodyDiv w:val="1"/>
      <w:marLeft w:val="0"/>
      <w:marRight w:val="0"/>
      <w:marTop w:val="0"/>
      <w:marBottom w:val="0"/>
      <w:divBdr>
        <w:top w:val="none" w:sz="0" w:space="0" w:color="auto"/>
        <w:left w:val="none" w:sz="0" w:space="0" w:color="auto"/>
        <w:bottom w:val="none" w:sz="0" w:space="0" w:color="auto"/>
        <w:right w:val="none" w:sz="0" w:space="0" w:color="auto"/>
      </w:divBdr>
    </w:div>
    <w:div w:id="193875679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18844199">
      <w:bodyDiv w:val="1"/>
      <w:marLeft w:val="0"/>
      <w:marRight w:val="0"/>
      <w:marTop w:val="0"/>
      <w:marBottom w:val="0"/>
      <w:divBdr>
        <w:top w:val="none" w:sz="0" w:space="0" w:color="auto"/>
        <w:left w:val="none" w:sz="0" w:space="0" w:color="auto"/>
        <w:bottom w:val="none" w:sz="0" w:space="0" w:color="auto"/>
        <w:right w:val="none" w:sz="0" w:space="0" w:color="auto"/>
      </w:divBdr>
      <w:divsChild>
        <w:div w:id="114177411">
          <w:marLeft w:val="0"/>
          <w:marRight w:val="0"/>
          <w:marTop w:val="0"/>
          <w:marBottom w:val="0"/>
          <w:divBdr>
            <w:top w:val="none" w:sz="0" w:space="0" w:color="auto"/>
            <w:left w:val="none" w:sz="0" w:space="0" w:color="auto"/>
            <w:bottom w:val="none" w:sz="0" w:space="0" w:color="auto"/>
            <w:right w:val="none" w:sz="0" w:space="0" w:color="auto"/>
          </w:divBdr>
          <w:divsChild>
            <w:div w:id="2050761881">
              <w:marLeft w:val="0"/>
              <w:marRight w:val="0"/>
              <w:marTop w:val="0"/>
              <w:marBottom w:val="0"/>
              <w:divBdr>
                <w:top w:val="none" w:sz="0" w:space="0" w:color="auto"/>
                <w:left w:val="none" w:sz="0" w:space="0" w:color="auto"/>
                <w:bottom w:val="none" w:sz="0" w:space="0" w:color="auto"/>
                <w:right w:val="none" w:sz="0" w:space="0" w:color="auto"/>
              </w:divBdr>
              <w:divsChild>
                <w:div w:id="787159495">
                  <w:marLeft w:val="0"/>
                  <w:marRight w:val="0"/>
                  <w:marTop w:val="0"/>
                  <w:marBottom w:val="0"/>
                  <w:divBdr>
                    <w:top w:val="none" w:sz="0" w:space="0" w:color="auto"/>
                    <w:left w:val="none" w:sz="0" w:space="0" w:color="auto"/>
                    <w:bottom w:val="none" w:sz="0" w:space="0" w:color="auto"/>
                    <w:right w:val="none" w:sz="0" w:space="0" w:color="auto"/>
                  </w:divBdr>
                  <w:divsChild>
                    <w:div w:id="15524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http://noba.to/sjvtxbwd"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fontTable" Target="fontTable.xml"/></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diagrams/_rels/data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4" Type="http://schemas.openxmlformats.org/officeDocument/2006/relationships/image" Target="../media/image8.sv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diagrams/_rels/drawing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4" Type="http://schemas.openxmlformats.org/officeDocument/2006/relationships/image" Target="../media/image8.svg"/></Relationships>
</file>

<file path=word/diagrams/colors1.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A632B32-62D8-437F-AE3C-2D747AACB9CE}" type="doc">
      <dgm:prSet loTypeId="urn:microsoft.com/office/officeart/2018/2/layout/IconLabelList" loCatId="icon" qsTypeId="urn:microsoft.com/office/officeart/2005/8/quickstyle/simple1" qsCatId="simple" csTypeId="urn:microsoft.com/office/officeart/2018/5/colors/Iconchunking_neutralbg_colorful1" csCatId="colorful" phldr="1"/>
      <dgm:spPr/>
      <dgm:t>
        <a:bodyPr/>
        <a:lstStyle/>
        <a:p>
          <a:endParaRPr lang="en-US"/>
        </a:p>
      </dgm:t>
    </dgm:pt>
    <dgm:pt modelId="{0EDAB167-C6C7-4F8C-9892-5B10FB6EEB3D}">
      <dgm:prSet custT="1"/>
      <dgm:spPr/>
      <dgm:t>
        <a:bodyPr/>
        <a:lstStyle/>
        <a:p>
          <a:r>
            <a:rPr lang="en-US" sz="900"/>
            <a:t>Rank order of personality traits becomes more stable throughout development</a:t>
          </a:r>
        </a:p>
      </dgm:t>
      <dgm:extLst>
        <a:ext uri="{E40237B7-FDA0-4F09-8148-C483321AD2D9}">
          <dgm14:cNvPr xmlns:dgm14="http://schemas.microsoft.com/office/drawing/2010/diagram" id="0" name="" descr="Rank order of personality traits becomes more stable throughout development&#13;&#10;"/>
        </a:ext>
      </dgm:extLst>
    </dgm:pt>
    <dgm:pt modelId="{CD2A9634-E4A3-47C0-9BD7-D6A785441452}" type="parTrans" cxnId="{9272702E-8B29-45E6-9379-E52AE8465E51}">
      <dgm:prSet/>
      <dgm:spPr/>
      <dgm:t>
        <a:bodyPr/>
        <a:lstStyle/>
        <a:p>
          <a:endParaRPr lang="en-US" sz="1000"/>
        </a:p>
      </dgm:t>
    </dgm:pt>
    <dgm:pt modelId="{97189155-3E54-4CF8-900E-E522162F6189}" type="sibTrans" cxnId="{9272702E-8B29-45E6-9379-E52AE8465E51}">
      <dgm:prSet/>
      <dgm:spPr/>
      <dgm:t>
        <a:bodyPr/>
        <a:lstStyle/>
        <a:p>
          <a:endParaRPr lang="en-US" sz="1000"/>
        </a:p>
      </dgm:t>
    </dgm:pt>
    <dgm:pt modelId="{14D2123C-66C2-4B2F-8001-05B9DFBF96FE}">
      <dgm:prSet custT="1"/>
      <dgm:spPr/>
      <dgm:t>
        <a:bodyPr/>
        <a:lstStyle/>
        <a:p>
          <a:r>
            <a:rPr lang="en-US" sz="900" dirty="0"/>
            <a:t>People who are relatively higher in a trait tend to stay higher, even though people change</a:t>
          </a:r>
        </a:p>
      </dgm:t>
      <dgm:extLst>
        <a:ext uri="{E40237B7-FDA0-4F09-8148-C483321AD2D9}">
          <dgm14:cNvPr xmlns:dgm14="http://schemas.microsoft.com/office/drawing/2010/diagram" id="0" name="" descr="People who are relatively higher in a trait tend to stay higher, even though people change&#13;&#10;"/>
        </a:ext>
      </dgm:extLst>
    </dgm:pt>
    <dgm:pt modelId="{1DAEE0E1-BFF5-4E8A-B2B6-08C5352310BB}" type="parTrans" cxnId="{C82A3D76-BD4E-4B0B-82C9-08AC2F3162C3}">
      <dgm:prSet/>
      <dgm:spPr/>
      <dgm:t>
        <a:bodyPr/>
        <a:lstStyle/>
        <a:p>
          <a:endParaRPr lang="en-US" sz="1000"/>
        </a:p>
      </dgm:t>
    </dgm:pt>
    <dgm:pt modelId="{350812C7-3501-4EF0-9C1C-C891B6B74CA6}" type="sibTrans" cxnId="{C82A3D76-BD4E-4B0B-82C9-08AC2F3162C3}">
      <dgm:prSet/>
      <dgm:spPr/>
      <dgm:t>
        <a:bodyPr/>
        <a:lstStyle/>
        <a:p>
          <a:endParaRPr lang="en-US" sz="1000"/>
        </a:p>
      </dgm:t>
    </dgm:pt>
    <dgm:pt modelId="{04F8E515-C07B-4C68-B564-01C4CDE4164B}" type="pres">
      <dgm:prSet presAssocID="{5A632B32-62D8-437F-AE3C-2D747AACB9CE}" presName="root" presStyleCnt="0">
        <dgm:presLayoutVars>
          <dgm:dir/>
          <dgm:resizeHandles val="exact"/>
        </dgm:presLayoutVars>
      </dgm:prSet>
      <dgm:spPr/>
    </dgm:pt>
    <dgm:pt modelId="{46AAF05F-E586-4312-9FD7-F770E53A3BD0}" type="pres">
      <dgm:prSet presAssocID="{0EDAB167-C6C7-4F8C-9892-5B10FB6EEB3D}" presName="compNode" presStyleCnt="0"/>
      <dgm:spPr/>
    </dgm:pt>
    <dgm:pt modelId="{3C24DB75-0096-47FF-9397-AE0DDAAA6FF2}" type="pres">
      <dgm:prSet presAssocID="{0EDAB167-C6C7-4F8C-9892-5B10FB6EEB3D}" presName="iconRect" presStyleLbl="nod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Abacus with solid fill"/>
        </a:ext>
      </dgm:extLst>
    </dgm:pt>
    <dgm:pt modelId="{CE201EC5-2A3B-4426-9D42-CEFB3485859E}" type="pres">
      <dgm:prSet presAssocID="{0EDAB167-C6C7-4F8C-9892-5B10FB6EEB3D}" presName="spaceRect" presStyleCnt="0"/>
      <dgm:spPr/>
    </dgm:pt>
    <dgm:pt modelId="{6659028E-107C-47A5-9E31-B66D90AC55D9}" type="pres">
      <dgm:prSet presAssocID="{0EDAB167-C6C7-4F8C-9892-5B10FB6EEB3D}" presName="textRect" presStyleLbl="revTx" presStyleIdx="0" presStyleCnt="2">
        <dgm:presLayoutVars>
          <dgm:chMax val="1"/>
          <dgm:chPref val="1"/>
        </dgm:presLayoutVars>
      </dgm:prSet>
      <dgm:spPr/>
    </dgm:pt>
    <dgm:pt modelId="{076886BB-1A2F-40FC-85E9-080A445E31FD}" type="pres">
      <dgm:prSet presAssocID="{97189155-3E54-4CF8-900E-E522162F6189}" presName="sibTrans" presStyleCnt="0"/>
      <dgm:spPr/>
    </dgm:pt>
    <dgm:pt modelId="{D8BBE051-D6C7-472F-AB17-669BFA9643FB}" type="pres">
      <dgm:prSet presAssocID="{14D2123C-66C2-4B2F-8001-05B9DFBF96FE}" presName="compNode" presStyleCnt="0"/>
      <dgm:spPr/>
    </dgm:pt>
    <dgm:pt modelId="{8B57D180-3E1B-46CA-A6E5-70C0B5F30D1C}" type="pres">
      <dgm:prSet presAssocID="{14D2123C-66C2-4B2F-8001-05B9DFBF96FE}" presName="iconRect" presStyleLbl="node1"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dgm:spPr>
      <dgm:extLst>
        <a:ext uri="{E40237B7-FDA0-4F09-8148-C483321AD2D9}">
          <dgm14:cNvPr xmlns:dgm14="http://schemas.microsoft.com/office/drawing/2010/diagram" id="0" name="" descr="Aquarius with solid fill"/>
        </a:ext>
      </dgm:extLst>
    </dgm:pt>
    <dgm:pt modelId="{E2EEC909-A899-4274-92E1-8EAE9A4EF50D}" type="pres">
      <dgm:prSet presAssocID="{14D2123C-66C2-4B2F-8001-05B9DFBF96FE}" presName="spaceRect" presStyleCnt="0"/>
      <dgm:spPr/>
    </dgm:pt>
    <dgm:pt modelId="{B850A3D8-F920-4031-929F-A15A9502B5C4}" type="pres">
      <dgm:prSet presAssocID="{14D2123C-66C2-4B2F-8001-05B9DFBF96FE}" presName="textRect" presStyleLbl="revTx" presStyleIdx="1" presStyleCnt="2">
        <dgm:presLayoutVars>
          <dgm:chMax val="1"/>
          <dgm:chPref val="1"/>
        </dgm:presLayoutVars>
      </dgm:prSet>
      <dgm:spPr/>
    </dgm:pt>
  </dgm:ptLst>
  <dgm:cxnLst>
    <dgm:cxn modelId="{714C1507-5059-4A42-A1C9-60471F32A8C9}" type="presOf" srcId="{14D2123C-66C2-4B2F-8001-05B9DFBF96FE}" destId="{B850A3D8-F920-4031-929F-A15A9502B5C4}" srcOrd="0" destOrd="0" presId="urn:microsoft.com/office/officeart/2018/2/layout/IconLabelList"/>
    <dgm:cxn modelId="{D4694415-D968-43B0-B88D-59EF8C66643C}" type="presOf" srcId="{0EDAB167-C6C7-4F8C-9892-5B10FB6EEB3D}" destId="{6659028E-107C-47A5-9E31-B66D90AC55D9}" srcOrd="0" destOrd="0" presId="urn:microsoft.com/office/officeart/2018/2/layout/IconLabelList"/>
    <dgm:cxn modelId="{9272702E-8B29-45E6-9379-E52AE8465E51}" srcId="{5A632B32-62D8-437F-AE3C-2D747AACB9CE}" destId="{0EDAB167-C6C7-4F8C-9892-5B10FB6EEB3D}" srcOrd="0" destOrd="0" parTransId="{CD2A9634-E4A3-47C0-9BD7-D6A785441452}" sibTransId="{97189155-3E54-4CF8-900E-E522162F6189}"/>
    <dgm:cxn modelId="{C82A3D76-BD4E-4B0B-82C9-08AC2F3162C3}" srcId="{5A632B32-62D8-437F-AE3C-2D747AACB9CE}" destId="{14D2123C-66C2-4B2F-8001-05B9DFBF96FE}" srcOrd="1" destOrd="0" parTransId="{1DAEE0E1-BFF5-4E8A-B2B6-08C5352310BB}" sibTransId="{350812C7-3501-4EF0-9C1C-C891B6B74CA6}"/>
    <dgm:cxn modelId="{EA1D508E-BDC4-435F-8E43-FDB08102E4BD}" type="presOf" srcId="{5A632B32-62D8-437F-AE3C-2D747AACB9CE}" destId="{04F8E515-C07B-4C68-B564-01C4CDE4164B}" srcOrd="0" destOrd="0" presId="urn:microsoft.com/office/officeart/2018/2/layout/IconLabelList"/>
    <dgm:cxn modelId="{F48D1A99-5CFE-4C54-87AE-D6AD3D4DE674}" type="presParOf" srcId="{04F8E515-C07B-4C68-B564-01C4CDE4164B}" destId="{46AAF05F-E586-4312-9FD7-F770E53A3BD0}" srcOrd="0" destOrd="0" presId="urn:microsoft.com/office/officeart/2018/2/layout/IconLabelList"/>
    <dgm:cxn modelId="{0D51F993-53D0-4E6B-B070-65807964626B}" type="presParOf" srcId="{46AAF05F-E586-4312-9FD7-F770E53A3BD0}" destId="{3C24DB75-0096-47FF-9397-AE0DDAAA6FF2}" srcOrd="0" destOrd="0" presId="urn:microsoft.com/office/officeart/2018/2/layout/IconLabelList"/>
    <dgm:cxn modelId="{C00C6506-C48B-47A6-9836-D86F5CDCA3D2}" type="presParOf" srcId="{46AAF05F-E586-4312-9FD7-F770E53A3BD0}" destId="{CE201EC5-2A3B-4426-9D42-CEFB3485859E}" srcOrd="1" destOrd="0" presId="urn:microsoft.com/office/officeart/2018/2/layout/IconLabelList"/>
    <dgm:cxn modelId="{501B46CD-91AC-48B7-94B5-958D2EBA2849}" type="presParOf" srcId="{46AAF05F-E586-4312-9FD7-F770E53A3BD0}" destId="{6659028E-107C-47A5-9E31-B66D90AC55D9}" srcOrd="2" destOrd="0" presId="urn:microsoft.com/office/officeart/2018/2/layout/IconLabelList"/>
    <dgm:cxn modelId="{00E0CA85-AD82-4BD0-9C1E-5CDBE294AF0C}" type="presParOf" srcId="{04F8E515-C07B-4C68-B564-01C4CDE4164B}" destId="{076886BB-1A2F-40FC-85E9-080A445E31FD}" srcOrd="1" destOrd="0" presId="urn:microsoft.com/office/officeart/2018/2/layout/IconLabelList"/>
    <dgm:cxn modelId="{E9B86F7B-5E29-4CE0-81F6-24C64DFD8C39}" type="presParOf" srcId="{04F8E515-C07B-4C68-B564-01C4CDE4164B}" destId="{D8BBE051-D6C7-472F-AB17-669BFA9643FB}" srcOrd="2" destOrd="0" presId="urn:microsoft.com/office/officeart/2018/2/layout/IconLabelList"/>
    <dgm:cxn modelId="{75DA6539-7938-4800-9E64-6C9E470DE82D}" type="presParOf" srcId="{D8BBE051-D6C7-472F-AB17-669BFA9643FB}" destId="{8B57D180-3E1B-46CA-A6E5-70C0B5F30D1C}" srcOrd="0" destOrd="0" presId="urn:microsoft.com/office/officeart/2018/2/layout/IconLabelList"/>
    <dgm:cxn modelId="{6DE1896F-C9A9-4A00-A612-D56A46FF201F}" type="presParOf" srcId="{D8BBE051-D6C7-472F-AB17-669BFA9643FB}" destId="{E2EEC909-A899-4274-92E1-8EAE9A4EF50D}" srcOrd="1" destOrd="0" presId="urn:microsoft.com/office/officeart/2018/2/layout/IconLabelList"/>
    <dgm:cxn modelId="{472EFA73-3E13-4CCD-AD6A-262F6AE8A445}" type="presParOf" srcId="{D8BBE051-D6C7-472F-AB17-669BFA9643FB}" destId="{B850A3D8-F920-4031-929F-A15A9502B5C4}" srcOrd="2" destOrd="0" presId="urn:microsoft.com/office/officeart/2018/2/layout/IconLabel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A632B32-62D8-437F-AE3C-2D747AACB9CE}" type="doc">
      <dgm:prSet loTypeId="urn:microsoft.com/office/officeart/2018/2/layout/IconLabelList" loCatId="icon" qsTypeId="urn:microsoft.com/office/officeart/2005/8/quickstyle/simple1" qsCatId="simple" csTypeId="urn:microsoft.com/office/officeart/2018/5/colors/Iconchunking_neutralbg_colorful1" csCatId="colorful" phldr="1"/>
      <dgm:spPr/>
      <dgm:t>
        <a:bodyPr/>
        <a:lstStyle/>
        <a:p>
          <a:endParaRPr lang="en-US"/>
        </a:p>
      </dgm:t>
    </dgm:pt>
    <dgm:pt modelId="{0EDAB167-C6C7-4F8C-9892-5B10FB6EEB3D}">
      <dgm:prSet custT="1"/>
      <dgm:spPr/>
      <dgm:t>
        <a:bodyPr/>
        <a:lstStyle/>
        <a:p>
          <a:r>
            <a:rPr lang="en-US" sz="900" dirty="0"/>
            <a:t>There is consistency in the average changes in trait levels during development</a:t>
          </a:r>
        </a:p>
      </dgm:t>
      <dgm:extLst>
        <a:ext uri="{E40237B7-FDA0-4F09-8148-C483321AD2D9}">
          <dgm14:cNvPr xmlns:dgm14="http://schemas.microsoft.com/office/drawing/2010/diagram" id="0" name="" descr="There is consistency in the average changes in trait levels during development&#13;&#10;"/>
        </a:ext>
      </dgm:extLst>
    </dgm:pt>
    <dgm:pt modelId="{CD2A9634-E4A3-47C0-9BD7-D6A785441452}" type="parTrans" cxnId="{9272702E-8B29-45E6-9379-E52AE8465E51}">
      <dgm:prSet/>
      <dgm:spPr/>
      <dgm:t>
        <a:bodyPr/>
        <a:lstStyle/>
        <a:p>
          <a:endParaRPr lang="en-US" sz="900"/>
        </a:p>
      </dgm:t>
    </dgm:pt>
    <dgm:pt modelId="{97189155-3E54-4CF8-900E-E522162F6189}" type="sibTrans" cxnId="{9272702E-8B29-45E6-9379-E52AE8465E51}">
      <dgm:prSet/>
      <dgm:spPr/>
      <dgm:t>
        <a:bodyPr/>
        <a:lstStyle/>
        <a:p>
          <a:endParaRPr lang="en-US" sz="900"/>
        </a:p>
      </dgm:t>
    </dgm:pt>
    <dgm:pt modelId="{14D2123C-66C2-4B2F-8001-05B9DFBF96FE}">
      <dgm:prSet custT="1"/>
      <dgm:spPr/>
      <dgm:t>
        <a:bodyPr/>
        <a:lstStyle/>
        <a:p>
          <a:r>
            <a:rPr lang="en-US" sz="900" dirty="0"/>
            <a:t>Most people become more conscientious, agreeable, and emotionally stable with age</a:t>
          </a:r>
        </a:p>
      </dgm:t>
      <dgm:extLst>
        <a:ext uri="{E40237B7-FDA0-4F09-8148-C483321AD2D9}">
          <dgm14:cNvPr xmlns:dgm14="http://schemas.microsoft.com/office/drawing/2010/diagram" id="0" name="" descr="Most people become more conscientious, agreeable, and emotionally stable with age&#13;&#10;"/>
        </a:ext>
      </dgm:extLst>
    </dgm:pt>
    <dgm:pt modelId="{1DAEE0E1-BFF5-4E8A-B2B6-08C5352310BB}" type="parTrans" cxnId="{C82A3D76-BD4E-4B0B-82C9-08AC2F3162C3}">
      <dgm:prSet/>
      <dgm:spPr/>
      <dgm:t>
        <a:bodyPr/>
        <a:lstStyle/>
        <a:p>
          <a:endParaRPr lang="en-US" sz="900"/>
        </a:p>
      </dgm:t>
    </dgm:pt>
    <dgm:pt modelId="{350812C7-3501-4EF0-9C1C-C891B6B74CA6}" type="sibTrans" cxnId="{C82A3D76-BD4E-4B0B-82C9-08AC2F3162C3}">
      <dgm:prSet/>
      <dgm:spPr/>
      <dgm:t>
        <a:bodyPr/>
        <a:lstStyle/>
        <a:p>
          <a:endParaRPr lang="en-US" sz="900"/>
        </a:p>
      </dgm:t>
    </dgm:pt>
    <dgm:pt modelId="{04F8E515-C07B-4C68-B564-01C4CDE4164B}" type="pres">
      <dgm:prSet presAssocID="{5A632B32-62D8-437F-AE3C-2D747AACB9CE}" presName="root" presStyleCnt="0">
        <dgm:presLayoutVars>
          <dgm:dir/>
          <dgm:resizeHandles val="exact"/>
        </dgm:presLayoutVars>
      </dgm:prSet>
      <dgm:spPr/>
    </dgm:pt>
    <dgm:pt modelId="{46AAF05F-E586-4312-9FD7-F770E53A3BD0}" type="pres">
      <dgm:prSet presAssocID="{0EDAB167-C6C7-4F8C-9892-5B10FB6EEB3D}" presName="compNode" presStyleCnt="0"/>
      <dgm:spPr/>
    </dgm:pt>
    <dgm:pt modelId="{3C24DB75-0096-47FF-9397-AE0DDAAA6FF2}" type="pres">
      <dgm:prSet presAssocID="{0EDAB167-C6C7-4F8C-9892-5B10FB6EEB3D}" presName="iconRect" presStyleLbl="node1" presStyleIdx="0" presStyleCnt="2"/>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Elevator with solid fill"/>
        </a:ext>
      </dgm:extLst>
    </dgm:pt>
    <dgm:pt modelId="{CE201EC5-2A3B-4426-9D42-CEFB3485859E}" type="pres">
      <dgm:prSet presAssocID="{0EDAB167-C6C7-4F8C-9892-5B10FB6EEB3D}" presName="spaceRect" presStyleCnt="0"/>
      <dgm:spPr/>
    </dgm:pt>
    <dgm:pt modelId="{6659028E-107C-47A5-9E31-B66D90AC55D9}" type="pres">
      <dgm:prSet presAssocID="{0EDAB167-C6C7-4F8C-9892-5B10FB6EEB3D}" presName="textRect" presStyleLbl="revTx" presStyleIdx="0" presStyleCnt="2">
        <dgm:presLayoutVars>
          <dgm:chMax val="1"/>
          <dgm:chPref val="1"/>
        </dgm:presLayoutVars>
      </dgm:prSet>
      <dgm:spPr/>
    </dgm:pt>
    <dgm:pt modelId="{076886BB-1A2F-40FC-85E9-080A445E31FD}" type="pres">
      <dgm:prSet presAssocID="{97189155-3E54-4CF8-900E-E522162F6189}" presName="sibTrans" presStyleCnt="0"/>
      <dgm:spPr/>
    </dgm:pt>
    <dgm:pt modelId="{D8BBE051-D6C7-472F-AB17-669BFA9643FB}" type="pres">
      <dgm:prSet presAssocID="{14D2123C-66C2-4B2F-8001-05B9DFBF96FE}" presName="compNode" presStyleCnt="0"/>
      <dgm:spPr/>
    </dgm:pt>
    <dgm:pt modelId="{8B57D180-3E1B-46CA-A6E5-70C0B5F30D1C}" type="pres">
      <dgm:prSet presAssocID="{14D2123C-66C2-4B2F-8001-05B9DFBF96FE}" presName="iconRect" presStyleLbl="node1"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a:noFill/>
        </a:ln>
      </dgm:spPr>
      <dgm:extLst>
        <a:ext uri="{E40237B7-FDA0-4F09-8148-C483321AD2D9}">
          <dgm14:cNvPr xmlns:dgm14="http://schemas.microsoft.com/office/drawing/2010/diagram" id="0" name="" descr="Upstairs outline"/>
        </a:ext>
      </dgm:extLst>
    </dgm:pt>
    <dgm:pt modelId="{E2EEC909-A899-4274-92E1-8EAE9A4EF50D}" type="pres">
      <dgm:prSet presAssocID="{14D2123C-66C2-4B2F-8001-05B9DFBF96FE}" presName="spaceRect" presStyleCnt="0"/>
      <dgm:spPr/>
    </dgm:pt>
    <dgm:pt modelId="{B850A3D8-F920-4031-929F-A15A9502B5C4}" type="pres">
      <dgm:prSet presAssocID="{14D2123C-66C2-4B2F-8001-05B9DFBF96FE}" presName="textRect" presStyleLbl="revTx" presStyleIdx="1" presStyleCnt="2">
        <dgm:presLayoutVars>
          <dgm:chMax val="1"/>
          <dgm:chPref val="1"/>
        </dgm:presLayoutVars>
      </dgm:prSet>
      <dgm:spPr/>
    </dgm:pt>
  </dgm:ptLst>
  <dgm:cxnLst>
    <dgm:cxn modelId="{714C1507-5059-4A42-A1C9-60471F32A8C9}" type="presOf" srcId="{14D2123C-66C2-4B2F-8001-05B9DFBF96FE}" destId="{B850A3D8-F920-4031-929F-A15A9502B5C4}" srcOrd="0" destOrd="0" presId="urn:microsoft.com/office/officeart/2018/2/layout/IconLabelList"/>
    <dgm:cxn modelId="{D4694415-D968-43B0-B88D-59EF8C66643C}" type="presOf" srcId="{0EDAB167-C6C7-4F8C-9892-5B10FB6EEB3D}" destId="{6659028E-107C-47A5-9E31-B66D90AC55D9}" srcOrd="0" destOrd="0" presId="urn:microsoft.com/office/officeart/2018/2/layout/IconLabelList"/>
    <dgm:cxn modelId="{9272702E-8B29-45E6-9379-E52AE8465E51}" srcId="{5A632B32-62D8-437F-AE3C-2D747AACB9CE}" destId="{0EDAB167-C6C7-4F8C-9892-5B10FB6EEB3D}" srcOrd="0" destOrd="0" parTransId="{CD2A9634-E4A3-47C0-9BD7-D6A785441452}" sibTransId="{97189155-3E54-4CF8-900E-E522162F6189}"/>
    <dgm:cxn modelId="{C82A3D76-BD4E-4B0B-82C9-08AC2F3162C3}" srcId="{5A632B32-62D8-437F-AE3C-2D747AACB9CE}" destId="{14D2123C-66C2-4B2F-8001-05B9DFBF96FE}" srcOrd="1" destOrd="0" parTransId="{1DAEE0E1-BFF5-4E8A-B2B6-08C5352310BB}" sibTransId="{350812C7-3501-4EF0-9C1C-C891B6B74CA6}"/>
    <dgm:cxn modelId="{EA1D508E-BDC4-435F-8E43-FDB08102E4BD}" type="presOf" srcId="{5A632B32-62D8-437F-AE3C-2D747AACB9CE}" destId="{04F8E515-C07B-4C68-B564-01C4CDE4164B}" srcOrd="0" destOrd="0" presId="urn:microsoft.com/office/officeart/2018/2/layout/IconLabelList"/>
    <dgm:cxn modelId="{F48D1A99-5CFE-4C54-87AE-D6AD3D4DE674}" type="presParOf" srcId="{04F8E515-C07B-4C68-B564-01C4CDE4164B}" destId="{46AAF05F-E586-4312-9FD7-F770E53A3BD0}" srcOrd="0" destOrd="0" presId="urn:microsoft.com/office/officeart/2018/2/layout/IconLabelList"/>
    <dgm:cxn modelId="{0D51F993-53D0-4E6B-B070-65807964626B}" type="presParOf" srcId="{46AAF05F-E586-4312-9FD7-F770E53A3BD0}" destId="{3C24DB75-0096-47FF-9397-AE0DDAAA6FF2}" srcOrd="0" destOrd="0" presId="urn:microsoft.com/office/officeart/2018/2/layout/IconLabelList"/>
    <dgm:cxn modelId="{C00C6506-C48B-47A6-9836-D86F5CDCA3D2}" type="presParOf" srcId="{46AAF05F-E586-4312-9FD7-F770E53A3BD0}" destId="{CE201EC5-2A3B-4426-9D42-CEFB3485859E}" srcOrd="1" destOrd="0" presId="urn:microsoft.com/office/officeart/2018/2/layout/IconLabelList"/>
    <dgm:cxn modelId="{501B46CD-91AC-48B7-94B5-958D2EBA2849}" type="presParOf" srcId="{46AAF05F-E586-4312-9FD7-F770E53A3BD0}" destId="{6659028E-107C-47A5-9E31-B66D90AC55D9}" srcOrd="2" destOrd="0" presId="urn:microsoft.com/office/officeart/2018/2/layout/IconLabelList"/>
    <dgm:cxn modelId="{00E0CA85-AD82-4BD0-9C1E-5CDBE294AF0C}" type="presParOf" srcId="{04F8E515-C07B-4C68-B564-01C4CDE4164B}" destId="{076886BB-1A2F-40FC-85E9-080A445E31FD}" srcOrd="1" destOrd="0" presId="urn:microsoft.com/office/officeart/2018/2/layout/IconLabelList"/>
    <dgm:cxn modelId="{E9B86F7B-5E29-4CE0-81F6-24C64DFD8C39}" type="presParOf" srcId="{04F8E515-C07B-4C68-B564-01C4CDE4164B}" destId="{D8BBE051-D6C7-472F-AB17-669BFA9643FB}" srcOrd="2" destOrd="0" presId="urn:microsoft.com/office/officeart/2018/2/layout/IconLabelList"/>
    <dgm:cxn modelId="{75DA6539-7938-4800-9E64-6C9E470DE82D}" type="presParOf" srcId="{D8BBE051-D6C7-472F-AB17-669BFA9643FB}" destId="{8B57D180-3E1B-46CA-A6E5-70C0B5F30D1C}" srcOrd="0" destOrd="0" presId="urn:microsoft.com/office/officeart/2018/2/layout/IconLabelList"/>
    <dgm:cxn modelId="{6DE1896F-C9A9-4A00-A612-D56A46FF201F}" type="presParOf" srcId="{D8BBE051-D6C7-472F-AB17-669BFA9643FB}" destId="{E2EEC909-A899-4274-92E1-8EAE9A4EF50D}" srcOrd="1" destOrd="0" presId="urn:microsoft.com/office/officeart/2018/2/layout/IconLabelList"/>
    <dgm:cxn modelId="{472EFA73-3E13-4CCD-AD6A-262F6AE8A445}" type="presParOf" srcId="{D8BBE051-D6C7-472F-AB17-669BFA9643FB}" destId="{B850A3D8-F920-4031-929F-A15A9502B5C4}" srcOrd="2" destOrd="0" presId="urn:microsoft.com/office/officeart/2018/2/layout/IconLabelLis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24DB75-0096-47FF-9397-AE0DDAAA6FF2}">
      <dsp:nvSpPr>
        <dsp:cNvPr id="0" name=""/>
        <dsp:cNvSpPr/>
      </dsp:nvSpPr>
      <dsp:spPr>
        <a:xfrm>
          <a:off x="1753185" y="79162"/>
          <a:ext cx="639931" cy="639931"/>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6659028E-107C-47A5-9E31-B66D90AC55D9}">
      <dsp:nvSpPr>
        <dsp:cNvPr id="0" name=""/>
        <dsp:cNvSpPr/>
      </dsp:nvSpPr>
      <dsp:spPr>
        <a:xfrm>
          <a:off x="1362116" y="932453"/>
          <a:ext cx="1422070" cy="568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00050">
            <a:lnSpc>
              <a:spcPct val="90000"/>
            </a:lnSpc>
            <a:spcBef>
              <a:spcPct val="0"/>
            </a:spcBef>
            <a:spcAft>
              <a:spcPct val="35000"/>
            </a:spcAft>
            <a:buNone/>
          </a:pPr>
          <a:r>
            <a:rPr lang="en-US" sz="900" kern="1200"/>
            <a:t>Rank order of personality traits becomes more stable throughout development</a:t>
          </a:r>
        </a:p>
      </dsp:txBody>
      <dsp:txXfrm>
        <a:off x="1362116" y="932453"/>
        <a:ext cx="1422070" cy="568828"/>
      </dsp:txXfrm>
    </dsp:sp>
    <dsp:sp modelId="{8B57D180-3E1B-46CA-A6E5-70C0B5F30D1C}">
      <dsp:nvSpPr>
        <dsp:cNvPr id="0" name=""/>
        <dsp:cNvSpPr/>
      </dsp:nvSpPr>
      <dsp:spPr>
        <a:xfrm>
          <a:off x="3424117" y="79162"/>
          <a:ext cx="639931" cy="639931"/>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B850A3D8-F920-4031-929F-A15A9502B5C4}">
      <dsp:nvSpPr>
        <dsp:cNvPr id="0" name=""/>
        <dsp:cNvSpPr/>
      </dsp:nvSpPr>
      <dsp:spPr>
        <a:xfrm>
          <a:off x="3033048" y="932453"/>
          <a:ext cx="1422070" cy="5688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00050">
            <a:lnSpc>
              <a:spcPct val="90000"/>
            </a:lnSpc>
            <a:spcBef>
              <a:spcPct val="0"/>
            </a:spcBef>
            <a:spcAft>
              <a:spcPct val="35000"/>
            </a:spcAft>
            <a:buNone/>
          </a:pPr>
          <a:r>
            <a:rPr lang="en-US" sz="900" kern="1200" dirty="0"/>
            <a:t>People who are relatively higher in a trait tend to stay higher, even though people change</a:t>
          </a:r>
        </a:p>
      </dsp:txBody>
      <dsp:txXfrm>
        <a:off x="3033048" y="932453"/>
        <a:ext cx="1422070" cy="5688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24DB75-0096-47FF-9397-AE0DDAAA6FF2}">
      <dsp:nvSpPr>
        <dsp:cNvPr id="0" name=""/>
        <dsp:cNvSpPr/>
      </dsp:nvSpPr>
      <dsp:spPr>
        <a:xfrm>
          <a:off x="1812080" y="79603"/>
          <a:ext cx="637558" cy="637558"/>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6659028E-107C-47A5-9E31-B66D90AC55D9}">
      <dsp:nvSpPr>
        <dsp:cNvPr id="0" name=""/>
        <dsp:cNvSpPr/>
      </dsp:nvSpPr>
      <dsp:spPr>
        <a:xfrm>
          <a:off x="1422460" y="929747"/>
          <a:ext cx="1416796" cy="5667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00050">
            <a:lnSpc>
              <a:spcPct val="90000"/>
            </a:lnSpc>
            <a:spcBef>
              <a:spcPct val="0"/>
            </a:spcBef>
            <a:spcAft>
              <a:spcPct val="35000"/>
            </a:spcAft>
            <a:buNone/>
          </a:pPr>
          <a:r>
            <a:rPr lang="en-US" sz="900" kern="1200" dirty="0"/>
            <a:t>There is consistency in the average changes in trait levels during development</a:t>
          </a:r>
        </a:p>
      </dsp:txBody>
      <dsp:txXfrm>
        <a:off x="1422460" y="929747"/>
        <a:ext cx="1416796" cy="566718"/>
      </dsp:txXfrm>
    </dsp:sp>
    <dsp:sp modelId="{8B57D180-3E1B-46CA-A6E5-70C0B5F30D1C}">
      <dsp:nvSpPr>
        <dsp:cNvPr id="0" name=""/>
        <dsp:cNvSpPr/>
      </dsp:nvSpPr>
      <dsp:spPr>
        <a:xfrm>
          <a:off x="3476816" y="79603"/>
          <a:ext cx="637558" cy="637558"/>
        </a:xfrm>
        <a:prstGeom prst="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sp>
    <dsp:sp modelId="{B850A3D8-F920-4031-929F-A15A9502B5C4}">
      <dsp:nvSpPr>
        <dsp:cNvPr id="0" name=""/>
        <dsp:cNvSpPr/>
      </dsp:nvSpPr>
      <dsp:spPr>
        <a:xfrm>
          <a:off x="3087197" y="929747"/>
          <a:ext cx="1416796" cy="5667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00050">
            <a:lnSpc>
              <a:spcPct val="90000"/>
            </a:lnSpc>
            <a:spcBef>
              <a:spcPct val="0"/>
            </a:spcBef>
            <a:spcAft>
              <a:spcPct val="35000"/>
            </a:spcAft>
            <a:buNone/>
          </a:pPr>
          <a:r>
            <a:rPr lang="en-US" sz="900" kern="1200" dirty="0"/>
            <a:t>Most people become more conscientious, agreeable, and emotionally stable with age</a:t>
          </a:r>
        </a:p>
      </dsp:txBody>
      <dsp:txXfrm>
        <a:off x="3087197" y="929747"/>
        <a:ext cx="1416796" cy="566718"/>
      </dsp:txXfrm>
    </dsp:sp>
  </dsp:spTree>
</dsp:drawing>
</file>

<file path=word/diagrams/layout1.xml><?xml version="1.0" encoding="utf-8"?>
<dgm:layoutDef xmlns:dgm="http://schemas.openxmlformats.org/drawingml/2006/diagram" xmlns:a="http://schemas.openxmlformats.org/drawingml/2006/main" uniqueId="urn:microsoft.com/office/officeart/2018/2/layout/IconLabelList">
  <dgm:title val="Icon Label List"/>
  <dgm:desc val="Use to show non-sequential or grouped chunks of information accompanied by a related visuals. Works best with icons or small pictures with short text captions."/>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20"/>
          <dgm:constr type="w" for="ch" forName="sibTrans" refType="w" refFor="ch" refForName="compNode" fact="0.175"/>
          <dgm:constr type="sp" refType="w" refFor="ch" refForName="compNode" op="equ" fact="0.25"/>
          <dgm:constr type="primFontSz" for="des" ptType="node" op="equ" val="50"/>
          <dgm:constr type="h" for="des" forName="compNode" op="equ"/>
          <dgm:constr type="h" for="des" forName="textRect" op="equ"/>
        </dgm:constrLst>
      </dgm:if>
      <dgm:if name="Name5" axis="ch" ptType="node" func="cnt" op="lte" val="4">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36"/>
          <dgm:constr type="h" for="des" forName="compNode" op="equ"/>
          <dgm:constr type="h" for="des" forName="textRect" op="equ"/>
        </dgm:constrLst>
      </dgm:if>
      <dgm:else name="Name6">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24"/>
          <dgm:constr type="h" for="des" forName="compNode" op="equ"/>
          <dgm:constr type="h" for="des" forName="textRect" op="equ"/>
        </dgm:constrLst>
      </dgm:else>
    </dgm:choose>
    <dgm:ruleLst>
      <dgm:rule type="w" for="ch" forName="compNode" val="50" fact="NaN" max="NaN"/>
    </dgm:ruleLst>
    <dgm:forEach name="Name7" axis="ch" ptType="node">
      <dgm:layoutNode name="compNode">
        <dgm:alg type="composite"/>
        <dgm:shape xmlns:r="http://schemas.openxmlformats.org/officeDocument/2006/relationships" r:blip="">
          <dgm:adjLst/>
        </dgm:shape>
        <dgm:presOf axis="self"/>
        <dgm:constrLst>
          <dgm:constr type="w" for="ch" forName="iconRect" refType="w" fact="0.45"/>
          <dgm:constr type="h" for="ch" forName="iconRect" refType="w" refFor="ch" refForName="iconRect"/>
          <dgm:constr type="ctrX" for="ch" forName="iconRect" refType="w" fact="0.5"/>
          <dgm:constr type="t" for="ch" forName="iconRect"/>
          <dgm:constr type="h" for="ch" forName="spaceRect" refType="h" fact="0.15"/>
          <dgm:constr type="w" for="ch" forName="spaceRect" refType="w"/>
          <dgm:constr type="l" for="ch" forName="spaceRect"/>
          <dgm:constr type="t" for="ch" forName="spaceRect" refType="b" refFor="ch" refForName="iconRect"/>
          <dgm:constr type="h" for="ch" forName="textRect" val="20"/>
          <dgm:constr type="w" for="ch" forName="textRect" refType="w"/>
          <dgm:constr type="l" for="ch" forName="textRect"/>
          <dgm:constr type="t" for="ch" forName="textRect" refType="b" refFor="ch" refForName="spaceRect"/>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spaceRect">
          <dgm:alg type="sp"/>
          <dgm:shape xmlns:r="http://schemas.openxmlformats.org/officeDocument/2006/relationships" r:blip="">
            <dgm:adjLst/>
          </dgm:shape>
          <dgm:presOf/>
          <dgm:constrLst/>
          <dgm:ruleLst/>
        </dgm:layoutNode>
        <dgm:layoutNode name="textRect" styleLbl="revTx">
          <dgm:varLst>
            <dgm:chMax val="1"/>
            <dgm:chPref val="1"/>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1" fact="NaN" max="NaN"/>
            <dgm:rule type="h" val="INF" fact="NaN" max="NaN"/>
          </dgm:ruleLst>
        </dgm:layoutNode>
      </dgm:layoutNode>
      <dgm:forEach name="Name8"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lvl1pPr>
      </dgm1612:lstStyle>
    </a:ext>
  </dgm:extLst>
</dgm:layoutDef>
</file>

<file path=word/diagrams/layout2.xml><?xml version="1.0" encoding="utf-8"?>
<dgm:layoutDef xmlns:dgm="http://schemas.openxmlformats.org/drawingml/2006/diagram" xmlns:a="http://schemas.openxmlformats.org/drawingml/2006/main" uniqueId="urn:microsoft.com/office/officeart/2018/2/layout/IconLabelList">
  <dgm:title val="Icon Label List"/>
  <dgm:desc val="Use to show non-sequential or grouped chunks of information accompanied by a related visuals. Works best with icons or small pictures with short text captions."/>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snake">
          <dgm:param type="grDir" val="tL"/>
          <dgm:param type="flowDir" val="row"/>
          <dgm:param type="contDir" val="sameDir"/>
          <dgm:param type="off" val="ctr"/>
          <dgm:param type="vertAlign" val="mid"/>
          <dgm:param type="horzAlign" val="ctr"/>
        </dgm:alg>
      </dgm:if>
      <dgm:else name="Name2">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hoose name="Name3">
      <dgm:if name="Name4" axis="ch" ptType="node" func="cnt" op="lte" val="2">
        <dgm:constrLst>
          <dgm:constr type="h" for="ch" forName="compNode" refType="h" fact="0.4"/>
          <dgm:constr type="w" for="ch" forName="compNode" val="120"/>
          <dgm:constr type="w" for="ch" forName="sibTrans" refType="w" refFor="ch" refForName="compNode" fact="0.175"/>
          <dgm:constr type="sp" refType="w" refFor="ch" refForName="compNode" op="equ" fact="0.25"/>
          <dgm:constr type="primFontSz" for="des" ptType="node" op="equ" val="50"/>
          <dgm:constr type="h" for="des" forName="compNode" op="equ"/>
          <dgm:constr type="h" for="des" forName="textRect" op="equ"/>
        </dgm:constrLst>
      </dgm:if>
      <dgm:if name="Name5" axis="ch" ptType="node" func="cnt" op="lte" val="4">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36"/>
          <dgm:constr type="h" for="des" forName="compNode" op="equ"/>
          <dgm:constr type="h" for="des" forName="textRect" op="equ"/>
        </dgm:constrLst>
      </dgm:if>
      <dgm:else name="Name6">
        <dgm:constrLst>
          <dgm:constr type="h" for="ch" forName="compNode" refType="h" fact="0.4"/>
          <dgm:constr type="w" for="ch" forName="compNode" refType="w"/>
          <dgm:constr type="w" for="ch" forName="sibTrans" refType="w" refFor="ch" refForName="compNode" fact="0.175"/>
          <dgm:constr type="sp" refType="w" refFor="ch" refForName="compNode" op="equ" fact="0.25"/>
          <dgm:constr type="primFontSz" for="des" ptType="node" op="equ" val="24"/>
          <dgm:constr type="h" for="des" forName="compNode" op="equ"/>
          <dgm:constr type="h" for="des" forName="textRect" op="equ"/>
        </dgm:constrLst>
      </dgm:else>
    </dgm:choose>
    <dgm:ruleLst>
      <dgm:rule type="w" for="ch" forName="compNode" val="50" fact="NaN" max="NaN"/>
    </dgm:ruleLst>
    <dgm:forEach name="Name7" axis="ch" ptType="node">
      <dgm:layoutNode name="compNode">
        <dgm:alg type="composite"/>
        <dgm:shape xmlns:r="http://schemas.openxmlformats.org/officeDocument/2006/relationships" r:blip="">
          <dgm:adjLst/>
        </dgm:shape>
        <dgm:presOf axis="self"/>
        <dgm:constrLst>
          <dgm:constr type="w" for="ch" forName="iconRect" refType="w" fact="0.45"/>
          <dgm:constr type="h" for="ch" forName="iconRect" refType="w" refFor="ch" refForName="iconRect"/>
          <dgm:constr type="ctrX" for="ch" forName="iconRect" refType="w" fact="0.5"/>
          <dgm:constr type="t" for="ch" forName="iconRect"/>
          <dgm:constr type="h" for="ch" forName="spaceRect" refType="h" fact="0.15"/>
          <dgm:constr type="w" for="ch" forName="spaceRect" refType="w"/>
          <dgm:constr type="l" for="ch" forName="spaceRect"/>
          <dgm:constr type="t" for="ch" forName="spaceRect" refType="b" refFor="ch" refForName="iconRect"/>
          <dgm:constr type="h" for="ch" forName="textRect" val="20"/>
          <dgm:constr type="w" for="ch" forName="textRect" refType="w"/>
          <dgm:constr type="l" for="ch" forName="textRect"/>
          <dgm:constr type="t" for="ch" forName="textRect" refType="b" refFor="ch" refForName="spaceRect"/>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spaceRect">
          <dgm:alg type="sp"/>
          <dgm:shape xmlns:r="http://schemas.openxmlformats.org/officeDocument/2006/relationships" r:blip="">
            <dgm:adjLst/>
          </dgm:shape>
          <dgm:presOf/>
          <dgm:constrLst/>
          <dgm:ruleLst/>
        </dgm:layoutNode>
        <dgm:layoutNode name="textRect" styleLbl="revTx">
          <dgm:varLst>
            <dgm:chMax val="1"/>
            <dgm:chPref val="1"/>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1" fact="NaN" max="NaN"/>
            <dgm:rule type="h" val="INF" fact="NaN" max="NaN"/>
          </dgm:ruleLst>
        </dgm:layoutNode>
      </dgm:layoutNode>
      <dgm:forEach name="Name8"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lvl1pPr>
      </dgm1612:lstStyle>
    </a:ext>
  </dgm:extLst>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1888</Words>
  <Characters>10764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5</cp:revision>
  <cp:lastPrinted>2024-09-19T21:39:00Z</cp:lastPrinted>
  <dcterms:created xsi:type="dcterms:W3CDTF">2024-09-19T21:39:00Z</dcterms:created>
  <dcterms:modified xsi:type="dcterms:W3CDTF">2026-06-09T22:05:00Z</dcterms:modified>
</cp:coreProperties>
</file>