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ptos Display" w:hAnsi="Aptos Display"/>
          <w:b/>
          <w:color w:val="1F4E79"/>
          <w:sz w:val="76"/>
        </w:rPr>
        <w:t>DELTA</w:t>
      </w:r>
    </w:p>
    <w:p>
      <w:pPr>
        <w:jc w:val="center"/>
      </w:pPr>
      <w:r>
        <w:rPr>
          <w:rFonts w:ascii="Aptos Display" w:hAnsi="Aptos Display"/>
          <w:b/>
          <w:color w:val="009688"/>
          <w:sz w:val="48"/>
        </w:rPr>
        <w:t>Executive Summary</w:t>
      </w:r>
    </w:p>
    <w:p>
      <w:pPr>
        <w:jc w:val="center"/>
      </w:pPr>
      <w:r>
        <w:rPr>
          <w:rFonts w:ascii="Aptos" w:hAnsi="Aptos"/>
          <w:color w:val="1E2632"/>
          <w:sz w:val="24"/>
        </w:rPr>
        <w:t>Dating, Live Social Discovery, Delt Token Economy, Media, Matching Pool, Moderation, and Global Launch Strategy</w:t>
      </w:r>
    </w:p>
    <w:p>
      <w:pPr>
        <w:spacing w:before="900"/>
        <w:jc w:val="center"/>
      </w:pPr>
      <w:r>
        <w:rPr>
          <w:rFonts w:ascii="Aptos" w:hAnsi="Aptos"/>
          <w:color w:val="5F5F5F"/>
          <w:sz w:val="21"/>
        </w:rPr>
        <w:t>Prepared for: Delta Product, Engineering, and Business Team</w:t>
      </w:r>
    </w:p>
    <w:p>
      <w:pPr>
        <w:jc w:val="center"/>
      </w:pPr>
      <w:r>
        <w:rPr>
          <w:rFonts w:ascii="Aptos" w:hAnsi="Aptos"/>
          <w:color w:val="5F5F5F"/>
          <w:sz w:val="20"/>
        </w:rPr>
        <w:t>Version 1.0 | May 2026</w:t>
      </w:r>
    </w:p>
    <w:p>
      <w:pPr>
        <w:spacing w:before="700"/>
        <w:jc w:val="center"/>
      </w:pPr>
      <w:r>
        <w:rPr>
          <w:rFonts w:ascii="Aptos" w:hAnsi="Aptos"/>
          <w:i/>
          <w:color w:val="5F5F5F"/>
          <w:sz w:val="18"/>
        </w:rPr>
        <w:t>Confidential planning document. Do not distribute outside the approved Delta team without authorization.</w:t>
      </w:r>
    </w:p>
    <w:p>
      <w:r>
        <w:br w:type="page"/>
      </w:r>
    </w:p>
    <w:p>
      <w:pPr>
        <w:pStyle w:val="Heading1"/>
      </w:pPr>
      <w:r>
        <w:t>1. Executive Snapshot</w:t>
      </w:r>
    </w:p>
    <w:p>
      <w:pPr>
        <w:spacing w:after="120" w:line="259" w:lineRule="auto"/>
      </w:pPr>
      <w:r>
        <w:rPr>
          <w:rFonts w:ascii="Aptos" w:hAnsi="Aptos"/>
          <w:sz w:val="20"/>
        </w:rPr>
        <w:t>Delta is a mobile-first dating and live social discovery platform designed for users in the United States and worldwide. The product combines profile-based discovery, interest-led live one-to-one video matching, safe messaging, media-rich profiles, and a closed-loop in-app token system named delt.</w:t>
      </w:r>
    </w:p>
    <w:tbl>
      <w:tblPr>
        <w:tblW w:type="auto" w:w="0"/>
        <w:jc w:val="center"/>
        <w:tblLook w:firstColumn="1" w:firstRow="1" w:lastColumn="0" w:lastRow="0" w:noHBand="0" w:noVBand="1" w:val="04A0"/>
        <w:tblBorders>
          <w:top w:val="single" w:sz="6" w:space="0" w:color="B8DCD5"/>
          <w:left w:val="single" w:sz="6" w:space="0" w:color="B8DCD5"/>
          <w:bottom w:val="single" w:sz="6" w:space="0" w:color="B8DCD5"/>
          <w:right w:val="single" w:sz="6" w:space="0" w:color="B8DCD5"/>
          <w:insideH w:val="single" w:sz="6" w:space="0" w:color="B8DCD5"/>
          <w:insideV w:val="single" w:sz="6" w:space="0" w:color="B8DCD5"/>
        </w:tblBorders>
      </w:tblPr>
      <w:tblGrid>
        <w:gridCol w:w="10080"/>
      </w:tblGrid>
      <w:tr>
        <w:trPr>
          <w:cantSplit/>
        </w:trPr>
        <w:tc>
          <w:tcPr>
            <w:tcW w:type="dxa" w:w="10080"/>
            <w:shd w:fill="DFF3EF"/>
            <w:tcMar>
              <w:top w:w="130" w:type="dxa"/>
              <w:start w:w="160" w:type="dxa"/>
              <w:bottom w:w="130" w:type="dxa"/>
              <w:end w:w="160" w:type="dxa"/>
            </w:tcMar>
          </w:tcPr>
          <w:p>
            <w:r/>
            <w:r>
              <w:rPr>
                <w:rFonts w:ascii="Aptos" w:hAnsi="Aptos"/>
                <w:b/>
                <w:color w:val="1F4E79"/>
                <w:sz w:val="21"/>
              </w:rPr>
              <w:t>Core Thesis</w:t>
            </w:r>
          </w:p>
          <w:p>
            <w:pPr>
              <w:spacing w:before="80"/>
            </w:pPr>
            <w:r>
              <w:rPr>
                <w:rFonts w:ascii="Aptos" w:hAnsi="Aptos"/>
                <w:color w:val="1E2632"/>
                <w:sz w:val="19"/>
              </w:rPr>
              <w:t>Delta should be built as a safe, real-time social discovery network where dating is the primary use case and interest-based live conversation is the retention engine.</w:t>
            </w:r>
          </w:p>
        </w:tc>
      </w:tr>
    </w:tbl>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5040"/>
        <w:gridCol w:w="5040"/>
      </w:tblGrid>
      <w:tr>
        <w:trPr>
          <w:cantSplit/>
          <w:tblHeader w:val="true"/>
        </w:trPr>
        <w:tc>
          <w:tcPr>
            <w:tcW w:type="dxa" w:w="2448"/>
            <w:shd w:fill="1F4E79"/>
            <w:vAlign w:val="center"/>
          </w:tcPr>
          <w:p>
            <w:r/>
            <w:r>
              <w:rPr>
                <w:rFonts w:ascii="Aptos" w:hAnsi="Aptos"/>
                <w:b/>
                <w:color w:val="FFFFFF"/>
                <w:sz w:val="19"/>
              </w:rPr>
              <w:t>Area</w:t>
            </w:r>
          </w:p>
        </w:tc>
        <w:tc>
          <w:tcPr>
            <w:tcW w:type="dxa" w:w="6768"/>
            <w:shd w:fill="1F4E79"/>
            <w:vAlign w:val="center"/>
          </w:tcPr>
          <w:p>
            <w:r/>
            <w:r>
              <w:rPr>
                <w:rFonts w:ascii="Aptos" w:hAnsi="Aptos"/>
                <w:b/>
                <w:color w:val="FFFFFF"/>
                <w:sz w:val="19"/>
              </w:rPr>
              <w:t>Executive Summary</w:t>
            </w:r>
          </w:p>
        </w:tc>
      </w:tr>
      <w:tr>
        <w:trPr>
          <w:cantSplit/>
        </w:trPr>
        <w:tc>
          <w:tcPr>
            <w:tcW w:type="dxa" w:w="2448"/>
            <w:shd w:fill="D9EAF7"/>
            <w:vAlign w:val="center"/>
            <w:tcMar>
              <w:top w:w="90" w:type="dxa"/>
              <w:start w:w="110" w:type="dxa"/>
              <w:bottom w:w="90" w:type="dxa"/>
              <w:end w:w="110" w:type="dxa"/>
            </w:tcMar>
          </w:tcPr>
          <w:p>
            <w:r/>
            <w:r>
              <w:rPr>
                <w:rFonts w:ascii="Aptos" w:hAnsi="Aptos"/>
                <w:b/>
                <w:color w:val="1F4E79"/>
                <w:sz w:val="18"/>
              </w:rPr>
              <w:t>Product</w:t>
            </w:r>
          </w:p>
        </w:tc>
        <w:tc>
          <w:tcPr>
            <w:tcW w:type="dxa" w:w="6768"/>
            <w:shd w:fill="FFFFFF"/>
            <w:vAlign w:val="center"/>
            <w:tcMar>
              <w:top w:w="90" w:type="dxa"/>
              <w:start w:w="110" w:type="dxa"/>
              <w:bottom w:w="90" w:type="dxa"/>
              <w:end w:w="110" w:type="dxa"/>
            </w:tcMar>
          </w:tcPr>
          <w:p>
            <w:r/>
            <w:r>
              <w:rPr>
                <w:rFonts w:ascii="Aptos" w:hAnsi="Aptos"/>
                <w:b w:val="0"/>
                <w:sz w:val="18"/>
              </w:rPr>
              <w:t>A dating and social discovery app with profiles, likes, matches, chat, interest-based live video/audio, and moderation-first safety controls.</w:t>
            </w:r>
          </w:p>
        </w:tc>
      </w:tr>
      <w:tr>
        <w:trPr>
          <w:cantSplit/>
        </w:trPr>
        <w:tc>
          <w:tcPr>
            <w:tcW w:type="dxa" w:w="2448"/>
            <w:shd w:fill="F2F4F7"/>
            <w:vAlign w:val="center"/>
            <w:tcMar>
              <w:top w:w="90" w:type="dxa"/>
              <w:start w:w="110" w:type="dxa"/>
              <w:bottom w:w="90" w:type="dxa"/>
              <w:end w:w="110" w:type="dxa"/>
            </w:tcMar>
          </w:tcPr>
          <w:p>
            <w:r/>
            <w:r>
              <w:rPr>
                <w:rFonts w:ascii="Aptos" w:hAnsi="Aptos"/>
                <w:b/>
                <w:color w:val="1F4E79"/>
                <w:sz w:val="18"/>
              </w:rPr>
              <w:t>Mobile Frontend</w:t>
            </w:r>
          </w:p>
        </w:tc>
        <w:tc>
          <w:tcPr>
            <w:tcW w:type="dxa" w:w="6768"/>
            <w:shd w:fill="FFFFFF"/>
            <w:vAlign w:val="center"/>
            <w:tcMar>
              <w:top w:w="90" w:type="dxa"/>
              <w:start w:w="110" w:type="dxa"/>
              <w:bottom w:w="90" w:type="dxa"/>
              <w:end w:w="110" w:type="dxa"/>
            </w:tcMar>
          </w:tcPr>
          <w:p>
            <w:r/>
            <w:r>
              <w:rPr>
                <w:rFonts w:ascii="Aptos" w:hAnsi="Aptos"/>
                <w:b w:val="0"/>
                <w:sz w:val="18"/>
              </w:rPr>
              <w:t>Flutter for iOS and Android.</w:t>
            </w:r>
          </w:p>
        </w:tc>
      </w:tr>
      <w:tr>
        <w:trPr>
          <w:cantSplit/>
        </w:trPr>
        <w:tc>
          <w:tcPr>
            <w:tcW w:type="dxa" w:w="2448"/>
            <w:shd w:fill="D9EAF7"/>
            <w:vAlign w:val="center"/>
            <w:tcMar>
              <w:top w:w="90" w:type="dxa"/>
              <w:start w:w="110" w:type="dxa"/>
              <w:bottom w:w="90" w:type="dxa"/>
              <w:end w:w="110" w:type="dxa"/>
            </w:tcMar>
          </w:tcPr>
          <w:p>
            <w:r/>
            <w:r>
              <w:rPr>
                <w:rFonts w:ascii="Aptos" w:hAnsi="Aptos"/>
                <w:b/>
                <w:color w:val="1F4E79"/>
                <w:sz w:val="18"/>
              </w:rPr>
              <w:t>Backend</w:t>
            </w:r>
          </w:p>
        </w:tc>
        <w:tc>
          <w:tcPr>
            <w:tcW w:type="dxa" w:w="6768"/>
            <w:shd w:fill="FFFFFF"/>
            <w:vAlign w:val="center"/>
            <w:tcMar>
              <w:top w:w="90" w:type="dxa"/>
              <w:start w:w="110" w:type="dxa"/>
              <w:bottom w:w="90" w:type="dxa"/>
              <w:end w:w="110" w:type="dxa"/>
            </w:tcMar>
          </w:tcPr>
          <w:p>
            <w:r/>
            <w:r>
              <w:rPr>
                <w:rFonts w:ascii="Aptos" w:hAnsi="Aptos"/>
                <w:b w:val="0"/>
                <w:sz w:val="18"/>
              </w:rPr>
              <w:t>Bun framework with ElysiaJS for APIs, authentication, matching orchestration, token wallet, media authorization, and admin routes.</w:t>
            </w:r>
          </w:p>
        </w:tc>
      </w:tr>
      <w:tr>
        <w:trPr>
          <w:cantSplit/>
        </w:trPr>
        <w:tc>
          <w:tcPr>
            <w:tcW w:type="dxa" w:w="2448"/>
            <w:shd w:fill="F2F4F7"/>
            <w:vAlign w:val="center"/>
            <w:tcMar>
              <w:top w:w="90" w:type="dxa"/>
              <w:start w:w="110" w:type="dxa"/>
              <w:bottom w:w="90" w:type="dxa"/>
              <w:end w:w="110" w:type="dxa"/>
            </w:tcMar>
          </w:tcPr>
          <w:p>
            <w:r/>
            <w:r>
              <w:rPr>
                <w:rFonts w:ascii="Aptos" w:hAnsi="Aptos"/>
                <w:b/>
                <w:color w:val="1F4E79"/>
                <w:sz w:val="18"/>
              </w:rPr>
              <w:t>Database</w:t>
            </w:r>
          </w:p>
        </w:tc>
        <w:tc>
          <w:tcPr>
            <w:tcW w:type="dxa" w:w="6768"/>
            <w:shd w:fill="FFFFFF"/>
            <w:vAlign w:val="center"/>
            <w:tcMar>
              <w:top w:w="90" w:type="dxa"/>
              <w:start w:w="110" w:type="dxa"/>
              <w:bottom w:w="90" w:type="dxa"/>
              <w:end w:w="110" w:type="dxa"/>
            </w:tcMar>
          </w:tcPr>
          <w:p>
            <w:r/>
            <w:r>
              <w:rPr>
                <w:rFonts w:ascii="Aptos" w:hAnsi="Aptos"/>
                <w:b w:val="0"/>
                <w:sz w:val="18"/>
              </w:rPr>
              <w:t>MongoDB Atlas as the source of truth for users, profiles, wallet ledger, sessions, reports, moderation, and analytics events.</w:t>
            </w:r>
          </w:p>
        </w:tc>
      </w:tr>
      <w:tr>
        <w:trPr>
          <w:cantSplit/>
        </w:trPr>
        <w:tc>
          <w:tcPr>
            <w:tcW w:type="dxa" w:w="2448"/>
            <w:shd w:fill="D9EAF7"/>
            <w:vAlign w:val="center"/>
            <w:tcMar>
              <w:top w:w="90" w:type="dxa"/>
              <w:start w:w="110" w:type="dxa"/>
              <w:bottom w:w="90" w:type="dxa"/>
              <w:end w:w="110" w:type="dxa"/>
            </w:tcMar>
          </w:tcPr>
          <w:p>
            <w:r/>
            <w:r>
              <w:rPr>
                <w:rFonts w:ascii="Aptos" w:hAnsi="Aptos"/>
                <w:b/>
                <w:color w:val="1F4E79"/>
                <w:sz w:val="18"/>
              </w:rPr>
              <w:t>Real-Time State</w:t>
            </w:r>
          </w:p>
        </w:tc>
        <w:tc>
          <w:tcPr>
            <w:tcW w:type="dxa" w:w="6768"/>
            <w:shd w:fill="FFFFFF"/>
            <w:vAlign w:val="center"/>
            <w:tcMar>
              <w:top w:w="90" w:type="dxa"/>
              <w:start w:w="110" w:type="dxa"/>
              <w:bottom w:w="90" w:type="dxa"/>
              <w:end w:w="110" w:type="dxa"/>
            </w:tcMar>
          </w:tcPr>
          <w:p>
            <w:r/>
            <w:r>
              <w:rPr>
                <w:rFonts w:ascii="Aptos" w:hAnsi="Aptos"/>
                <w:b w:val="0"/>
                <w:sz w:val="18"/>
              </w:rPr>
              <w:t>Upstash Redis for live pool queues, locks, rate limits, presence, cooldowns, and short-lived session state.</w:t>
            </w:r>
          </w:p>
        </w:tc>
      </w:tr>
      <w:tr>
        <w:trPr>
          <w:cantSplit/>
        </w:trPr>
        <w:tc>
          <w:tcPr>
            <w:tcW w:type="dxa" w:w="2448"/>
            <w:shd w:fill="F2F4F7"/>
            <w:vAlign w:val="center"/>
            <w:tcMar>
              <w:top w:w="90" w:type="dxa"/>
              <w:start w:w="110" w:type="dxa"/>
              <w:bottom w:w="90" w:type="dxa"/>
              <w:end w:w="110" w:type="dxa"/>
            </w:tcMar>
          </w:tcPr>
          <w:p>
            <w:r/>
            <w:r>
              <w:rPr>
                <w:rFonts w:ascii="Aptos" w:hAnsi="Aptos"/>
                <w:b/>
                <w:color w:val="1F4E79"/>
                <w:sz w:val="18"/>
              </w:rPr>
              <w:t>Media</w:t>
            </w:r>
          </w:p>
        </w:tc>
        <w:tc>
          <w:tcPr>
            <w:tcW w:type="dxa" w:w="6768"/>
            <w:shd w:fill="FFFFFF"/>
            <w:vAlign w:val="center"/>
            <w:tcMar>
              <w:top w:w="90" w:type="dxa"/>
              <w:start w:w="110" w:type="dxa"/>
              <w:bottom w:w="90" w:type="dxa"/>
              <w:end w:w="110" w:type="dxa"/>
            </w:tcMar>
          </w:tcPr>
          <w:p>
            <w:r/>
            <w:r>
              <w:rPr>
                <w:rFonts w:ascii="Aptos" w:hAnsi="Aptos"/>
                <w:b w:val="0"/>
                <w:sz w:val="18"/>
              </w:rPr>
              <w:t>ImageKit for profile images, short videos, verification media, chat media, thumbnails, optimization, and delivery.</w:t>
            </w:r>
          </w:p>
        </w:tc>
      </w:tr>
      <w:tr>
        <w:trPr>
          <w:cantSplit/>
        </w:trPr>
        <w:tc>
          <w:tcPr>
            <w:tcW w:type="dxa" w:w="2448"/>
            <w:shd w:fill="D9EAF7"/>
            <w:vAlign w:val="center"/>
            <w:tcMar>
              <w:top w:w="90" w:type="dxa"/>
              <w:start w:w="110" w:type="dxa"/>
              <w:bottom w:w="90" w:type="dxa"/>
              <w:end w:w="110" w:type="dxa"/>
            </w:tcMar>
          </w:tcPr>
          <w:p>
            <w:r/>
            <w:r>
              <w:rPr>
                <w:rFonts w:ascii="Aptos" w:hAnsi="Aptos"/>
                <w:b/>
                <w:color w:val="1F4E79"/>
                <w:sz w:val="18"/>
              </w:rPr>
              <w:t>Live Video</w:t>
            </w:r>
          </w:p>
        </w:tc>
        <w:tc>
          <w:tcPr>
            <w:tcW w:type="dxa" w:w="6768"/>
            <w:shd w:fill="FFFFFF"/>
            <w:vAlign w:val="center"/>
            <w:tcMar>
              <w:top w:w="90" w:type="dxa"/>
              <w:start w:w="110" w:type="dxa"/>
              <w:bottom w:w="90" w:type="dxa"/>
              <w:end w:w="110" w:type="dxa"/>
            </w:tcMar>
          </w:tcPr>
          <w:p>
            <w:r/>
            <w:r>
              <w:rPr>
                <w:rFonts w:ascii="Aptos" w:hAnsi="Aptos"/>
                <w:b w:val="0"/>
                <w:sz w:val="18"/>
              </w:rPr>
              <w:t>LiveKit for real-time video/audio rooms, room tokens, participant events, and session webhooks.</w:t>
            </w:r>
          </w:p>
        </w:tc>
      </w:tr>
      <w:tr>
        <w:trPr>
          <w:cantSplit/>
        </w:trPr>
        <w:tc>
          <w:tcPr>
            <w:tcW w:type="dxa" w:w="2448"/>
            <w:shd w:fill="F2F4F7"/>
            <w:vAlign w:val="center"/>
            <w:tcMar>
              <w:top w:w="90" w:type="dxa"/>
              <w:start w:w="110" w:type="dxa"/>
              <w:bottom w:w="90" w:type="dxa"/>
              <w:end w:w="110" w:type="dxa"/>
            </w:tcMar>
          </w:tcPr>
          <w:p>
            <w:r/>
            <w:r>
              <w:rPr>
                <w:rFonts w:ascii="Aptos" w:hAnsi="Aptos"/>
                <w:b/>
                <w:color w:val="1F4E79"/>
                <w:sz w:val="18"/>
              </w:rPr>
              <w:t>Monetization</w:t>
            </w:r>
          </w:p>
        </w:tc>
        <w:tc>
          <w:tcPr>
            <w:tcW w:type="dxa" w:w="6768"/>
            <w:shd w:fill="FFFFFF"/>
            <w:vAlign w:val="center"/>
            <w:tcMar>
              <w:top w:w="90" w:type="dxa"/>
              <w:start w:w="110" w:type="dxa"/>
              <w:bottom w:w="90" w:type="dxa"/>
              <w:end w:w="110" w:type="dxa"/>
            </w:tcMar>
          </w:tcPr>
          <w:p>
            <w:r/>
            <w:r>
              <w:rPr>
                <w:rFonts w:ascii="Aptos" w:hAnsi="Aptos"/>
                <w:b w:val="0"/>
                <w:sz w:val="18"/>
              </w:rPr>
              <w:t>delt token recharge and spending for live minutes, priority matching, boosts, premium actions, and session extensions.</w:t>
            </w:r>
          </w:p>
        </w:tc>
      </w:tr>
    </w:tbl>
    <w:p/>
    <w:p/>
    <w:p>
      <w:pPr>
        <w:pStyle w:val="Heading1"/>
      </w:pPr>
      <w:r>
        <w:t>2. Product Positioning and Value Proposition</w:t>
      </w:r>
    </w:p>
    <w:p>
      <w:pPr>
        <w:spacing w:after="120" w:line="259" w:lineRule="auto"/>
      </w:pPr>
      <w:r>
        <w:rPr>
          <w:rFonts w:ascii="Aptos" w:hAnsi="Aptos"/>
          <w:sz w:val="20"/>
        </w:rPr>
        <w:t>Delta should not be positioned as a basic swipe-only dating application. Its advantage is the combination of intentional profile matching and spontaneous interest-based conversation. This gives users a reason to open the app even when they are not actively browsing profiles.</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40"/>
        <w:gridCol w:w="5040"/>
      </w:tblGrid>
      <w:tr>
        <w:trPr>
          <w:cantSplit/>
        </w:trPr>
        <w:tc>
          <w:tcPr>
            <w:tcW w:type="dxa" w:w="5040"/>
            <w:shd w:fill="F2F4F7"/>
            <w:tcMar>
              <w:top w:w="130" w:type="dxa"/>
              <w:start w:w="130" w:type="dxa"/>
              <w:bottom w:w="130" w:type="dxa"/>
              <w:end w:w="130" w:type="dxa"/>
            </w:tcMar>
          </w:tcPr>
          <w:p>
            <w:r/>
            <w:r>
              <w:rPr>
                <w:rFonts w:ascii="Aptos" w:hAnsi="Aptos"/>
                <w:b/>
                <w:color w:val="1F4E79"/>
                <w:sz w:val="20"/>
              </w:rPr>
              <w:t>Profile-Based Dating</w:t>
            </w:r>
          </w:p>
          <w:p>
            <w:pPr>
              <w:spacing w:before="60"/>
            </w:pPr>
            <w:r>
              <w:rPr>
                <w:rFonts w:ascii="Aptos" w:hAnsi="Aptos"/>
                <w:color w:val="1E2632"/>
                <w:sz w:val="17"/>
              </w:rPr>
              <w:t>Users discover people through profiles, preferences, photos, short videos, interests, prompts, likes, matches, and private chat.</w:t>
            </w:r>
          </w:p>
        </w:tc>
        <w:tc>
          <w:tcPr>
            <w:tcW w:type="dxa" w:w="5040"/>
            <w:shd w:fill="DFF3EF"/>
            <w:tcMar>
              <w:top w:w="130" w:type="dxa"/>
              <w:start w:w="130" w:type="dxa"/>
              <w:bottom w:w="130" w:type="dxa"/>
              <w:end w:w="130" w:type="dxa"/>
            </w:tcMar>
          </w:tcPr>
          <w:p>
            <w:r/>
            <w:r>
              <w:rPr>
                <w:rFonts w:ascii="Aptos" w:hAnsi="Aptos"/>
                <w:b/>
                <w:color w:val="1F4E79"/>
                <w:sz w:val="20"/>
              </w:rPr>
              <w:t>Live Social Discovery</w:t>
            </w:r>
          </w:p>
          <w:p>
            <w:pPr>
              <w:spacing w:before="60"/>
            </w:pPr>
            <w:r>
              <w:rPr>
                <w:rFonts w:ascii="Aptos" w:hAnsi="Aptos"/>
                <w:color w:val="1E2632"/>
                <w:sz w:val="17"/>
              </w:rPr>
              <w:t>Users enter interest-based pools and are paired with compatible people for one-to-one video, audio, or text-first conversations.</w:t>
            </w:r>
          </w:p>
        </w:tc>
      </w:tr>
      <w:tr>
        <w:trPr>
          <w:cantSplit/>
        </w:trPr>
        <w:tc>
          <w:tcPr>
            <w:tcW w:type="dxa" w:w="5040"/>
            <w:shd w:fill="F2F4F7"/>
            <w:tcMar>
              <w:top w:w="130" w:type="dxa"/>
              <w:start w:w="130" w:type="dxa"/>
              <w:bottom w:w="130" w:type="dxa"/>
              <w:end w:w="130" w:type="dxa"/>
            </w:tcMar>
          </w:tcPr>
          <w:p>
            <w:r/>
            <w:r>
              <w:rPr>
                <w:rFonts w:ascii="Aptos" w:hAnsi="Aptos"/>
                <w:b/>
                <w:color w:val="1F4E79"/>
                <w:sz w:val="20"/>
              </w:rPr>
              <w:t>Trust and Safety Layer</w:t>
            </w:r>
          </w:p>
          <w:p>
            <w:pPr>
              <w:spacing w:before="60"/>
            </w:pPr>
            <w:r>
              <w:rPr>
                <w:rFonts w:ascii="Aptos" w:hAnsi="Aptos"/>
                <w:color w:val="1E2632"/>
                <w:sz w:val="17"/>
              </w:rPr>
              <w:t>Verification, reporting, blocking, rate limits, trust scores, moderation cases, and live session review protect user quality.</w:t>
            </w:r>
          </w:p>
        </w:tc>
        <w:tc>
          <w:tcPr>
            <w:tcW w:type="dxa" w:w="5040"/>
            <w:shd w:fill="DFF3EF"/>
            <w:tcMar>
              <w:top w:w="130" w:type="dxa"/>
              <w:start w:w="130" w:type="dxa"/>
              <w:bottom w:w="130" w:type="dxa"/>
              <w:end w:w="130" w:type="dxa"/>
            </w:tcMar>
          </w:tcPr>
          <w:p>
            <w:r/>
            <w:r>
              <w:rPr>
                <w:rFonts w:ascii="Aptos" w:hAnsi="Aptos"/>
                <w:b/>
                <w:color w:val="1F4E79"/>
                <w:sz w:val="20"/>
              </w:rPr>
              <w:t>Tokenized Engagement</w:t>
            </w:r>
          </w:p>
          <w:p>
            <w:pPr>
              <w:spacing w:before="60"/>
            </w:pPr>
            <w:r>
              <w:rPr>
                <w:rFonts w:ascii="Aptos" w:hAnsi="Aptos"/>
                <w:color w:val="1E2632"/>
                <w:sz w:val="17"/>
              </w:rPr>
              <w:t>delt tokens create a flexible monetization layer for live usage, premium discovery, boosts, and priority access.</w:t>
            </w:r>
          </w:p>
        </w:tc>
      </w:tr>
    </w:tbl>
    <w:p/>
    <w:p>
      <w:pPr>
        <w:pStyle w:val="Heading2"/>
      </w:pPr>
      <w:r>
        <w:t>2.1 Primary User Journeys</w:t>
      </w:r>
    </w:p>
    <w:p>
      <w:pPr>
        <w:pStyle w:val="ListBullet"/>
        <w:spacing w:after="60" w:line="252" w:lineRule="auto"/>
      </w:pPr>
      <w:r>
        <w:rPr>
          <w:rFonts w:ascii="Aptos" w:hAnsi="Aptos"/>
          <w:sz w:val="19"/>
        </w:rPr>
        <w:t>Create a profile with photos, short videos, bio, prompts, interests, relationship intent, and verification media.</w:t>
      </w:r>
    </w:p>
    <w:p>
      <w:pPr>
        <w:pStyle w:val="ListBullet"/>
        <w:spacing w:after="60" w:line="252" w:lineRule="auto"/>
      </w:pPr>
      <w:r>
        <w:rPr>
          <w:rFonts w:ascii="Aptos" w:hAnsi="Aptos"/>
          <w:sz w:val="19"/>
        </w:rPr>
        <w:t>Browse profile recommendations, like users, match, and chat safely.</w:t>
      </w:r>
    </w:p>
    <w:p>
      <w:pPr>
        <w:pStyle w:val="ListBullet"/>
        <w:spacing w:after="60" w:line="252" w:lineRule="auto"/>
      </w:pPr>
      <w:r>
        <w:rPr>
          <w:rFonts w:ascii="Aptos" w:hAnsi="Aptos"/>
          <w:sz w:val="19"/>
        </w:rPr>
        <w:t>Enter a live pool based on interest, language, region, and intent.</w:t>
      </w:r>
    </w:p>
    <w:p>
      <w:pPr>
        <w:pStyle w:val="ListBullet"/>
        <w:spacing w:after="60" w:line="252" w:lineRule="auto"/>
      </w:pPr>
      <w:r>
        <w:rPr>
          <w:rFonts w:ascii="Aptos" w:hAnsi="Aptos"/>
          <w:sz w:val="19"/>
        </w:rPr>
        <w:t>Connect to a LiveKit-powered one-to-one room after backend authorization and token checks.</w:t>
      </w:r>
    </w:p>
    <w:p>
      <w:pPr>
        <w:pStyle w:val="ListBullet"/>
        <w:spacing w:after="60" w:line="252" w:lineRule="auto"/>
      </w:pPr>
      <w:r>
        <w:rPr>
          <w:rFonts w:ascii="Aptos" w:hAnsi="Aptos"/>
          <w:sz w:val="19"/>
        </w:rPr>
        <w:t>Spend delt on live minutes, priority matching, boosts, and premium actions.</w:t>
      </w:r>
    </w:p>
    <w:p>
      <w:pPr>
        <w:pStyle w:val="ListBullet"/>
        <w:spacing w:after="60" w:line="252" w:lineRule="auto"/>
      </w:pPr>
      <w:r>
        <w:rPr>
          <w:rFonts w:ascii="Aptos" w:hAnsi="Aptos"/>
          <w:sz w:val="19"/>
        </w:rPr>
        <w:t>Report, block, or match with the other participant after a live session.</w:t>
      </w:r>
    </w:p>
    <w:p>
      <w:pPr>
        <w:pStyle w:val="Heading2"/>
      </w:pPr>
      <w:r>
        <w:t>2.2 Launch Scope</w:t>
      </w:r>
    </w:p>
    <w:p>
      <w:pPr>
        <w:spacing w:after="120" w:line="259" w:lineRule="auto"/>
      </w:pPr>
      <w:r>
        <w:rPr>
          <w:rFonts w:ascii="Aptos" w:hAnsi="Aptos"/>
          <w:sz w:val="20"/>
        </w:rPr>
        <w:t>Delta should be designed for a United States launch and global routing from the beginning. The early implementation can operate from a small deployment footprint, but pool keys, user location models, language preferences, and LiveKit room orchestration should already support worldwide expansion.</w:t>
      </w:r>
    </w:p>
    <w:p/>
    <w:p>
      <w:pPr>
        <w:pStyle w:val="Heading1"/>
      </w:pPr>
      <w:r>
        <w:t>3. Revenue Model: The delt Token System</w:t>
      </w:r>
    </w:p>
    <w:p>
      <w:pPr>
        <w:spacing w:after="120" w:line="259" w:lineRule="auto"/>
      </w:pPr>
      <w:r>
        <w:rPr>
          <w:rFonts w:ascii="Aptos" w:hAnsi="Aptos"/>
          <w:sz w:val="20"/>
        </w:rPr>
        <w:t>delt is the internal token name coined from Delta. It should be treated as a closed-loop in-app credit for digital app actions, not as cryptocurrency, a tradable asset, or a financial investment product.</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5040"/>
        <w:gridCol w:w="5040"/>
      </w:tblGrid>
      <w:tr>
        <w:trPr>
          <w:cantSplit/>
          <w:tblHeader w:val="true"/>
        </w:trPr>
        <w:tc>
          <w:tcPr>
            <w:tcW w:type="dxa" w:w="2448"/>
            <w:shd w:fill="1F4E79"/>
            <w:vAlign w:val="center"/>
          </w:tcPr>
          <w:p>
            <w:r/>
            <w:r>
              <w:rPr>
                <w:rFonts w:ascii="Aptos" w:hAnsi="Aptos"/>
                <w:b/>
                <w:color w:val="FFFFFF"/>
                <w:sz w:val="19"/>
              </w:rPr>
              <w:t>Topic</w:t>
            </w:r>
          </w:p>
        </w:tc>
        <w:tc>
          <w:tcPr>
            <w:tcW w:type="dxa" w:w="6768"/>
            <w:shd w:fill="1F4E79"/>
            <w:vAlign w:val="center"/>
          </w:tcPr>
          <w:p>
            <w:r/>
            <w:r>
              <w:rPr>
                <w:rFonts w:ascii="Aptos" w:hAnsi="Aptos"/>
                <w:b/>
                <w:color w:val="FFFFFF"/>
                <w:sz w:val="19"/>
              </w:rPr>
              <w:t>Decision</w:t>
            </w:r>
          </w:p>
        </w:tc>
      </w:tr>
      <w:tr>
        <w:trPr>
          <w:cantSplit/>
        </w:trPr>
        <w:tc>
          <w:tcPr>
            <w:tcW w:type="dxa" w:w="2448"/>
            <w:shd w:fill="D9EAF7"/>
            <w:vAlign w:val="center"/>
            <w:tcMar>
              <w:top w:w="90" w:type="dxa"/>
              <w:start w:w="110" w:type="dxa"/>
              <w:bottom w:w="90" w:type="dxa"/>
              <w:end w:w="110" w:type="dxa"/>
            </w:tcMar>
          </w:tcPr>
          <w:p>
            <w:r/>
            <w:r>
              <w:rPr>
                <w:rFonts w:ascii="Aptos" w:hAnsi="Aptos"/>
                <w:b/>
                <w:color w:val="1F4E79"/>
                <w:sz w:val="18"/>
              </w:rPr>
              <w:t>Token Name</w:t>
            </w:r>
          </w:p>
        </w:tc>
        <w:tc>
          <w:tcPr>
            <w:tcW w:type="dxa" w:w="6768"/>
            <w:shd w:fill="FFFFFF"/>
            <w:vAlign w:val="center"/>
            <w:tcMar>
              <w:top w:w="90" w:type="dxa"/>
              <w:start w:w="110" w:type="dxa"/>
              <w:bottom w:w="90" w:type="dxa"/>
              <w:end w:w="110" w:type="dxa"/>
            </w:tcMar>
          </w:tcPr>
          <w:p>
            <w:r/>
            <w:r>
              <w:rPr>
                <w:rFonts w:ascii="Aptos" w:hAnsi="Aptos"/>
                <w:b w:val="0"/>
                <w:sz w:val="18"/>
              </w:rPr>
              <w:t>delt</w:t>
            </w:r>
          </w:p>
        </w:tc>
      </w:tr>
      <w:tr>
        <w:trPr>
          <w:cantSplit/>
        </w:trPr>
        <w:tc>
          <w:tcPr>
            <w:tcW w:type="dxa" w:w="2448"/>
            <w:shd w:fill="F2F4F7"/>
            <w:vAlign w:val="center"/>
            <w:tcMar>
              <w:top w:w="90" w:type="dxa"/>
              <w:start w:w="110" w:type="dxa"/>
              <w:bottom w:w="90" w:type="dxa"/>
              <w:end w:w="110" w:type="dxa"/>
            </w:tcMar>
          </w:tcPr>
          <w:p>
            <w:r/>
            <w:r>
              <w:rPr>
                <w:rFonts w:ascii="Aptos" w:hAnsi="Aptos"/>
                <w:b/>
                <w:color w:val="1F4E79"/>
                <w:sz w:val="18"/>
              </w:rPr>
              <w:t>Nature</w:t>
            </w:r>
          </w:p>
        </w:tc>
        <w:tc>
          <w:tcPr>
            <w:tcW w:type="dxa" w:w="6768"/>
            <w:shd w:fill="FFFFFF"/>
            <w:vAlign w:val="center"/>
            <w:tcMar>
              <w:top w:w="90" w:type="dxa"/>
              <w:start w:w="110" w:type="dxa"/>
              <w:bottom w:w="90" w:type="dxa"/>
              <w:end w:w="110" w:type="dxa"/>
            </w:tcMar>
          </w:tcPr>
          <w:p>
            <w:r/>
            <w:r>
              <w:rPr>
                <w:rFonts w:ascii="Aptos" w:hAnsi="Aptos"/>
                <w:b w:val="0"/>
                <w:sz w:val="18"/>
              </w:rPr>
              <w:t>Closed-loop in-app consumable credit used only inside Delta.</w:t>
            </w:r>
          </w:p>
        </w:tc>
      </w:tr>
      <w:tr>
        <w:trPr>
          <w:cantSplit/>
        </w:trPr>
        <w:tc>
          <w:tcPr>
            <w:tcW w:type="dxa" w:w="2448"/>
            <w:shd w:fill="D9EAF7"/>
            <w:vAlign w:val="center"/>
            <w:tcMar>
              <w:top w:w="90" w:type="dxa"/>
              <w:start w:w="110" w:type="dxa"/>
              <w:bottom w:w="90" w:type="dxa"/>
              <w:end w:w="110" w:type="dxa"/>
            </w:tcMar>
          </w:tcPr>
          <w:p>
            <w:r/>
            <w:r>
              <w:rPr>
                <w:rFonts w:ascii="Aptos" w:hAnsi="Aptos"/>
                <w:b/>
                <w:color w:val="1F4E79"/>
                <w:sz w:val="18"/>
              </w:rPr>
              <w:t>Recharge</w:t>
            </w:r>
          </w:p>
        </w:tc>
        <w:tc>
          <w:tcPr>
            <w:tcW w:type="dxa" w:w="6768"/>
            <w:shd w:fill="FFFFFF"/>
            <w:vAlign w:val="center"/>
            <w:tcMar>
              <w:top w:w="90" w:type="dxa"/>
              <w:start w:w="110" w:type="dxa"/>
              <w:bottom w:w="90" w:type="dxa"/>
              <w:end w:w="110" w:type="dxa"/>
            </w:tcMar>
          </w:tcPr>
          <w:p>
            <w:r/>
            <w:r>
              <w:rPr>
                <w:rFonts w:ascii="Aptos" w:hAnsi="Aptos"/>
                <w:b w:val="0"/>
                <w:sz w:val="18"/>
              </w:rPr>
              <w:t>Users buy token packs through mobile platform billing and any approved future web payment channel.</w:t>
            </w:r>
          </w:p>
        </w:tc>
      </w:tr>
      <w:tr>
        <w:trPr>
          <w:cantSplit/>
        </w:trPr>
        <w:tc>
          <w:tcPr>
            <w:tcW w:type="dxa" w:w="2448"/>
            <w:shd w:fill="F2F4F7"/>
            <w:vAlign w:val="center"/>
            <w:tcMar>
              <w:top w:w="90" w:type="dxa"/>
              <w:start w:w="110" w:type="dxa"/>
              <w:bottom w:w="90" w:type="dxa"/>
              <w:end w:w="110" w:type="dxa"/>
            </w:tcMar>
          </w:tcPr>
          <w:p>
            <w:r/>
            <w:r>
              <w:rPr>
                <w:rFonts w:ascii="Aptos" w:hAnsi="Aptos"/>
                <w:b/>
                <w:color w:val="1F4E79"/>
                <w:sz w:val="18"/>
              </w:rPr>
              <w:t>Usage</w:t>
            </w:r>
          </w:p>
        </w:tc>
        <w:tc>
          <w:tcPr>
            <w:tcW w:type="dxa" w:w="6768"/>
            <w:shd w:fill="FFFFFF"/>
            <w:vAlign w:val="center"/>
            <w:tcMar>
              <w:top w:w="90" w:type="dxa"/>
              <w:start w:w="110" w:type="dxa"/>
              <w:bottom w:w="90" w:type="dxa"/>
              <w:end w:w="110" w:type="dxa"/>
            </w:tcMar>
          </w:tcPr>
          <w:p>
            <w:r/>
            <w:r>
              <w:rPr>
                <w:rFonts w:ascii="Aptos" w:hAnsi="Aptos"/>
                <w:b w:val="0"/>
                <w:sz w:val="18"/>
              </w:rPr>
              <w:t>Live video minutes, connection fees, priority matching, boosts, super likes, premium messages, session extensions, and special rooms.</w:t>
            </w:r>
          </w:p>
        </w:tc>
      </w:tr>
      <w:tr>
        <w:trPr>
          <w:cantSplit/>
        </w:trPr>
        <w:tc>
          <w:tcPr>
            <w:tcW w:type="dxa" w:w="2448"/>
            <w:shd w:fill="D9EAF7"/>
            <w:vAlign w:val="center"/>
            <w:tcMar>
              <w:top w:w="90" w:type="dxa"/>
              <w:start w:w="110" w:type="dxa"/>
              <w:bottom w:w="90" w:type="dxa"/>
              <w:end w:w="110" w:type="dxa"/>
            </w:tcMar>
          </w:tcPr>
          <w:p>
            <w:r/>
            <w:r>
              <w:rPr>
                <w:rFonts w:ascii="Aptos" w:hAnsi="Aptos"/>
                <w:b/>
                <w:color w:val="1F4E79"/>
                <w:sz w:val="18"/>
              </w:rPr>
              <w:t>Free Grants</w:t>
            </w:r>
          </w:p>
        </w:tc>
        <w:tc>
          <w:tcPr>
            <w:tcW w:type="dxa" w:w="6768"/>
            <w:shd w:fill="FFFFFF"/>
            <w:vAlign w:val="center"/>
            <w:tcMar>
              <w:top w:w="90" w:type="dxa"/>
              <w:start w:w="110" w:type="dxa"/>
              <w:bottom w:w="90" w:type="dxa"/>
              <w:end w:w="110" w:type="dxa"/>
            </w:tcMar>
          </w:tcPr>
          <w:p>
            <w:r/>
            <w:r>
              <w:rPr>
                <w:rFonts w:ascii="Aptos" w:hAnsi="Aptos"/>
                <w:b w:val="0"/>
                <w:sz w:val="18"/>
              </w:rPr>
              <w:t>Daily rewards, profile completion, verification, referral campaigns, and promotional allocations.</w:t>
            </w:r>
          </w:p>
        </w:tc>
      </w:tr>
      <w:tr>
        <w:trPr>
          <w:cantSplit/>
        </w:trPr>
        <w:tc>
          <w:tcPr>
            <w:tcW w:type="dxa" w:w="2448"/>
            <w:shd w:fill="F2F4F7"/>
            <w:vAlign w:val="center"/>
            <w:tcMar>
              <w:top w:w="90" w:type="dxa"/>
              <w:start w:w="110" w:type="dxa"/>
              <w:bottom w:w="90" w:type="dxa"/>
              <w:end w:w="110" w:type="dxa"/>
            </w:tcMar>
          </w:tcPr>
          <w:p>
            <w:r/>
            <w:r>
              <w:rPr>
                <w:rFonts w:ascii="Aptos" w:hAnsi="Aptos"/>
                <w:b/>
                <w:color w:val="1F4E79"/>
                <w:sz w:val="18"/>
              </w:rPr>
              <w:t>Ledger Rule</w:t>
            </w:r>
          </w:p>
        </w:tc>
        <w:tc>
          <w:tcPr>
            <w:tcW w:type="dxa" w:w="6768"/>
            <w:shd w:fill="FFFFFF"/>
            <w:vAlign w:val="center"/>
            <w:tcMar>
              <w:top w:w="90" w:type="dxa"/>
              <w:start w:w="110" w:type="dxa"/>
              <w:bottom w:w="90" w:type="dxa"/>
              <w:end w:w="110" w:type="dxa"/>
            </w:tcMar>
          </w:tcPr>
          <w:p>
            <w:r/>
            <w:r>
              <w:rPr>
                <w:rFonts w:ascii="Aptos" w:hAnsi="Aptos"/>
                <w:b w:val="0"/>
                <w:sz w:val="18"/>
              </w:rPr>
              <w:t>Every credit, debit, refund, reservation, and adjustment must be recorded immutably in wallet_transactions.</w:t>
            </w:r>
          </w:p>
        </w:tc>
      </w:tr>
      <w:tr>
        <w:trPr>
          <w:cantSplit/>
        </w:trPr>
        <w:tc>
          <w:tcPr>
            <w:tcW w:type="dxa" w:w="2448"/>
            <w:shd w:fill="D9EAF7"/>
            <w:vAlign w:val="center"/>
            <w:tcMar>
              <w:top w:w="90" w:type="dxa"/>
              <w:start w:w="110" w:type="dxa"/>
              <w:bottom w:w="90" w:type="dxa"/>
              <w:end w:w="110" w:type="dxa"/>
            </w:tcMar>
          </w:tcPr>
          <w:p>
            <w:r/>
            <w:r>
              <w:rPr>
                <w:rFonts w:ascii="Aptos" w:hAnsi="Aptos"/>
                <w:b/>
                <w:color w:val="1F4E79"/>
                <w:sz w:val="18"/>
              </w:rPr>
              <w:t>Billing Safety</w:t>
            </w:r>
          </w:p>
        </w:tc>
        <w:tc>
          <w:tcPr>
            <w:tcW w:type="dxa" w:w="6768"/>
            <w:shd w:fill="FFFFFF"/>
            <w:vAlign w:val="center"/>
            <w:tcMar>
              <w:top w:w="90" w:type="dxa"/>
              <w:start w:w="110" w:type="dxa"/>
              <w:bottom w:w="90" w:type="dxa"/>
              <w:end w:w="110" w:type="dxa"/>
            </w:tcMar>
          </w:tcPr>
          <w:p>
            <w:r/>
            <w:r>
              <w:rPr>
                <w:rFonts w:ascii="Aptos" w:hAnsi="Aptos"/>
                <w:b w:val="0"/>
                <w:sz w:val="18"/>
              </w:rPr>
              <w:t>Use token reservation before a live room is created, then settle the actual session cost after the room ends.</w:t>
            </w:r>
          </w:p>
        </w:tc>
      </w:tr>
    </w:tbl>
    <w:p/>
    <w:p>
      <w:pPr>
        <w:pStyle w:val="Heading2"/>
      </w:pPr>
      <w:r>
        <w:t>3.1 Live Video Token Charging</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360"/>
        <w:gridCol w:w="3360"/>
        <w:gridCol w:w="3360"/>
      </w:tblGrid>
      <w:tr>
        <w:trPr>
          <w:tblHeader w:val="true"/>
          <w:cantSplit/>
        </w:trPr>
        <w:tc>
          <w:tcPr>
            <w:tcW w:type="dxa" w:w="2952"/>
            <w:shd w:fill="1F4E79"/>
            <w:vAlign w:val="center"/>
            <w:tcMar>
              <w:top w:w="90" w:type="dxa"/>
              <w:start w:w="70" w:type="dxa"/>
              <w:bottom w:w="90" w:type="dxa"/>
              <w:end w:w="70" w:type="dxa"/>
            </w:tcMar>
          </w:tcPr>
          <w:p>
            <w:pPr>
              <w:jc w:val="center"/>
            </w:pPr>
            <w:r/>
            <w:r>
              <w:rPr>
                <w:rFonts w:ascii="Aptos" w:hAnsi="Aptos"/>
                <w:b/>
                <w:color w:val="FFFFFF"/>
                <w:sz w:val="17"/>
              </w:rPr>
              <w:t>Action</w:t>
            </w:r>
          </w:p>
        </w:tc>
        <w:tc>
          <w:tcPr>
            <w:tcW w:type="dxa" w:w="2952"/>
            <w:shd w:fill="1F4E79"/>
            <w:vAlign w:val="center"/>
            <w:tcMar>
              <w:top w:w="90" w:type="dxa"/>
              <w:start w:w="70" w:type="dxa"/>
              <w:bottom w:w="90" w:type="dxa"/>
              <w:end w:w="70" w:type="dxa"/>
            </w:tcMar>
          </w:tcPr>
          <w:p>
            <w:pPr>
              <w:jc w:val="center"/>
            </w:pPr>
            <w:r/>
            <w:r>
              <w:rPr>
                <w:rFonts w:ascii="Aptos" w:hAnsi="Aptos"/>
                <w:b/>
                <w:color w:val="FFFFFF"/>
                <w:sz w:val="17"/>
              </w:rPr>
              <w:t>Recommended Rule</w:t>
            </w:r>
          </w:p>
        </w:tc>
        <w:tc>
          <w:tcPr>
            <w:tcW w:type="dxa" w:w="2952"/>
            <w:shd w:fill="1F4E79"/>
            <w:vAlign w:val="center"/>
            <w:tcMar>
              <w:top w:w="90" w:type="dxa"/>
              <w:start w:w="70" w:type="dxa"/>
              <w:bottom w:w="90" w:type="dxa"/>
              <w:end w:w="70" w:type="dxa"/>
            </w:tcMar>
          </w:tcPr>
          <w:p>
            <w:pPr>
              <w:jc w:val="center"/>
            </w:pPr>
            <w:r/>
            <w:r>
              <w:rPr>
                <w:rFonts w:ascii="Aptos" w:hAnsi="Aptos"/>
                <w:b/>
                <w:color w:val="FFFFFF"/>
                <w:sz w:val="17"/>
              </w:rPr>
              <w:t>Reason</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Start searching</w:t>
            </w:r>
          </w:p>
        </w:tc>
        <w:tc>
          <w:tcPr>
            <w:tcW w:type="dxa" w:w="2952"/>
            <w:shd w:fill="FFFFFF"/>
            <w:vAlign w:val="center"/>
            <w:tcMar>
              <w:top w:w="80" w:type="dxa"/>
              <w:start w:w="70" w:type="dxa"/>
              <w:bottom w:w="80" w:type="dxa"/>
              <w:end w:w="70" w:type="dxa"/>
            </w:tcMar>
          </w:tcPr>
          <w:p>
            <w:r/>
            <w:r>
              <w:rPr>
                <w:rFonts w:ascii="Aptos" w:hAnsi="Aptos"/>
                <w:b w:val="0"/>
                <w:sz w:val="17"/>
              </w:rPr>
              <w:t>No immediate charge</w:t>
            </w:r>
          </w:p>
        </w:tc>
        <w:tc>
          <w:tcPr>
            <w:tcW w:type="dxa" w:w="2952"/>
            <w:shd w:fill="FFFFFF"/>
            <w:vAlign w:val="center"/>
            <w:tcMar>
              <w:top w:w="80" w:type="dxa"/>
              <w:start w:w="70" w:type="dxa"/>
              <w:bottom w:w="80" w:type="dxa"/>
              <w:end w:w="70" w:type="dxa"/>
            </w:tcMar>
          </w:tcPr>
          <w:p>
            <w:r/>
            <w:r>
              <w:rPr>
                <w:rFonts w:ascii="Aptos" w:hAnsi="Aptos"/>
                <w:b w:val="0"/>
                <w:sz w:val="17"/>
              </w:rPr>
              <w:t>Encourages users to enter the pool without fear of failed matching.</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Connection created</w:t>
            </w:r>
          </w:p>
        </w:tc>
        <w:tc>
          <w:tcPr>
            <w:tcW w:type="dxa" w:w="2952"/>
            <w:shd w:fill="F2F4F7"/>
            <w:vAlign w:val="center"/>
            <w:tcMar>
              <w:top w:w="80" w:type="dxa"/>
              <w:start w:w="70" w:type="dxa"/>
              <w:bottom w:w="80" w:type="dxa"/>
              <w:end w:w="70" w:type="dxa"/>
            </w:tcMar>
          </w:tcPr>
          <w:p>
            <w:r/>
            <w:r>
              <w:rPr>
                <w:rFonts w:ascii="Aptos" w:hAnsi="Aptos"/>
                <w:b w:val="0"/>
                <w:sz w:val="17"/>
              </w:rPr>
              <w:t>Small connection fee after both users join</w:t>
            </w:r>
          </w:p>
        </w:tc>
        <w:tc>
          <w:tcPr>
            <w:tcW w:type="dxa" w:w="2952"/>
            <w:shd w:fill="F2F4F7"/>
            <w:vAlign w:val="center"/>
            <w:tcMar>
              <w:top w:w="80" w:type="dxa"/>
              <w:start w:w="70" w:type="dxa"/>
              <w:bottom w:w="80" w:type="dxa"/>
              <w:end w:w="70" w:type="dxa"/>
            </w:tcMar>
          </w:tcPr>
          <w:p>
            <w:r/>
            <w:r>
              <w:rPr>
                <w:rFonts w:ascii="Aptos" w:hAnsi="Aptos"/>
                <w:b w:val="0"/>
                <w:sz w:val="17"/>
              </w:rPr>
              <w:t>Protects compute/video costs and discourages spam.</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First seconds</w:t>
            </w:r>
          </w:p>
        </w:tc>
        <w:tc>
          <w:tcPr>
            <w:tcW w:type="dxa" w:w="2952"/>
            <w:shd w:fill="FFFFFF"/>
            <w:vAlign w:val="center"/>
            <w:tcMar>
              <w:top w:w="80" w:type="dxa"/>
              <w:start w:w="70" w:type="dxa"/>
              <w:bottom w:w="80" w:type="dxa"/>
              <w:end w:w="70" w:type="dxa"/>
            </w:tcMar>
          </w:tcPr>
          <w:p>
            <w:r/>
            <w:r>
              <w:rPr>
                <w:rFonts w:ascii="Aptos" w:hAnsi="Aptos"/>
                <w:b w:val="0"/>
                <w:sz w:val="17"/>
              </w:rPr>
              <w:t>Grace period before per-minute billing</w:t>
            </w:r>
          </w:p>
        </w:tc>
        <w:tc>
          <w:tcPr>
            <w:tcW w:type="dxa" w:w="2952"/>
            <w:shd w:fill="FFFFFF"/>
            <w:vAlign w:val="center"/>
            <w:tcMar>
              <w:top w:w="80" w:type="dxa"/>
              <w:start w:w="70" w:type="dxa"/>
              <w:bottom w:w="80" w:type="dxa"/>
              <w:end w:w="70" w:type="dxa"/>
            </w:tcMar>
          </w:tcPr>
          <w:p>
            <w:r/>
            <w:r>
              <w:rPr>
                <w:rFonts w:ascii="Aptos" w:hAnsi="Aptos"/>
                <w:b w:val="0"/>
                <w:sz w:val="17"/>
              </w:rPr>
              <w:t>Prevents frustration from instant disconnects.</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Active call</w:t>
            </w:r>
          </w:p>
        </w:tc>
        <w:tc>
          <w:tcPr>
            <w:tcW w:type="dxa" w:w="2952"/>
            <w:shd w:fill="F2F4F7"/>
            <w:vAlign w:val="center"/>
            <w:tcMar>
              <w:top w:w="80" w:type="dxa"/>
              <w:start w:w="70" w:type="dxa"/>
              <w:bottom w:w="80" w:type="dxa"/>
              <w:end w:w="70" w:type="dxa"/>
            </w:tcMar>
          </w:tcPr>
          <w:p>
            <w:r/>
            <w:r>
              <w:rPr>
                <w:rFonts w:ascii="Aptos" w:hAnsi="Aptos"/>
                <w:b w:val="0"/>
                <w:sz w:val="17"/>
              </w:rPr>
              <w:t>Per-minute delt charge</w:t>
            </w:r>
          </w:p>
        </w:tc>
        <w:tc>
          <w:tcPr>
            <w:tcW w:type="dxa" w:w="2952"/>
            <w:shd w:fill="F2F4F7"/>
            <w:vAlign w:val="center"/>
            <w:tcMar>
              <w:top w:w="80" w:type="dxa"/>
              <w:start w:w="70" w:type="dxa"/>
              <w:bottom w:w="80" w:type="dxa"/>
              <w:end w:w="70" w:type="dxa"/>
            </w:tcMar>
          </w:tcPr>
          <w:p>
            <w:r/>
            <w:r>
              <w:rPr>
                <w:rFonts w:ascii="Aptos" w:hAnsi="Aptos"/>
                <w:b w:val="0"/>
                <w:sz w:val="17"/>
              </w:rPr>
              <w:t>Directly aligns monetization with live usage.</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Priority match</w:t>
            </w:r>
          </w:p>
        </w:tc>
        <w:tc>
          <w:tcPr>
            <w:tcW w:type="dxa" w:w="2952"/>
            <w:shd w:fill="FFFFFF"/>
            <w:vAlign w:val="center"/>
            <w:tcMar>
              <w:top w:w="80" w:type="dxa"/>
              <w:start w:w="70" w:type="dxa"/>
              <w:bottom w:w="80" w:type="dxa"/>
              <w:end w:w="70" w:type="dxa"/>
            </w:tcMar>
          </w:tcPr>
          <w:p>
            <w:r/>
            <w:r>
              <w:rPr>
                <w:rFonts w:ascii="Aptos" w:hAnsi="Aptos"/>
                <w:b w:val="0"/>
                <w:sz w:val="17"/>
              </w:rPr>
              <w:t>Optional additional delt cost</w:t>
            </w:r>
          </w:p>
        </w:tc>
        <w:tc>
          <w:tcPr>
            <w:tcW w:type="dxa" w:w="2952"/>
            <w:shd w:fill="FFFFFF"/>
            <w:vAlign w:val="center"/>
            <w:tcMar>
              <w:top w:w="80" w:type="dxa"/>
              <w:start w:w="70" w:type="dxa"/>
              <w:bottom w:w="80" w:type="dxa"/>
              <w:end w:w="70" w:type="dxa"/>
            </w:tcMar>
          </w:tcPr>
          <w:p>
            <w:r/>
            <w:r>
              <w:rPr>
                <w:rFonts w:ascii="Aptos" w:hAnsi="Aptos"/>
                <w:b w:val="0"/>
                <w:sz w:val="17"/>
              </w:rPr>
              <w:t>Creates monetization without blocking basic access.</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Failed join</w:t>
            </w:r>
          </w:p>
        </w:tc>
        <w:tc>
          <w:tcPr>
            <w:tcW w:type="dxa" w:w="2952"/>
            <w:shd w:fill="F2F4F7"/>
            <w:vAlign w:val="center"/>
            <w:tcMar>
              <w:top w:w="80" w:type="dxa"/>
              <w:start w:w="70" w:type="dxa"/>
              <w:bottom w:w="80" w:type="dxa"/>
              <w:end w:w="70" w:type="dxa"/>
            </w:tcMar>
          </w:tcPr>
          <w:p>
            <w:r/>
            <w:r>
              <w:rPr>
                <w:rFonts w:ascii="Aptos" w:hAnsi="Aptos"/>
                <w:b w:val="0"/>
                <w:sz w:val="17"/>
              </w:rPr>
              <w:t>Release reservation</w:t>
            </w:r>
          </w:p>
        </w:tc>
        <w:tc>
          <w:tcPr>
            <w:tcW w:type="dxa" w:w="2952"/>
            <w:shd w:fill="F2F4F7"/>
            <w:vAlign w:val="center"/>
            <w:tcMar>
              <w:top w:w="80" w:type="dxa"/>
              <w:start w:w="70" w:type="dxa"/>
              <w:bottom w:w="80" w:type="dxa"/>
              <w:end w:w="70" w:type="dxa"/>
            </w:tcMar>
          </w:tcPr>
          <w:p>
            <w:r/>
            <w:r>
              <w:rPr>
                <w:rFonts w:ascii="Aptos" w:hAnsi="Aptos"/>
                <w:b w:val="0"/>
                <w:sz w:val="17"/>
              </w:rPr>
              <w:t>Avoids charging users for incomplete sessions.</w:t>
            </w:r>
          </w:p>
        </w:tc>
      </w:tr>
    </w:tbl>
    <w:p/>
    <w:tbl>
      <w:tblPr>
        <w:tblW w:type="auto" w:w="0"/>
        <w:jc w:val="center"/>
        <w:tblLook w:firstColumn="1" w:firstRow="1" w:lastColumn="0" w:lastRow="0" w:noHBand="0" w:noVBand="1" w:val="04A0"/>
        <w:tblBorders>
          <w:top w:val="single" w:sz="6" w:space="0" w:color="B8DCD5"/>
          <w:left w:val="single" w:sz="6" w:space="0" w:color="B8DCD5"/>
          <w:bottom w:val="single" w:sz="6" w:space="0" w:color="B8DCD5"/>
          <w:right w:val="single" w:sz="6" w:space="0" w:color="B8DCD5"/>
          <w:insideH w:val="single" w:sz="6" w:space="0" w:color="B8DCD5"/>
          <w:insideV w:val="single" w:sz="6" w:space="0" w:color="B8DCD5"/>
        </w:tblBorders>
      </w:tblPr>
      <w:tblGrid>
        <w:gridCol w:w="10080"/>
      </w:tblGrid>
      <w:tr>
        <w:trPr>
          <w:cantSplit/>
        </w:trPr>
        <w:tc>
          <w:tcPr>
            <w:tcW w:type="dxa" w:w="10080"/>
            <w:shd w:fill="DFF3EF"/>
            <w:tcMar>
              <w:top w:w="130" w:type="dxa"/>
              <w:start w:w="160" w:type="dxa"/>
              <w:bottom w:w="130" w:type="dxa"/>
              <w:end w:w="160" w:type="dxa"/>
            </w:tcMar>
          </w:tcPr>
          <w:p>
            <w:r/>
            <w:r>
              <w:rPr>
                <w:rFonts w:ascii="Aptos" w:hAnsi="Aptos"/>
                <w:b/>
                <w:color w:val="1F4E79"/>
                <w:sz w:val="21"/>
              </w:rPr>
              <w:t>Executive Principle</w:t>
            </w:r>
          </w:p>
          <w:p>
            <w:pPr>
              <w:spacing w:before="80"/>
            </w:pPr>
            <w:r>
              <w:rPr>
                <w:rFonts w:ascii="Aptos" w:hAnsi="Aptos"/>
                <w:color w:val="1E2632"/>
                <w:sz w:val="19"/>
              </w:rPr>
              <w:t>The wallet must be ledger-first. The displayed balance is a computed or safely cached result of confirmed wallet transactions, not an editable number.</w:t>
            </w:r>
          </w:p>
        </w:tc>
      </w:tr>
    </w:tbl>
    <w:p/>
    <w:p/>
    <w:p>
      <w:pPr>
        <w:pStyle w:val="Heading1"/>
      </w:pPr>
      <w:r>
        <w:t>4. Technical Architecture Overview</w:t>
      </w:r>
    </w:p>
    <w:p>
      <w:pPr>
        <w:spacing w:after="120" w:line="259" w:lineRule="auto"/>
      </w:pPr>
      <w:r>
        <w:rPr>
          <w:rFonts w:ascii="Aptos" w:hAnsi="Aptos"/>
          <w:sz w:val="20"/>
        </w:rPr>
        <w:t>Delta should start as a modular backend monolith plus separate worker processes. This keeps Phase 0 and Phase 1 simple while preserving a path to split services later. Managed platforms handle database, Redis, media, and video infrastructure, while Delta operates the application API, workers, dashboard, and mobile clients.</w:t>
      </w:r>
    </w:p>
    <w:tbl>
      <w:tblPr>
        <w:tblW w:type="auto" w:w="0"/>
        <w:jc w:val="center"/>
        <w:tblLook w:firstColumn="1" w:firstRow="1" w:lastColumn="0" w:lastRow="0" w:noHBand="0" w:noVBand="1" w:val="04A0"/>
        <w:tblBorders>
          <w:top w:val="single" w:sz="8" w:space="0" w:color="8EAADB"/>
          <w:left w:val="single" w:sz="8" w:space="0" w:color="8EAADB"/>
          <w:bottom w:val="single" w:sz="8" w:space="0" w:color="8EAADB"/>
          <w:right w:val="single" w:sz="8" w:space="0" w:color="8EAADB"/>
          <w:insideH w:val="single" w:sz="8" w:space="0" w:color="8EAADB"/>
          <w:insideV w:val="single" w:sz="8" w:space="0" w:color="8EAADB"/>
        </w:tblBorders>
      </w:tblPr>
      <w:tblGrid>
        <w:gridCol w:w="10080"/>
      </w:tblGrid>
      <w:tr>
        <w:trPr>
          <w:cantSplit/>
        </w:trPr>
        <w:tc>
          <w:tcPr>
            <w:tcW w:type="dxa" w:w="10080"/>
            <w:shd w:fill="D9EAF7"/>
            <w:tcMar>
              <w:top w:w="120" w:type="dxa"/>
              <w:start w:w="160" w:type="dxa"/>
              <w:bottom w:w="120" w:type="dxa"/>
              <w:end w:w="160" w:type="dxa"/>
            </w:tcMar>
          </w:tcPr>
          <w:p>
            <w:r/>
            <w:r>
              <w:rPr>
                <w:rFonts w:ascii="Aptos" w:hAnsi="Aptos"/>
                <w:b/>
                <w:color w:val="1F4E79"/>
                <w:sz w:val="20"/>
              </w:rPr>
              <w:t>Flutter iOS + Android App</w:t>
            </w:r>
          </w:p>
          <w:p>
            <w:r>
              <w:rPr>
                <w:rFonts w:ascii="Aptos" w:hAnsi="Aptos"/>
                <w:color w:val="1E2632"/>
                <w:sz w:val="18"/>
              </w:rPr>
              <w:t>Profiles, discovery, chat, wallet, live matching UI, ImageKit upload client, LiveKit client</w:t>
            </w:r>
          </w:p>
        </w:tc>
      </w:tr>
      <w:tr>
        <w:trPr>
          <w:cantSplit/>
        </w:trPr>
        <w:tc>
          <w:tcPr>
            <w:tcW w:type="dxa" w:w="10080"/>
            <w:shd w:fill="DFF3EF"/>
            <w:tcMar>
              <w:top w:w="120" w:type="dxa"/>
              <w:start w:w="160" w:type="dxa"/>
              <w:bottom w:w="120" w:type="dxa"/>
              <w:end w:w="160" w:type="dxa"/>
            </w:tcMar>
          </w:tcPr>
          <w:p>
            <w:r/>
            <w:r>
              <w:rPr>
                <w:rFonts w:ascii="Aptos" w:hAnsi="Aptos"/>
                <w:b/>
                <w:color w:val="1F4E79"/>
                <w:sz w:val="20"/>
              </w:rPr>
              <w:t>Bun + ElysiaJS Backend API</w:t>
            </w:r>
          </w:p>
          <w:p>
            <w:r>
              <w:rPr>
                <w:rFonts w:ascii="Aptos" w:hAnsi="Aptos"/>
                <w:color w:val="1E2632"/>
                <w:sz w:val="18"/>
              </w:rPr>
              <w:t>Authentication, profiles, matching requests, wallet, purchase verification, ImageKit auth, LiveKit tokens, moderation APIs</w:t>
            </w:r>
          </w:p>
        </w:tc>
      </w:tr>
      <w:tr>
        <w:trPr>
          <w:cantSplit/>
        </w:trPr>
        <w:tc>
          <w:tcPr>
            <w:tcW w:type="dxa" w:w="10080"/>
            <w:shd w:fill="D9EAF7"/>
            <w:tcMar>
              <w:top w:w="120" w:type="dxa"/>
              <w:start w:w="160" w:type="dxa"/>
              <w:bottom w:w="120" w:type="dxa"/>
              <w:end w:w="160" w:type="dxa"/>
            </w:tcMar>
          </w:tcPr>
          <w:p>
            <w:r/>
            <w:r>
              <w:rPr>
                <w:rFonts w:ascii="Aptos" w:hAnsi="Aptos"/>
                <w:b/>
                <w:color w:val="1F4E79"/>
                <w:sz w:val="20"/>
              </w:rPr>
              <w:t>Worker Services</w:t>
            </w:r>
          </w:p>
          <w:p>
            <w:r>
              <w:rPr>
                <w:rFonts w:ascii="Aptos" w:hAnsi="Aptos"/>
                <w:color w:val="1E2632"/>
                <w:sz w:val="18"/>
              </w:rPr>
              <w:t>Pool scanning, candidate matching, token reservations, room orchestration, timeouts, settlement, analytics aggregation</w:t>
            </w:r>
          </w:p>
        </w:tc>
      </w:tr>
      <w:tr>
        <w:trPr>
          <w:cantSplit/>
        </w:trPr>
        <w:tc>
          <w:tcPr>
            <w:tcW w:type="dxa" w:w="10080"/>
            <w:shd w:fill="DFF3EF"/>
            <w:tcMar>
              <w:top w:w="120" w:type="dxa"/>
              <w:start w:w="160" w:type="dxa"/>
              <w:bottom w:w="120" w:type="dxa"/>
              <w:end w:w="160" w:type="dxa"/>
            </w:tcMar>
          </w:tcPr>
          <w:p>
            <w:r/>
            <w:r>
              <w:rPr>
                <w:rFonts w:ascii="Aptos" w:hAnsi="Aptos"/>
                <w:b/>
                <w:color w:val="1F4E79"/>
                <w:sz w:val="20"/>
              </w:rPr>
              <w:t>Managed Data + Real-Time Layer</w:t>
            </w:r>
          </w:p>
          <w:p>
            <w:r>
              <w:rPr>
                <w:rFonts w:ascii="Aptos" w:hAnsi="Aptos"/>
                <w:color w:val="1E2632"/>
                <w:sz w:val="18"/>
              </w:rPr>
              <w:t>MongoDB Atlas for records; Upstash Redis for queues, locks, presence, TTL state, and rate limits</w:t>
            </w:r>
          </w:p>
        </w:tc>
      </w:tr>
      <w:tr>
        <w:trPr>
          <w:cantSplit/>
        </w:trPr>
        <w:tc>
          <w:tcPr>
            <w:tcW w:type="dxa" w:w="10080"/>
            <w:shd w:fill="D9EAF7"/>
            <w:tcMar>
              <w:top w:w="120" w:type="dxa"/>
              <w:start w:w="160" w:type="dxa"/>
              <w:bottom w:w="120" w:type="dxa"/>
              <w:end w:w="160" w:type="dxa"/>
            </w:tcMar>
          </w:tcPr>
          <w:p>
            <w:r/>
            <w:r>
              <w:rPr>
                <w:rFonts w:ascii="Aptos" w:hAnsi="Aptos"/>
                <w:b/>
                <w:color w:val="1F4E79"/>
                <w:sz w:val="20"/>
              </w:rPr>
              <w:t>Media + Live Communication</w:t>
            </w:r>
          </w:p>
          <w:p>
            <w:r>
              <w:rPr>
                <w:rFonts w:ascii="Aptos" w:hAnsi="Aptos"/>
                <w:color w:val="1E2632"/>
                <w:sz w:val="18"/>
              </w:rPr>
              <w:t>ImageKit for stored images/videos; LiveKit for real-time video/audio rooms and session webhooks</w:t>
            </w:r>
          </w:p>
        </w:tc>
      </w:tr>
    </w:tbl>
    <w:p/>
    <w:p>
      <w:pPr>
        <w:pStyle w:val="Heading2"/>
      </w:pPr>
      <w:r>
        <w:t>4.1 Core Engineering Principles</w:t>
      </w:r>
    </w:p>
    <w:p>
      <w:pPr>
        <w:pStyle w:val="ListBullet"/>
        <w:spacing w:after="60" w:line="252" w:lineRule="auto"/>
      </w:pPr>
      <w:r>
        <w:rPr>
          <w:rFonts w:ascii="Aptos" w:hAnsi="Aptos"/>
          <w:sz w:val="19"/>
        </w:rPr>
        <w:t>Backend owns authorization, wallet spending, LiveKit room creation, ImageKit upload authorization, and matching state.</w:t>
      </w:r>
    </w:p>
    <w:p>
      <w:pPr>
        <w:pStyle w:val="ListBullet"/>
        <w:spacing w:after="60" w:line="252" w:lineRule="auto"/>
      </w:pPr>
      <w:r>
        <w:rPr>
          <w:rFonts w:ascii="Aptos" w:hAnsi="Aptos"/>
          <w:sz w:val="19"/>
        </w:rPr>
        <w:t>Flutter never creates rooms, edits wallet balances, or writes trusted moderation decisions directly.</w:t>
      </w:r>
    </w:p>
    <w:p>
      <w:pPr>
        <w:pStyle w:val="ListBullet"/>
        <w:spacing w:after="60" w:line="252" w:lineRule="auto"/>
      </w:pPr>
      <w:r>
        <w:rPr>
          <w:rFonts w:ascii="Aptos" w:hAnsi="Aptos"/>
          <w:sz w:val="19"/>
        </w:rPr>
        <w:t>MongoDB Atlas stores permanent source-of-truth records; Redis stores ephemeral state with TTLs.</w:t>
      </w:r>
    </w:p>
    <w:p>
      <w:pPr>
        <w:pStyle w:val="ListBullet"/>
        <w:spacing w:after="60" w:line="252" w:lineRule="auto"/>
      </w:pPr>
      <w:r>
        <w:rPr>
          <w:rFonts w:ascii="Aptos" w:hAnsi="Aptos"/>
          <w:sz w:val="19"/>
        </w:rPr>
        <w:t>Workers perform long-running and asynchronous jobs such as pool scanning, room orchestration, settlement, and analytics aggregation.</w:t>
      </w:r>
    </w:p>
    <w:p>
      <w:pPr>
        <w:pStyle w:val="ListBullet"/>
        <w:spacing w:after="60" w:line="252" w:lineRule="auto"/>
      </w:pPr>
      <w:r>
        <w:rPr>
          <w:rFonts w:ascii="Aptos" w:hAnsi="Aptos"/>
          <w:sz w:val="19"/>
        </w:rPr>
        <w:t>Every admin, moderation, and financial action is audit logged.</w:t>
      </w:r>
    </w:p>
    <w:p>
      <w:pPr>
        <w:pStyle w:val="ListBullet"/>
        <w:spacing w:after="60" w:line="252" w:lineRule="auto"/>
      </w:pPr>
      <w:r>
        <w:rPr>
          <w:rFonts w:ascii="Aptos" w:hAnsi="Aptos"/>
          <w:sz w:val="19"/>
        </w:rPr>
        <w:t>Every public profile image or video should pass moderation before becoming discoverable.</w:t>
      </w:r>
    </w:p>
    <w:p>
      <w:pPr>
        <w:pStyle w:val="Heading2"/>
      </w:pPr>
      <w:r>
        <w:t>4.2 Suggested Repository Layout</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5040"/>
        <w:gridCol w:w="5040"/>
      </w:tblGrid>
      <w:tr>
        <w:trPr>
          <w:cantSplit/>
          <w:tblHeader w:val="true"/>
        </w:trPr>
        <w:tc>
          <w:tcPr>
            <w:tcW w:type="dxa" w:w="2448"/>
            <w:shd w:fill="1F4E79"/>
            <w:vAlign w:val="center"/>
          </w:tcPr>
          <w:p>
            <w:r/>
            <w:r>
              <w:rPr>
                <w:rFonts w:ascii="Aptos" w:hAnsi="Aptos"/>
                <w:b/>
                <w:color w:val="FFFFFF"/>
                <w:sz w:val="19"/>
              </w:rPr>
              <w:t>Path</w:t>
            </w:r>
          </w:p>
        </w:tc>
        <w:tc>
          <w:tcPr>
            <w:tcW w:type="dxa" w:w="6768"/>
            <w:shd w:fill="1F4E79"/>
            <w:vAlign w:val="center"/>
          </w:tcPr>
          <w:p>
            <w:r/>
            <w:r>
              <w:rPr>
                <w:rFonts w:ascii="Aptos" w:hAnsi="Aptos"/>
                <w:b/>
                <w:color w:val="FFFFFF"/>
                <w:sz w:val="19"/>
              </w:rPr>
              <w:t>Purpose</w:t>
            </w:r>
          </w:p>
        </w:tc>
      </w:tr>
      <w:tr>
        <w:trPr>
          <w:cantSplit/>
        </w:trPr>
        <w:tc>
          <w:tcPr>
            <w:tcW w:type="dxa" w:w="2448"/>
            <w:shd w:fill="D9EAF7"/>
            <w:vAlign w:val="center"/>
            <w:tcMar>
              <w:top w:w="90" w:type="dxa"/>
              <w:start w:w="110" w:type="dxa"/>
              <w:bottom w:w="90" w:type="dxa"/>
              <w:end w:w="110" w:type="dxa"/>
            </w:tcMar>
          </w:tcPr>
          <w:p>
            <w:r/>
            <w:r>
              <w:rPr>
                <w:rFonts w:ascii="Aptos" w:hAnsi="Aptos"/>
                <w:b/>
                <w:color w:val="1F4E79"/>
                <w:sz w:val="18"/>
              </w:rPr>
              <w:t>apps/mobile</w:t>
            </w:r>
          </w:p>
        </w:tc>
        <w:tc>
          <w:tcPr>
            <w:tcW w:type="dxa" w:w="6768"/>
            <w:shd w:fill="FFFFFF"/>
            <w:vAlign w:val="center"/>
            <w:tcMar>
              <w:top w:w="90" w:type="dxa"/>
              <w:start w:w="110" w:type="dxa"/>
              <w:bottom w:w="90" w:type="dxa"/>
              <w:end w:w="110" w:type="dxa"/>
            </w:tcMar>
          </w:tcPr>
          <w:p>
            <w:r/>
            <w:r>
              <w:rPr>
                <w:rFonts w:ascii="Aptos" w:hAnsi="Aptos"/>
                <w:b w:val="0"/>
                <w:sz w:val="18"/>
              </w:rPr>
              <w:t>Flutter iOS and Android application.</w:t>
            </w:r>
          </w:p>
        </w:tc>
      </w:tr>
      <w:tr>
        <w:trPr>
          <w:cantSplit/>
        </w:trPr>
        <w:tc>
          <w:tcPr>
            <w:tcW w:type="dxa" w:w="2448"/>
            <w:shd w:fill="F2F4F7"/>
            <w:vAlign w:val="center"/>
            <w:tcMar>
              <w:top w:w="90" w:type="dxa"/>
              <w:start w:w="110" w:type="dxa"/>
              <w:bottom w:w="90" w:type="dxa"/>
              <w:end w:w="110" w:type="dxa"/>
            </w:tcMar>
          </w:tcPr>
          <w:p>
            <w:r/>
            <w:r>
              <w:rPr>
                <w:rFonts w:ascii="Aptos" w:hAnsi="Aptos"/>
                <w:b/>
                <w:color w:val="1F4E79"/>
                <w:sz w:val="18"/>
              </w:rPr>
              <w:t>apps/api</w:t>
            </w:r>
          </w:p>
        </w:tc>
        <w:tc>
          <w:tcPr>
            <w:tcW w:type="dxa" w:w="6768"/>
            <w:shd w:fill="FFFFFF"/>
            <w:vAlign w:val="center"/>
            <w:tcMar>
              <w:top w:w="90" w:type="dxa"/>
              <w:start w:w="110" w:type="dxa"/>
              <w:bottom w:w="90" w:type="dxa"/>
              <w:end w:w="110" w:type="dxa"/>
            </w:tcMar>
          </w:tcPr>
          <w:p>
            <w:r/>
            <w:r>
              <w:rPr>
                <w:rFonts w:ascii="Aptos" w:hAnsi="Aptos"/>
                <w:b w:val="0"/>
                <w:sz w:val="18"/>
              </w:rPr>
              <w:t>Bun + ElysiaJS backend API.</w:t>
            </w:r>
          </w:p>
        </w:tc>
      </w:tr>
      <w:tr>
        <w:trPr>
          <w:cantSplit/>
        </w:trPr>
        <w:tc>
          <w:tcPr>
            <w:tcW w:type="dxa" w:w="2448"/>
            <w:shd w:fill="D9EAF7"/>
            <w:vAlign w:val="center"/>
            <w:tcMar>
              <w:top w:w="90" w:type="dxa"/>
              <w:start w:w="110" w:type="dxa"/>
              <w:bottom w:w="90" w:type="dxa"/>
              <w:end w:w="110" w:type="dxa"/>
            </w:tcMar>
          </w:tcPr>
          <w:p>
            <w:r/>
            <w:r>
              <w:rPr>
                <w:rFonts w:ascii="Aptos" w:hAnsi="Aptos"/>
                <w:b/>
                <w:color w:val="1F4E79"/>
                <w:sz w:val="18"/>
              </w:rPr>
              <w:t>apps/dashboard</w:t>
            </w:r>
          </w:p>
        </w:tc>
        <w:tc>
          <w:tcPr>
            <w:tcW w:type="dxa" w:w="6768"/>
            <w:shd w:fill="FFFFFF"/>
            <w:vAlign w:val="center"/>
            <w:tcMar>
              <w:top w:w="90" w:type="dxa"/>
              <w:start w:w="110" w:type="dxa"/>
              <w:bottom w:w="90" w:type="dxa"/>
              <w:end w:w="110" w:type="dxa"/>
            </w:tcMar>
          </w:tcPr>
          <w:p>
            <w:r/>
            <w:r>
              <w:rPr>
                <w:rFonts w:ascii="Aptos" w:hAnsi="Aptos"/>
                <w:b w:val="0"/>
                <w:sz w:val="18"/>
              </w:rPr>
              <w:t>Web dashboard for moderation, analytics, support, and internal operations.</w:t>
            </w:r>
          </w:p>
        </w:tc>
      </w:tr>
      <w:tr>
        <w:trPr>
          <w:cantSplit/>
        </w:trPr>
        <w:tc>
          <w:tcPr>
            <w:tcW w:type="dxa" w:w="2448"/>
            <w:shd w:fill="F2F4F7"/>
            <w:vAlign w:val="center"/>
            <w:tcMar>
              <w:top w:w="90" w:type="dxa"/>
              <w:start w:w="110" w:type="dxa"/>
              <w:bottom w:w="90" w:type="dxa"/>
              <w:end w:w="110" w:type="dxa"/>
            </w:tcMar>
          </w:tcPr>
          <w:p>
            <w:r/>
            <w:r>
              <w:rPr>
                <w:rFonts w:ascii="Aptos" w:hAnsi="Aptos"/>
                <w:b/>
                <w:color w:val="1F4E79"/>
                <w:sz w:val="18"/>
              </w:rPr>
              <w:t>apps/workers</w:t>
            </w:r>
          </w:p>
        </w:tc>
        <w:tc>
          <w:tcPr>
            <w:tcW w:type="dxa" w:w="6768"/>
            <w:shd w:fill="FFFFFF"/>
            <w:vAlign w:val="center"/>
            <w:tcMar>
              <w:top w:w="90" w:type="dxa"/>
              <w:start w:w="110" w:type="dxa"/>
              <w:bottom w:w="90" w:type="dxa"/>
              <w:end w:w="110" w:type="dxa"/>
            </w:tcMar>
          </w:tcPr>
          <w:p>
            <w:r/>
            <w:r>
              <w:rPr>
                <w:rFonts w:ascii="Aptos" w:hAnsi="Aptos"/>
                <w:b w:val="0"/>
                <w:sz w:val="18"/>
              </w:rPr>
              <w:t>Background workers for matching, token settlement, moderation, and analytics.</w:t>
            </w:r>
          </w:p>
        </w:tc>
      </w:tr>
      <w:tr>
        <w:trPr>
          <w:cantSplit/>
        </w:trPr>
        <w:tc>
          <w:tcPr>
            <w:tcW w:type="dxa" w:w="2448"/>
            <w:shd w:fill="D9EAF7"/>
            <w:vAlign w:val="center"/>
            <w:tcMar>
              <w:top w:w="90" w:type="dxa"/>
              <w:start w:w="110" w:type="dxa"/>
              <w:bottom w:w="90" w:type="dxa"/>
              <w:end w:w="110" w:type="dxa"/>
            </w:tcMar>
          </w:tcPr>
          <w:p>
            <w:r/>
            <w:r>
              <w:rPr>
                <w:rFonts w:ascii="Aptos" w:hAnsi="Aptos"/>
                <w:b/>
                <w:color w:val="1F4E79"/>
                <w:sz w:val="18"/>
              </w:rPr>
              <w:t>packages/shared</w:t>
            </w:r>
          </w:p>
        </w:tc>
        <w:tc>
          <w:tcPr>
            <w:tcW w:type="dxa" w:w="6768"/>
            <w:shd w:fill="FFFFFF"/>
            <w:vAlign w:val="center"/>
            <w:tcMar>
              <w:top w:w="90" w:type="dxa"/>
              <w:start w:w="110" w:type="dxa"/>
              <w:bottom w:w="90" w:type="dxa"/>
              <w:end w:w="110" w:type="dxa"/>
            </w:tcMar>
          </w:tcPr>
          <w:p>
            <w:r/>
            <w:r>
              <w:rPr>
                <w:rFonts w:ascii="Aptos" w:hAnsi="Aptos"/>
                <w:b w:val="0"/>
                <w:sz w:val="18"/>
              </w:rPr>
              <w:t>Shared types, validation schemas, constants, and API clients.</w:t>
            </w:r>
          </w:p>
        </w:tc>
      </w:tr>
      <w:tr>
        <w:trPr>
          <w:cantSplit/>
        </w:trPr>
        <w:tc>
          <w:tcPr>
            <w:tcW w:type="dxa" w:w="2448"/>
            <w:shd w:fill="F2F4F7"/>
            <w:vAlign w:val="center"/>
            <w:tcMar>
              <w:top w:w="90" w:type="dxa"/>
              <w:start w:w="110" w:type="dxa"/>
              <w:bottom w:w="90" w:type="dxa"/>
              <w:end w:w="110" w:type="dxa"/>
            </w:tcMar>
          </w:tcPr>
          <w:p>
            <w:r/>
            <w:r>
              <w:rPr>
                <w:rFonts w:ascii="Aptos" w:hAnsi="Aptos"/>
                <w:b/>
                <w:color w:val="1F4E79"/>
                <w:sz w:val="18"/>
              </w:rPr>
              <w:t>packages/config</w:t>
            </w:r>
          </w:p>
        </w:tc>
        <w:tc>
          <w:tcPr>
            <w:tcW w:type="dxa" w:w="6768"/>
            <w:shd w:fill="FFFFFF"/>
            <w:vAlign w:val="center"/>
            <w:tcMar>
              <w:top w:w="90" w:type="dxa"/>
              <w:start w:w="110" w:type="dxa"/>
              <w:bottom w:w="90" w:type="dxa"/>
              <w:end w:w="110" w:type="dxa"/>
            </w:tcMar>
          </w:tcPr>
          <w:p>
            <w:r/>
            <w:r>
              <w:rPr>
                <w:rFonts w:ascii="Aptos" w:hAnsi="Aptos"/>
                <w:b w:val="0"/>
                <w:sz w:val="18"/>
              </w:rPr>
              <w:t>Environment configuration, feature flags, and deployment settings.</w:t>
            </w:r>
          </w:p>
        </w:tc>
      </w:tr>
    </w:tbl>
    <w:p/>
    <w:p/>
    <w:p>
      <w:pPr>
        <w:pStyle w:val="Heading1"/>
      </w:pPr>
      <w:r>
        <w:t>5. Deployment Placement</w:t>
      </w:r>
    </w:p>
    <w:p>
      <w:pPr>
        <w:spacing w:after="120" w:line="259" w:lineRule="auto"/>
      </w:pPr>
      <w:r>
        <w:rPr>
          <w:rFonts w:ascii="Aptos" w:hAnsi="Aptos"/>
          <w:sz w:val="20"/>
        </w:rPr>
        <w:t>The application-owned services should be deployed separately from managed services. The backend API and workers should not be bundled into the mobile app or dashboard. They should run as controlled server processes with environment secrets, network access, logging, and deployment rollback capability.</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360"/>
        <w:gridCol w:w="3360"/>
        <w:gridCol w:w="3360"/>
      </w:tblGrid>
      <w:tr>
        <w:trPr>
          <w:tblHeader w:val="true"/>
          <w:cantSplit/>
        </w:trPr>
        <w:tc>
          <w:tcPr>
            <w:tcW w:type="dxa" w:w="2952"/>
            <w:shd w:fill="1F4E79"/>
            <w:vAlign w:val="center"/>
            <w:tcMar>
              <w:top w:w="90" w:type="dxa"/>
              <w:start w:w="70" w:type="dxa"/>
              <w:bottom w:w="90" w:type="dxa"/>
              <w:end w:w="70" w:type="dxa"/>
            </w:tcMar>
          </w:tcPr>
          <w:p>
            <w:pPr>
              <w:jc w:val="center"/>
            </w:pPr>
            <w:r/>
            <w:r>
              <w:rPr>
                <w:rFonts w:ascii="Aptos" w:hAnsi="Aptos"/>
                <w:b/>
                <w:color w:val="FFFFFF"/>
                <w:sz w:val="17"/>
              </w:rPr>
              <w:t>Service</w:t>
            </w:r>
          </w:p>
        </w:tc>
        <w:tc>
          <w:tcPr>
            <w:tcW w:type="dxa" w:w="2952"/>
            <w:shd w:fill="1F4E79"/>
            <w:vAlign w:val="center"/>
            <w:tcMar>
              <w:top w:w="90" w:type="dxa"/>
              <w:start w:w="70" w:type="dxa"/>
              <w:bottom w:w="90" w:type="dxa"/>
              <w:end w:w="70" w:type="dxa"/>
            </w:tcMar>
          </w:tcPr>
          <w:p>
            <w:pPr>
              <w:jc w:val="center"/>
            </w:pPr>
            <w:r/>
            <w:r>
              <w:rPr>
                <w:rFonts w:ascii="Aptos" w:hAnsi="Aptos"/>
                <w:b/>
                <w:color w:val="FFFFFF"/>
                <w:sz w:val="17"/>
              </w:rPr>
              <w:t>Recommended Deployment Placement</w:t>
            </w:r>
          </w:p>
        </w:tc>
        <w:tc>
          <w:tcPr>
            <w:tcW w:type="dxa" w:w="2952"/>
            <w:shd w:fill="1F4E79"/>
            <w:vAlign w:val="center"/>
            <w:tcMar>
              <w:top w:w="90" w:type="dxa"/>
              <w:start w:w="70" w:type="dxa"/>
              <w:bottom w:w="90" w:type="dxa"/>
              <w:end w:w="70" w:type="dxa"/>
            </w:tcMar>
          </w:tcPr>
          <w:p>
            <w:pPr>
              <w:jc w:val="center"/>
            </w:pPr>
            <w:r/>
            <w:r>
              <w:rPr>
                <w:rFonts w:ascii="Aptos" w:hAnsi="Aptos"/>
                <w:b/>
                <w:color w:val="FFFFFF"/>
                <w:sz w:val="17"/>
              </w:rPr>
              <w:t>Notes</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Flutter Mobile App</w:t>
            </w:r>
          </w:p>
        </w:tc>
        <w:tc>
          <w:tcPr>
            <w:tcW w:type="dxa" w:w="2952"/>
            <w:shd w:fill="FFFFFF"/>
            <w:vAlign w:val="center"/>
            <w:tcMar>
              <w:top w:w="80" w:type="dxa"/>
              <w:start w:w="70" w:type="dxa"/>
              <w:bottom w:w="80" w:type="dxa"/>
              <w:end w:w="70" w:type="dxa"/>
            </w:tcMar>
          </w:tcPr>
          <w:p>
            <w:r/>
            <w:r>
              <w:rPr>
                <w:rFonts w:ascii="Aptos" w:hAnsi="Aptos"/>
                <w:b w:val="0"/>
                <w:sz w:val="17"/>
              </w:rPr>
              <w:t>Apple App Store and Google Play Store</w:t>
            </w:r>
          </w:p>
        </w:tc>
        <w:tc>
          <w:tcPr>
            <w:tcW w:type="dxa" w:w="2952"/>
            <w:shd w:fill="FFFFFF"/>
            <w:vAlign w:val="center"/>
            <w:tcMar>
              <w:top w:w="80" w:type="dxa"/>
              <w:start w:w="70" w:type="dxa"/>
              <w:bottom w:w="80" w:type="dxa"/>
              <w:end w:w="70" w:type="dxa"/>
            </w:tcMar>
          </w:tcPr>
          <w:p>
            <w:r/>
            <w:r>
              <w:rPr>
                <w:rFonts w:ascii="Aptos" w:hAnsi="Aptos"/>
                <w:b w:val="0"/>
                <w:sz w:val="17"/>
              </w:rPr>
              <w:t>User-facing mobile client for iOS and Android.</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Backend API</w:t>
            </w:r>
          </w:p>
        </w:tc>
        <w:tc>
          <w:tcPr>
            <w:tcW w:type="dxa" w:w="2952"/>
            <w:shd w:fill="F2F4F7"/>
            <w:vAlign w:val="center"/>
            <w:tcMar>
              <w:top w:w="80" w:type="dxa"/>
              <w:start w:w="70" w:type="dxa"/>
              <w:bottom w:w="80" w:type="dxa"/>
              <w:end w:w="70" w:type="dxa"/>
            </w:tcMar>
          </w:tcPr>
          <w:p>
            <w:r/>
            <w:r>
              <w:rPr>
                <w:rFonts w:ascii="Aptos" w:hAnsi="Aptos"/>
                <w:b w:val="0"/>
                <w:sz w:val="17"/>
              </w:rPr>
              <w:t>Container/web service on Render, Railway, Fly.io, DigitalOcean App Platform, or similar</w:t>
            </w:r>
          </w:p>
        </w:tc>
        <w:tc>
          <w:tcPr>
            <w:tcW w:type="dxa" w:w="2952"/>
            <w:shd w:fill="F2F4F7"/>
            <w:vAlign w:val="center"/>
            <w:tcMar>
              <w:top w:w="80" w:type="dxa"/>
              <w:start w:w="70" w:type="dxa"/>
              <w:bottom w:w="80" w:type="dxa"/>
              <w:end w:w="70" w:type="dxa"/>
            </w:tcMar>
          </w:tcPr>
          <w:p>
            <w:r/>
            <w:r>
              <w:rPr>
                <w:rFonts w:ascii="Aptos" w:hAnsi="Aptos"/>
                <w:b w:val="0"/>
                <w:sz w:val="17"/>
              </w:rPr>
              <w:t>Runs Bun + ElysiaJS HTTP APIs, WebSocket endpoints, webhooks, and admin APIs.</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Worker Service</w:t>
            </w:r>
          </w:p>
        </w:tc>
        <w:tc>
          <w:tcPr>
            <w:tcW w:type="dxa" w:w="2952"/>
            <w:shd w:fill="FFFFFF"/>
            <w:vAlign w:val="center"/>
            <w:tcMar>
              <w:top w:w="80" w:type="dxa"/>
              <w:start w:w="70" w:type="dxa"/>
              <w:bottom w:w="80" w:type="dxa"/>
              <w:end w:w="70" w:type="dxa"/>
            </w:tcMar>
          </w:tcPr>
          <w:p>
            <w:r/>
            <w:r>
              <w:rPr>
                <w:rFonts w:ascii="Aptos" w:hAnsi="Aptos"/>
                <w:b w:val="0"/>
                <w:sz w:val="17"/>
              </w:rPr>
              <w:t>Separate background worker/container process on the same deployment platform as the API</w:t>
            </w:r>
          </w:p>
        </w:tc>
        <w:tc>
          <w:tcPr>
            <w:tcW w:type="dxa" w:w="2952"/>
            <w:shd w:fill="FFFFFF"/>
            <w:vAlign w:val="center"/>
            <w:tcMar>
              <w:top w:w="80" w:type="dxa"/>
              <w:start w:w="70" w:type="dxa"/>
              <w:bottom w:w="80" w:type="dxa"/>
              <w:end w:w="70" w:type="dxa"/>
            </w:tcMar>
          </w:tcPr>
          <w:p>
            <w:r/>
            <w:r>
              <w:rPr>
                <w:rFonts w:ascii="Aptos" w:hAnsi="Aptos"/>
                <w:b w:val="0"/>
                <w:sz w:val="17"/>
              </w:rPr>
              <w:t>Runs pool scanning, matchmaking, token reservations, timeouts, settlement, moderation processing, and analytics aggregation.</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Moderation Dashboard</w:t>
            </w:r>
          </w:p>
        </w:tc>
        <w:tc>
          <w:tcPr>
            <w:tcW w:type="dxa" w:w="2952"/>
            <w:shd w:fill="F2F4F7"/>
            <w:vAlign w:val="center"/>
            <w:tcMar>
              <w:top w:w="80" w:type="dxa"/>
              <w:start w:w="70" w:type="dxa"/>
              <w:bottom w:w="80" w:type="dxa"/>
              <w:end w:w="70" w:type="dxa"/>
            </w:tcMar>
          </w:tcPr>
          <w:p>
            <w:r/>
            <w:r>
              <w:rPr>
                <w:rFonts w:ascii="Aptos" w:hAnsi="Aptos"/>
                <w:b w:val="0"/>
                <w:sz w:val="17"/>
              </w:rPr>
              <w:t>Vercel, Netlify, Cloudflare Pages, or container web app</w:t>
            </w:r>
          </w:p>
        </w:tc>
        <w:tc>
          <w:tcPr>
            <w:tcW w:type="dxa" w:w="2952"/>
            <w:shd w:fill="F2F4F7"/>
            <w:vAlign w:val="center"/>
            <w:tcMar>
              <w:top w:w="80" w:type="dxa"/>
              <w:start w:w="70" w:type="dxa"/>
              <w:bottom w:w="80" w:type="dxa"/>
              <w:end w:w="70" w:type="dxa"/>
            </w:tcMar>
          </w:tcPr>
          <w:p>
            <w:r/>
            <w:r>
              <w:rPr>
                <w:rFonts w:ascii="Aptos" w:hAnsi="Aptos"/>
                <w:b w:val="0"/>
                <w:sz w:val="17"/>
              </w:rPr>
              <w:t>Web frontend for internal users. Should call the admin API, not connect directly to databases.</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Webhook Endpoints</w:t>
            </w:r>
          </w:p>
        </w:tc>
        <w:tc>
          <w:tcPr>
            <w:tcW w:type="dxa" w:w="2952"/>
            <w:shd w:fill="FFFFFF"/>
            <w:vAlign w:val="center"/>
            <w:tcMar>
              <w:top w:w="80" w:type="dxa"/>
              <w:start w:w="70" w:type="dxa"/>
              <w:bottom w:w="80" w:type="dxa"/>
              <w:end w:w="70" w:type="dxa"/>
            </w:tcMar>
          </w:tcPr>
          <w:p>
            <w:r/>
            <w:r>
              <w:rPr>
                <w:rFonts w:ascii="Aptos" w:hAnsi="Aptos"/>
                <w:b w:val="0"/>
                <w:sz w:val="17"/>
              </w:rPr>
              <w:t>Backend API service</w:t>
            </w:r>
          </w:p>
        </w:tc>
        <w:tc>
          <w:tcPr>
            <w:tcW w:type="dxa" w:w="2952"/>
            <w:shd w:fill="FFFFFF"/>
            <w:vAlign w:val="center"/>
            <w:tcMar>
              <w:top w:w="80" w:type="dxa"/>
              <w:start w:w="70" w:type="dxa"/>
              <w:bottom w:w="80" w:type="dxa"/>
              <w:end w:w="70" w:type="dxa"/>
            </w:tcMar>
          </w:tcPr>
          <w:p>
            <w:r/>
            <w:r>
              <w:rPr>
                <w:rFonts w:ascii="Aptos" w:hAnsi="Aptos"/>
                <w:b w:val="0"/>
                <w:sz w:val="17"/>
              </w:rPr>
              <w:t>Receives LiveKit, ImageKit, purchase, and payment-related callbacks.</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Scheduled Jobs</w:t>
            </w:r>
          </w:p>
        </w:tc>
        <w:tc>
          <w:tcPr>
            <w:tcW w:type="dxa" w:w="2952"/>
            <w:shd w:fill="F2F4F7"/>
            <w:vAlign w:val="center"/>
            <w:tcMar>
              <w:top w:w="80" w:type="dxa"/>
              <w:start w:w="70" w:type="dxa"/>
              <w:bottom w:w="80" w:type="dxa"/>
              <w:end w:w="70" w:type="dxa"/>
            </w:tcMar>
          </w:tcPr>
          <w:p>
            <w:r/>
            <w:r>
              <w:rPr>
                <w:rFonts w:ascii="Aptos" w:hAnsi="Aptos"/>
                <w:b w:val="0"/>
                <w:sz w:val="17"/>
              </w:rPr>
              <w:t>Worker process or platform cron job</w:t>
            </w:r>
          </w:p>
        </w:tc>
        <w:tc>
          <w:tcPr>
            <w:tcW w:type="dxa" w:w="2952"/>
            <w:shd w:fill="F2F4F7"/>
            <w:vAlign w:val="center"/>
            <w:tcMar>
              <w:top w:w="80" w:type="dxa"/>
              <w:start w:w="70" w:type="dxa"/>
              <w:bottom w:w="80" w:type="dxa"/>
              <w:end w:w="70" w:type="dxa"/>
            </w:tcMar>
          </w:tcPr>
          <w:p>
            <w:r/>
            <w:r>
              <w:rPr>
                <w:rFonts w:ascii="Aptos" w:hAnsi="Aptos"/>
                <w:b w:val="0"/>
                <w:sz w:val="17"/>
              </w:rPr>
              <w:t>Runs cleanup, metrics aggregation, stale ticket expiry, and report summaries.</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Admin Authentication</w:t>
            </w:r>
          </w:p>
        </w:tc>
        <w:tc>
          <w:tcPr>
            <w:tcW w:type="dxa" w:w="2952"/>
            <w:shd w:fill="FFFFFF"/>
            <w:vAlign w:val="center"/>
            <w:tcMar>
              <w:top w:w="80" w:type="dxa"/>
              <w:start w:w="70" w:type="dxa"/>
              <w:bottom w:w="80" w:type="dxa"/>
              <w:end w:w="70" w:type="dxa"/>
            </w:tcMar>
          </w:tcPr>
          <w:p>
            <w:r/>
            <w:r>
              <w:rPr>
                <w:rFonts w:ascii="Aptos" w:hAnsi="Aptos"/>
                <w:b w:val="0"/>
                <w:sz w:val="17"/>
              </w:rPr>
              <w:t>Backend API plus dashboard session layer</w:t>
            </w:r>
          </w:p>
        </w:tc>
        <w:tc>
          <w:tcPr>
            <w:tcW w:type="dxa" w:w="2952"/>
            <w:shd w:fill="FFFFFF"/>
            <w:vAlign w:val="center"/>
            <w:tcMar>
              <w:top w:w="80" w:type="dxa"/>
              <w:start w:w="70" w:type="dxa"/>
              <w:bottom w:w="80" w:type="dxa"/>
              <w:end w:w="70" w:type="dxa"/>
            </w:tcMar>
          </w:tcPr>
          <w:p>
            <w:r/>
            <w:r>
              <w:rPr>
                <w:rFonts w:ascii="Aptos" w:hAnsi="Aptos"/>
                <w:b w:val="0"/>
                <w:sz w:val="17"/>
              </w:rPr>
              <w:t>Use RBAC, MFA where possible, and audit logs.</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Mobile Push Notifications</w:t>
            </w:r>
          </w:p>
        </w:tc>
        <w:tc>
          <w:tcPr>
            <w:tcW w:type="dxa" w:w="2952"/>
            <w:shd w:fill="F2F4F7"/>
            <w:vAlign w:val="center"/>
            <w:tcMar>
              <w:top w:w="80" w:type="dxa"/>
              <w:start w:w="70" w:type="dxa"/>
              <w:bottom w:w="80" w:type="dxa"/>
              <w:end w:w="70" w:type="dxa"/>
            </w:tcMar>
          </w:tcPr>
          <w:p>
            <w:r/>
            <w:r>
              <w:rPr>
                <w:rFonts w:ascii="Aptos" w:hAnsi="Aptos"/>
                <w:b w:val="0"/>
                <w:sz w:val="17"/>
              </w:rPr>
              <w:t>Backend notification module with provider integration</w:t>
            </w:r>
          </w:p>
        </w:tc>
        <w:tc>
          <w:tcPr>
            <w:tcW w:type="dxa" w:w="2952"/>
            <w:shd w:fill="F2F4F7"/>
            <w:vAlign w:val="center"/>
            <w:tcMar>
              <w:top w:w="80" w:type="dxa"/>
              <w:start w:w="70" w:type="dxa"/>
              <w:bottom w:w="80" w:type="dxa"/>
              <w:end w:w="70" w:type="dxa"/>
            </w:tcMar>
          </w:tcPr>
          <w:p>
            <w:r/>
            <w:r>
              <w:rPr>
                <w:rFonts w:ascii="Aptos" w:hAnsi="Aptos"/>
                <w:b w:val="0"/>
                <w:sz w:val="17"/>
              </w:rPr>
              <w:t>Triggered by matches, chat, session events, moderation status, and wallet events.</w:t>
            </w:r>
          </w:p>
        </w:tc>
      </w:tr>
    </w:tbl>
    <w:p/>
    <w:tbl>
      <w:tblPr>
        <w:tblW w:type="auto" w:w="0"/>
        <w:jc w:val="center"/>
        <w:tblLook w:firstColumn="1" w:firstRow="1" w:lastColumn="0" w:lastRow="0" w:noHBand="0" w:noVBand="1" w:val="04A0"/>
        <w:tblBorders>
          <w:top w:val="single" w:sz="6" w:space="0" w:color="B8DCD5"/>
          <w:left w:val="single" w:sz="6" w:space="0" w:color="B8DCD5"/>
          <w:bottom w:val="single" w:sz="6" w:space="0" w:color="B8DCD5"/>
          <w:right w:val="single" w:sz="6" w:space="0" w:color="B8DCD5"/>
          <w:insideH w:val="single" w:sz="6" w:space="0" w:color="B8DCD5"/>
          <w:insideV w:val="single" w:sz="6" w:space="0" w:color="B8DCD5"/>
        </w:tblBorders>
      </w:tblPr>
      <w:tblGrid>
        <w:gridCol w:w="10080"/>
      </w:tblGrid>
      <w:tr>
        <w:trPr>
          <w:cantSplit/>
        </w:trPr>
        <w:tc>
          <w:tcPr>
            <w:tcW w:type="dxa" w:w="10080"/>
            <w:shd w:fill="DFF3EF"/>
            <w:tcMar>
              <w:top w:w="130" w:type="dxa"/>
              <w:start w:w="160" w:type="dxa"/>
              <w:bottom w:w="130" w:type="dxa"/>
              <w:end w:w="160" w:type="dxa"/>
            </w:tcMar>
          </w:tcPr>
          <w:p>
            <w:r/>
            <w:r>
              <w:rPr>
                <w:rFonts w:ascii="Aptos" w:hAnsi="Aptos"/>
                <w:b/>
                <w:color w:val="1F4E79"/>
                <w:sz w:val="21"/>
              </w:rPr>
              <w:t>Deployment Rule</w:t>
            </w:r>
          </w:p>
          <w:p>
            <w:pPr>
              <w:spacing w:before="80"/>
            </w:pPr>
            <w:r>
              <w:rPr>
                <w:rFonts w:ascii="Aptos" w:hAnsi="Aptos"/>
                <w:color w:val="1E2632"/>
                <w:sz w:val="19"/>
              </w:rPr>
              <w:t>The API handles request/response work. Workers handle background and queue work. The dashboard displays internal tools. Managed services remain external and are accessed through secure backend credentials.</w:t>
            </w:r>
          </w:p>
        </w:tc>
      </w:tr>
    </w:tbl>
    <w:p/>
    <w:p/>
    <w:p>
      <w:pPr>
        <w:pStyle w:val="Heading1"/>
      </w:pPr>
      <w:r>
        <w:t>6. Media and Live Communication</w:t>
      </w:r>
    </w:p>
    <w:p>
      <w:pPr>
        <w:pStyle w:val="Heading2"/>
      </w:pPr>
      <w:r>
        <w:t>6.1 ImageKit Media Layer</w:t>
      </w:r>
    </w:p>
    <w:p>
      <w:pPr>
        <w:spacing w:after="120" w:line="259" w:lineRule="auto"/>
      </w:pPr>
      <w:r>
        <w:rPr>
          <w:rFonts w:ascii="Aptos" w:hAnsi="Aptos"/>
          <w:sz w:val="20"/>
        </w:rPr>
        <w:t>ImageKit is the storage, optimization, transformation, and delivery layer for uploaded media. The backend should issue upload authentication and store media metadata after upload completion. The client should not receive private ImageKit secrets.</w:t>
      </w:r>
    </w:p>
    <w:p>
      <w:pPr>
        <w:pStyle w:val="ListBullet"/>
        <w:spacing w:after="60" w:line="252" w:lineRule="auto"/>
      </w:pPr>
      <w:r>
        <w:rPr>
          <w:rFonts w:ascii="Aptos" w:hAnsi="Aptos"/>
          <w:sz w:val="19"/>
        </w:rPr>
        <w:t>Profile photos and short profile videos.</w:t>
      </w:r>
    </w:p>
    <w:p>
      <w:pPr>
        <w:pStyle w:val="ListBullet"/>
        <w:spacing w:after="60" w:line="252" w:lineRule="auto"/>
      </w:pPr>
      <w:r>
        <w:rPr>
          <w:rFonts w:ascii="Aptos" w:hAnsi="Aptos"/>
          <w:sz w:val="19"/>
        </w:rPr>
        <w:t>Verification selfies and verification videos for internal review.</w:t>
      </w:r>
    </w:p>
    <w:p>
      <w:pPr>
        <w:pStyle w:val="ListBullet"/>
        <w:spacing w:after="60" w:line="252" w:lineRule="auto"/>
      </w:pPr>
      <w:r>
        <w:rPr>
          <w:rFonts w:ascii="Aptos" w:hAnsi="Aptos"/>
          <w:sz w:val="19"/>
        </w:rPr>
        <w:t>Chat media where allowed by product policy.</w:t>
      </w:r>
    </w:p>
    <w:p>
      <w:pPr>
        <w:pStyle w:val="ListBullet"/>
        <w:spacing w:after="60" w:line="252" w:lineRule="auto"/>
      </w:pPr>
      <w:r>
        <w:rPr>
          <w:rFonts w:ascii="Aptos" w:hAnsi="Aptos"/>
          <w:sz w:val="19"/>
        </w:rPr>
        <w:t>Report evidence media for moderation cases.</w:t>
      </w:r>
    </w:p>
    <w:p>
      <w:pPr>
        <w:pStyle w:val="ListBullet"/>
        <w:spacing w:after="60" w:line="252" w:lineRule="auto"/>
      </w:pPr>
      <w:r>
        <w:rPr>
          <w:rFonts w:ascii="Aptos" w:hAnsi="Aptos"/>
          <w:sz w:val="19"/>
        </w:rPr>
        <w:t>Thumbnails, responsive variants, optimized delivery URLs, and media status metadata.</w:t>
      </w:r>
    </w:p>
    <w:p>
      <w:pPr>
        <w:pStyle w:val="Heading2"/>
      </w:pPr>
      <w:r>
        <w:t>6.2 LiveKit Real-Time Layer</w:t>
      </w:r>
    </w:p>
    <w:p>
      <w:pPr>
        <w:spacing w:after="120" w:line="259" w:lineRule="auto"/>
      </w:pPr>
      <w:r>
        <w:rPr>
          <w:rFonts w:ascii="Aptos" w:hAnsi="Aptos"/>
          <w:sz w:val="20"/>
        </w:rPr>
        <w:t>LiveKit should be used only for real-time video and audio sessions, not as permanent media storage. The backend creates or authorizes rooms only after compatibility, safety, and token checks pass.</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5040"/>
        <w:gridCol w:w="5040"/>
      </w:tblGrid>
      <w:tr>
        <w:trPr>
          <w:cantSplit/>
          <w:tblHeader w:val="true"/>
        </w:trPr>
        <w:tc>
          <w:tcPr>
            <w:tcW w:type="dxa" w:w="2448"/>
            <w:shd w:fill="1F4E79"/>
            <w:vAlign w:val="center"/>
          </w:tcPr>
          <w:p>
            <w:r/>
            <w:r>
              <w:rPr>
                <w:rFonts w:ascii="Aptos" w:hAnsi="Aptos"/>
                <w:b/>
                <w:color w:val="FFFFFF"/>
                <w:sz w:val="19"/>
              </w:rPr>
              <w:t>Area</w:t>
            </w:r>
          </w:p>
        </w:tc>
        <w:tc>
          <w:tcPr>
            <w:tcW w:type="dxa" w:w="6768"/>
            <w:shd w:fill="1F4E79"/>
            <w:vAlign w:val="center"/>
          </w:tcPr>
          <w:p>
            <w:r/>
            <w:r>
              <w:rPr>
                <w:rFonts w:ascii="Aptos" w:hAnsi="Aptos"/>
                <w:b/>
                <w:color w:val="FFFFFF"/>
                <w:sz w:val="19"/>
              </w:rPr>
              <w:t>Decision</w:t>
            </w:r>
          </w:p>
        </w:tc>
      </w:tr>
      <w:tr>
        <w:trPr>
          <w:cantSplit/>
        </w:trPr>
        <w:tc>
          <w:tcPr>
            <w:tcW w:type="dxa" w:w="2448"/>
            <w:shd w:fill="D9EAF7"/>
            <w:vAlign w:val="center"/>
            <w:tcMar>
              <w:top w:w="90" w:type="dxa"/>
              <w:start w:w="110" w:type="dxa"/>
              <w:bottom w:w="90" w:type="dxa"/>
              <w:end w:w="110" w:type="dxa"/>
            </w:tcMar>
          </w:tcPr>
          <w:p>
            <w:r/>
            <w:r>
              <w:rPr>
                <w:rFonts w:ascii="Aptos" w:hAnsi="Aptos"/>
                <w:b/>
                <w:color w:val="1F4E79"/>
                <w:sz w:val="18"/>
              </w:rPr>
              <w:t>Room Creation</w:t>
            </w:r>
          </w:p>
        </w:tc>
        <w:tc>
          <w:tcPr>
            <w:tcW w:type="dxa" w:w="6768"/>
            <w:shd w:fill="FFFFFF"/>
            <w:vAlign w:val="center"/>
            <w:tcMar>
              <w:top w:w="90" w:type="dxa"/>
              <w:start w:w="110" w:type="dxa"/>
              <w:bottom w:w="90" w:type="dxa"/>
              <w:end w:w="110" w:type="dxa"/>
            </w:tcMar>
          </w:tcPr>
          <w:p>
            <w:r/>
            <w:r>
              <w:rPr>
                <w:rFonts w:ascii="Aptos" w:hAnsi="Aptos"/>
                <w:b w:val="0"/>
                <w:sz w:val="18"/>
              </w:rPr>
              <w:t>Created after both users are locked, token reservation succeeds, and safety checks pass.</w:t>
            </w:r>
          </w:p>
        </w:tc>
      </w:tr>
      <w:tr>
        <w:trPr>
          <w:cantSplit/>
        </w:trPr>
        <w:tc>
          <w:tcPr>
            <w:tcW w:type="dxa" w:w="2448"/>
            <w:shd w:fill="F2F4F7"/>
            <w:vAlign w:val="center"/>
            <w:tcMar>
              <w:top w:w="90" w:type="dxa"/>
              <w:start w:w="110" w:type="dxa"/>
              <w:bottom w:w="90" w:type="dxa"/>
              <w:end w:w="110" w:type="dxa"/>
            </w:tcMar>
          </w:tcPr>
          <w:p>
            <w:r/>
            <w:r>
              <w:rPr>
                <w:rFonts w:ascii="Aptos" w:hAnsi="Aptos"/>
                <w:b/>
                <w:color w:val="1F4E79"/>
                <w:sz w:val="18"/>
              </w:rPr>
              <w:t>Room Name</w:t>
            </w:r>
          </w:p>
        </w:tc>
        <w:tc>
          <w:tcPr>
            <w:tcW w:type="dxa" w:w="6768"/>
            <w:shd w:fill="FFFFFF"/>
            <w:vAlign w:val="center"/>
            <w:tcMar>
              <w:top w:w="90" w:type="dxa"/>
              <w:start w:w="110" w:type="dxa"/>
              <w:bottom w:w="90" w:type="dxa"/>
              <w:end w:w="110" w:type="dxa"/>
            </w:tcMar>
          </w:tcPr>
          <w:p>
            <w:r/>
            <w:r>
              <w:rPr>
                <w:rFonts w:ascii="Aptos" w:hAnsi="Aptos"/>
                <w:b w:val="0"/>
                <w:sz w:val="18"/>
              </w:rPr>
              <w:t>Use a deterministic pattern such as delta-live-{sessionId}.</w:t>
            </w:r>
          </w:p>
        </w:tc>
      </w:tr>
      <w:tr>
        <w:trPr>
          <w:cantSplit/>
        </w:trPr>
        <w:tc>
          <w:tcPr>
            <w:tcW w:type="dxa" w:w="2448"/>
            <w:shd w:fill="D9EAF7"/>
            <w:vAlign w:val="center"/>
            <w:tcMar>
              <w:top w:w="90" w:type="dxa"/>
              <w:start w:w="110" w:type="dxa"/>
              <w:bottom w:w="90" w:type="dxa"/>
              <w:end w:w="110" w:type="dxa"/>
            </w:tcMar>
          </w:tcPr>
          <w:p>
            <w:r/>
            <w:r>
              <w:rPr>
                <w:rFonts w:ascii="Aptos" w:hAnsi="Aptos"/>
                <w:b/>
                <w:color w:val="1F4E79"/>
                <w:sz w:val="18"/>
              </w:rPr>
              <w:t>Tokens</w:t>
            </w:r>
          </w:p>
        </w:tc>
        <w:tc>
          <w:tcPr>
            <w:tcW w:type="dxa" w:w="6768"/>
            <w:shd w:fill="FFFFFF"/>
            <w:vAlign w:val="center"/>
            <w:tcMar>
              <w:top w:w="90" w:type="dxa"/>
              <w:start w:w="110" w:type="dxa"/>
              <w:bottom w:w="90" w:type="dxa"/>
              <w:end w:w="110" w:type="dxa"/>
            </w:tcMar>
          </w:tcPr>
          <w:p>
            <w:r/>
            <w:r>
              <w:rPr>
                <w:rFonts w:ascii="Aptos" w:hAnsi="Aptos"/>
                <w:b w:val="0"/>
                <w:sz w:val="18"/>
              </w:rPr>
              <w:t>Backend-generated short-lived LiveKit JWT access tokens.</w:t>
            </w:r>
          </w:p>
        </w:tc>
      </w:tr>
      <w:tr>
        <w:trPr>
          <w:cantSplit/>
        </w:trPr>
        <w:tc>
          <w:tcPr>
            <w:tcW w:type="dxa" w:w="2448"/>
            <w:shd w:fill="F2F4F7"/>
            <w:vAlign w:val="center"/>
            <w:tcMar>
              <w:top w:w="90" w:type="dxa"/>
              <w:start w:w="110" w:type="dxa"/>
              <w:bottom w:w="90" w:type="dxa"/>
              <w:end w:w="110" w:type="dxa"/>
            </w:tcMar>
          </w:tcPr>
          <w:p>
            <w:r/>
            <w:r>
              <w:rPr>
                <w:rFonts w:ascii="Aptos" w:hAnsi="Aptos"/>
                <w:b/>
                <w:color w:val="1F4E79"/>
                <w:sz w:val="18"/>
              </w:rPr>
              <w:t>Webhooks</w:t>
            </w:r>
          </w:p>
        </w:tc>
        <w:tc>
          <w:tcPr>
            <w:tcW w:type="dxa" w:w="6768"/>
            <w:shd w:fill="FFFFFF"/>
            <w:vAlign w:val="center"/>
            <w:tcMar>
              <w:top w:w="90" w:type="dxa"/>
              <w:start w:w="110" w:type="dxa"/>
              <w:bottom w:w="90" w:type="dxa"/>
              <w:end w:w="110" w:type="dxa"/>
            </w:tcMar>
          </w:tcPr>
          <w:p>
            <w:r/>
            <w:r>
              <w:rPr>
                <w:rFonts w:ascii="Aptos" w:hAnsi="Aptos"/>
                <w:b w:val="0"/>
                <w:sz w:val="18"/>
              </w:rPr>
              <w:t>Used for participant joined, participant left, room ended, and session settlement signals.</w:t>
            </w:r>
          </w:p>
        </w:tc>
      </w:tr>
      <w:tr>
        <w:trPr>
          <w:cantSplit/>
        </w:trPr>
        <w:tc>
          <w:tcPr>
            <w:tcW w:type="dxa" w:w="2448"/>
            <w:shd w:fill="D9EAF7"/>
            <w:vAlign w:val="center"/>
            <w:tcMar>
              <w:top w:w="90" w:type="dxa"/>
              <w:start w:w="110" w:type="dxa"/>
              <w:bottom w:w="90" w:type="dxa"/>
              <w:end w:w="110" w:type="dxa"/>
            </w:tcMar>
          </w:tcPr>
          <w:p>
            <w:r/>
            <w:r>
              <w:rPr>
                <w:rFonts w:ascii="Aptos" w:hAnsi="Aptos"/>
                <w:b/>
                <w:color w:val="1F4E79"/>
                <w:sz w:val="18"/>
              </w:rPr>
              <w:t>Moderation</w:t>
            </w:r>
          </w:p>
        </w:tc>
        <w:tc>
          <w:tcPr>
            <w:tcW w:type="dxa" w:w="6768"/>
            <w:shd w:fill="FFFFFF"/>
            <w:vAlign w:val="center"/>
            <w:tcMar>
              <w:top w:w="90" w:type="dxa"/>
              <w:start w:w="110" w:type="dxa"/>
              <w:bottom w:w="90" w:type="dxa"/>
              <w:end w:w="110" w:type="dxa"/>
            </w:tcMar>
          </w:tcPr>
          <w:p>
            <w:r/>
            <w:r>
              <w:rPr>
                <w:rFonts w:ascii="Aptos" w:hAnsi="Aptos"/>
                <w:b w:val="0"/>
                <w:sz w:val="18"/>
              </w:rPr>
              <w:t>Session metadata flows into the dashboard; call recordings should be avoided unless supported by explicit policy and consent.</w:t>
            </w:r>
          </w:p>
        </w:tc>
      </w:tr>
    </w:tbl>
    <w:p/>
    <w:p>
      <w:pPr>
        <w:pStyle w:val="Heading2"/>
      </w:pPr>
      <w:r>
        <w:t>6.3 Media Approval Flow</w:t>
      </w:r>
    </w:p>
    <w:p>
      <w:pPr>
        <w:spacing w:after="60" w:line="252" w:lineRule="auto"/>
        <w:ind w:left="346" w:hanging="346"/>
      </w:pPr>
      <w:r>
        <w:rPr>
          <w:rFonts w:ascii="Aptos" w:hAnsi="Aptos"/>
          <w:sz w:val="19"/>
        </w:rPr>
        <w:t>1.  Flutter requests upload authorization from the backend.</w:t>
      </w:r>
    </w:p>
    <w:p>
      <w:pPr>
        <w:spacing w:after="60" w:line="252" w:lineRule="auto"/>
        <w:ind w:left="346" w:hanging="346"/>
      </w:pPr>
      <w:r>
        <w:rPr>
          <w:rFonts w:ascii="Aptos" w:hAnsi="Aptos"/>
          <w:sz w:val="19"/>
        </w:rPr>
        <w:t>2.  Flutter uploads media directly to ImageKit.</w:t>
      </w:r>
    </w:p>
    <w:p>
      <w:pPr>
        <w:spacing w:after="60" w:line="252" w:lineRule="auto"/>
        <w:ind w:left="346" w:hanging="346"/>
      </w:pPr>
      <w:r>
        <w:rPr>
          <w:rFonts w:ascii="Aptos" w:hAnsi="Aptos"/>
          <w:sz w:val="19"/>
        </w:rPr>
        <w:t>3.  Flutter sends upload completion metadata to the backend.</w:t>
      </w:r>
    </w:p>
    <w:p>
      <w:pPr>
        <w:spacing w:after="60" w:line="252" w:lineRule="auto"/>
        <w:ind w:left="346" w:hanging="346"/>
      </w:pPr>
      <w:r>
        <w:rPr>
          <w:rFonts w:ascii="Aptos" w:hAnsi="Aptos"/>
          <w:sz w:val="19"/>
        </w:rPr>
        <w:t>4.  Backend stores media record in MongoDB with moderationStatus = pending.</w:t>
      </w:r>
    </w:p>
    <w:p>
      <w:pPr>
        <w:spacing w:after="60" w:line="252" w:lineRule="auto"/>
        <w:ind w:left="346" w:hanging="346"/>
      </w:pPr>
      <w:r>
        <w:rPr>
          <w:rFonts w:ascii="Aptos" w:hAnsi="Aptos"/>
          <w:sz w:val="19"/>
        </w:rPr>
        <w:t>5.  Moderation system approves, rejects, or escalates the media.</w:t>
      </w:r>
    </w:p>
    <w:p>
      <w:pPr>
        <w:spacing w:after="60" w:line="252" w:lineRule="auto"/>
        <w:ind w:left="346" w:hanging="346"/>
      </w:pPr>
      <w:r>
        <w:rPr>
          <w:rFonts w:ascii="Aptos" w:hAnsi="Aptos"/>
          <w:sz w:val="19"/>
        </w:rPr>
        <w:t>6.  Only approved public profile media appears in discovery.</w:t>
      </w:r>
    </w:p>
    <w:p/>
    <w:p>
      <w:pPr>
        <w:pStyle w:val="Heading1"/>
      </w:pPr>
      <w:r>
        <w:t>7. Live One-to-One Matching Pool</w:t>
      </w:r>
    </w:p>
    <w:p>
      <w:pPr>
        <w:spacing w:after="120" w:line="259" w:lineRule="auto"/>
      </w:pPr>
      <w:r>
        <w:rPr>
          <w:rFonts w:ascii="Aptos" w:hAnsi="Aptos"/>
          <w:sz w:val="20"/>
        </w:rPr>
        <w:t>The live matching pool is the most critical scaling component. It should be regional, interest-based, intent-aware, trust-protected, token-aware, worker-driven, Redis-backed, LiveKit-authorized, and measured through analytics events.</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5040"/>
        <w:gridCol w:w="5040"/>
      </w:tblGrid>
      <w:tr>
        <w:trPr>
          <w:cantSplit/>
          <w:tblHeader w:val="true"/>
        </w:trPr>
        <w:tc>
          <w:tcPr>
            <w:tcW w:type="dxa" w:w="2448"/>
            <w:shd w:fill="1F4E79"/>
            <w:vAlign w:val="center"/>
          </w:tcPr>
          <w:p>
            <w:r/>
            <w:r>
              <w:rPr>
                <w:rFonts w:ascii="Aptos" w:hAnsi="Aptos"/>
                <w:b/>
                <w:color w:val="FFFFFF"/>
                <w:sz w:val="19"/>
              </w:rPr>
              <w:t>Component</w:t>
            </w:r>
          </w:p>
        </w:tc>
        <w:tc>
          <w:tcPr>
            <w:tcW w:type="dxa" w:w="6768"/>
            <w:shd w:fill="1F4E79"/>
            <w:vAlign w:val="center"/>
          </w:tcPr>
          <w:p>
            <w:r/>
            <w:r>
              <w:rPr>
                <w:rFonts w:ascii="Aptos" w:hAnsi="Aptos"/>
                <w:b/>
                <w:color w:val="FFFFFF"/>
                <w:sz w:val="19"/>
              </w:rPr>
              <w:t>Summary</w:t>
            </w:r>
          </w:p>
        </w:tc>
      </w:tr>
      <w:tr>
        <w:trPr>
          <w:cantSplit/>
        </w:trPr>
        <w:tc>
          <w:tcPr>
            <w:tcW w:type="dxa" w:w="2448"/>
            <w:shd w:fill="D9EAF7"/>
            <w:vAlign w:val="center"/>
            <w:tcMar>
              <w:top w:w="90" w:type="dxa"/>
              <w:start w:w="110" w:type="dxa"/>
              <w:bottom w:w="90" w:type="dxa"/>
              <w:end w:w="110" w:type="dxa"/>
            </w:tcMar>
          </w:tcPr>
          <w:p>
            <w:r/>
            <w:r>
              <w:rPr>
                <w:rFonts w:ascii="Aptos" w:hAnsi="Aptos"/>
                <w:b/>
                <w:color w:val="1F4E79"/>
                <w:sz w:val="18"/>
              </w:rPr>
              <w:t>Pool Key Pattern</w:t>
            </w:r>
          </w:p>
        </w:tc>
        <w:tc>
          <w:tcPr>
            <w:tcW w:type="dxa" w:w="6768"/>
            <w:shd w:fill="FFFFFF"/>
            <w:vAlign w:val="center"/>
            <w:tcMar>
              <w:top w:w="90" w:type="dxa"/>
              <w:start w:w="110" w:type="dxa"/>
              <w:bottom w:w="90" w:type="dxa"/>
              <w:end w:w="110" w:type="dxa"/>
            </w:tcMar>
          </w:tcPr>
          <w:p>
            <w:r/>
            <w:r>
              <w:rPr>
                <w:rFonts w:ascii="Aptos" w:hAnsi="Aptos"/>
                <w:b w:val="0"/>
                <w:sz w:val="18"/>
              </w:rPr>
              <w:t>pool:{region}:{intent}:{interest}:{language}:{shard}</w:t>
            </w:r>
          </w:p>
        </w:tc>
      </w:tr>
      <w:tr>
        <w:trPr>
          <w:cantSplit/>
        </w:trPr>
        <w:tc>
          <w:tcPr>
            <w:tcW w:type="dxa" w:w="2448"/>
            <w:shd w:fill="F2F4F7"/>
            <w:vAlign w:val="center"/>
            <w:tcMar>
              <w:top w:w="90" w:type="dxa"/>
              <w:start w:w="110" w:type="dxa"/>
              <w:bottom w:w="90" w:type="dxa"/>
              <w:end w:w="110" w:type="dxa"/>
            </w:tcMar>
          </w:tcPr>
          <w:p>
            <w:r/>
            <w:r>
              <w:rPr>
                <w:rFonts w:ascii="Aptos" w:hAnsi="Aptos"/>
                <w:b/>
                <w:color w:val="1F4E79"/>
                <w:sz w:val="18"/>
              </w:rPr>
              <w:t>Temporary State</w:t>
            </w:r>
          </w:p>
        </w:tc>
        <w:tc>
          <w:tcPr>
            <w:tcW w:type="dxa" w:w="6768"/>
            <w:shd w:fill="FFFFFF"/>
            <w:vAlign w:val="center"/>
            <w:tcMar>
              <w:top w:w="90" w:type="dxa"/>
              <w:start w:w="110" w:type="dxa"/>
              <w:bottom w:w="90" w:type="dxa"/>
              <w:end w:w="110" w:type="dxa"/>
            </w:tcMar>
          </w:tcPr>
          <w:p>
            <w:r/>
            <w:r>
              <w:rPr>
                <w:rFonts w:ascii="Aptos" w:hAnsi="Aptos"/>
                <w:b w:val="0"/>
                <w:sz w:val="18"/>
              </w:rPr>
              <w:t>Redis sorted sets for pools, Redis TTL keys for tickets, locks, presence, and reservations.</w:t>
            </w:r>
          </w:p>
        </w:tc>
      </w:tr>
      <w:tr>
        <w:trPr>
          <w:cantSplit/>
        </w:trPr>
        <w:tc>
          <w:tcPr>
            <w:tcW w:type="dxa" w:w="2448"/>
            <w:shd w:fill="D9EAF7"/>
            <w:vAlign w:val="center"/>
            <w:tcMar>
              <w:top w:w="90" w:type="dxa"/>
              <w:start w:w="110" w:type="dxa"/>
              <w:bottom w:w="90" w:type="dxa"/>
              <w:end w:w="110" w:type="dxa"/>
            </w:tcMar>
          </w:tcPr>
          <w:p>
            <w:r/>
            <w:r>
              <w:rPr>
                <w:rFonts w:ascii="Aptos" w:hAnsi="Aptos"/>
                <w:b/>
                <w:color w:val="1F4E79"/>
                <w:sz w:val="18"/>
              </w:rPr>
              <w:t>Source of Truth</w:t>
            </w:r>
          </w:p>
        </w:tc>
        <w:tc>
          <w:tcPr>
            <w:tcW w:type="dxa" w:w="6768"/>
            <w:shd w:fill="FFFFFF"/>
            <w:vAlign w:val="center"/>
            <w:tcMar>
              <w:top w:w="90" w:type="dxa"/>
              <w:start w:w="110" w:type="dxa"/>
              <w:bottom w:w="90" w:type="dxa"/>
              <w:end w:w="110" w:type="dxa"/>
            </w:tcMar>
          </w:tcPr>
          <w:p>
            <w:r/>
            <w:r>
              <w:rPr>
                <w:rFonts w:ascii="Aptos" w:hAnsi="Aptos"/>
                <w:b w:val="0"/>
                <w:sz w:val="18"/>
              </w:rPr>
              <w:t>MongoDB records for tickets, sessions, participants, billing, and analytics events.</w:t>
            </w:r>
          </w:p>
        </w:tc>
      </w:tr>
      <w:tr>
        <w:trPr>
          <w:cantSplit/>
        </w:trPr>
        <w:tc>
          <w:tcPr>
            <w:tcW w:type="dxa" w:w="2448"/>
            <w:shd w:fill="F2F4F7"/>
            <w:vAlign w:val="center"/>
            <w:tcMar>
              <w:top w:w="90" w:type="dxa"/>
              <w:start w:w="110" w:type="dxa"/>
              <w:bottom w:w="90" w:type="dxa"/>
              <w:end w:w="110" w:type="dxa"/>
            </w:tcMar>
          </w:tcPr>
          <w:p>
            <w:r/>
            <w:r>
              <w:rPr>
                <w:rFonts w:ascii="Aptos" w:hAnsi="Aptos"/>
                <w:b/>
                <w:color w:val="1F4E79"/>
                <w:sz w:val="18"/>
              </w:rPr>
              <w:t>Match Timing</w:t>
            </w:r>
          </w:p>
        </w:tc>
        <w:tc>
          <w:tcPr>
            <w:tcW w:type="dxa" w:w="6768"/>
            <w:shd w:fill="FFFFFF"/>
            <w:vAlign w:val="center"/>
            <w:tcMar>
              <w:top w:w="90" w:type="dxa"/>
              <w:start w:w="110" w:type="dxa"/>
              <w:bottom w:w="90" w:type="dxa"/>
              <w:end w:w="110" w:type="dxa"/>
            </w:tcMar>
          </w:tcPr>
          <w:p>
            <w:r/>
            <w:r>
              <w:rPr>
                <w:rFonts w:ascii="Aptos" w:hAnsi="Aptos"/>
                <w:b w:val="0"/>
                <w:sz w:val="18"/>
              </w:rPr>
              <w:t>HTTP request starts search intent; workers perform pairing and room orchestration.</w:t>
            </w:r>
          </w:p>
        </w:tc>
      </w:tr>
      <w:tr>
        <w:trPr>
          <w:cantSplit/>
        </w:trPr>
        <w:tc>
          <w:tcPr>
            <w:tcW w:type="dxa" w:w="2448"/>
            <w:shd w:fill="D9EAF7"/>
            <w:vAlign w:val="center"/>
            <w:tcMar>
              <w:top w:w="90" w:type="dxa"/>
              <w:start w:w="110" w:type="dxa"/>
              <w:bottom w:w="90" w:type="dxa"/>
              <w:end w:w="110" w:type="dxa"/>
            </w:tcMar>
          </w:tcPr>
          <w:p>
            <w:r/>
            <w:r>
              <w:rPr>
                <w:rFonts w:ascii="Aptos" w:hAnsi="Aptos"/>
                <w:b/>
                <w:color w:val="1F4E79"/>
                <w:sz w:val="18"/>
              </w:rPr>
              <w:t>Scaling</w:t>
            </w:r>
          </w:p>
        </w:tc>
        <w:tc>
          <w:tcPr>
            <w:tcW w:type="dxa" w:w="6768"/>
            <w:shd w:fill="FFFFFF"/>
            <w:vAlign w:val="center"/>
            <w:tcMar>
              <w:top w:w="90" w:type="dxa"/>
              <w:start w:w="110" w:type="dxa"/>
              <w:bottom w:w="90" w:type="dxa"/>
              <w:end w:w="110" w:type="dxa"/>
            </w:tcMar>
          </w:tcPr>
          <w:p>
            <w:r/>
            <w:r>
              <w:rPr>
                <w:rFonts w:ascii="Aptos" w:hAnsi="Aptos"/>
                <w:b w:val="0"/>
                <w:sz w:val="18"/>
              </w:rPr>
              <w:t>Shard busy pools and scan across nearby shards when needed.</w:t>
            </w:r>
          </w:p>
        </w:tc>
      </w:tr>
      <w:tr>
        <w:trPr>
          <w:cantSplit/>
        </w:trPr>
        <w:tc>
          <w:tcPr>
            <w:tcW w:type="dxa" w:w="2448"/>
            <w:shd w:fill="F2F4F7"/>
            <w:vAlign w:val="center"/>
            <w:tcMar>
              <w:top w:w="90" w:type="dxa"/>
              <w:start w:w="110" w:type="dxa"/>
              <w:bottom w:w="90" w:type="dxa"/>
              <w:end w:w="110" w:type="dxa"/>
            </w:tcMar>
          </w:tcPr>
          <w:p>
            <w:r/>
            <w:r>
              <w:rPr>
                <w:rFonts w:ascii="Aptos" w:hAnsi="Aptos"/>
                <w:b/>
                <w:color w:val="1F4E79"/>
                <w:sz w:val="18"/>
              </w:rPr>
              <w:t>Expansion</w:t>
            </w:r>
          </w:p>
        </w:tc>
        <w:tc>
          <w:tcPr>
            <w:tcW w:type="dxa" w:w="6768"/>
            <w:shd w:fill="FFFFFF"/>
            <w:vAlign w:val="center"/>
            <w:tcMar>
              <w:top w:w="90" w:type="dxa"/>
              <w:start w:w="110" w:type="dxa"/>
              <w:bottom w:w="90" w:type="dxa"/>
              <w:end w:w="110" w:type="dxa"/>
            </w:tcMar>
          </w:tcPr>
          <w:p>
            <w:r/>
            <w:r>
              <w:rPr>
                <w:rFonts w:ascii="Aptos" w:hAnsi="Aptos"/>
                <w:b w:val="0"/>
                <w:sz w:val="18"/>
              </w:rPr>
              <w:t>Start narrow, then widen by related interest, nearby region, country, continent, or global pool.</w:t>
            </w:r>
          </w:p>
        </w:tc>
      </w:tr>
    </w:tbl>
    <w:p/>
    <w:p>
      <w:pPr>
        <w:pStyle w:val="Heading2"/>
      </w:pPr>
      <w:r>
        <w:t>7.1 Live Match State Machine</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360"/>
        <w:gridCol w:w="3360"/>
        <w:gridCol w:w="3360"/>
      </w:tblGrid>
      <w:tr>
        <w:trPr>
          <w:tblHeader w:val="true"/>
          <w:cantSplit/>
        </w:trPr>
        <w:tc>
          <w:tcPr>
            <w:tcW w:type="dxa" w:w="2952"/>
            <w:shd w:fill="1F4E79"/>
            <w:vAlign w:val="center"/>
            <w:tcMar>
              <w:top w:w="90" w:type="dxa"/>
              <w:start w:w="70" w:type="dxa"/>
              <w:bottom w:w="90" w:type="dxa"/>
              <w:end w:w="70" w:type="dxa"/>
            </w:tcMar>
          </w:tcPr>
          <w:p>
            <w:pPr>
              <w:jc w:val="center"/>
            </w:pPr>
            <w:r/>
            <w:r>
              <w:rPr>
                <w:rFonts w:ascii="Aptos" w:hAnsi="Aptos"/>
                <w:b/>
                <w:color w:val="FFFFFF"/>
                <w:sz w:val="17"/>
              </w:rPr>
              <w:t>Stage</w:t>
            </w:r>
          </w:p>
        </w:tc>
        <w:tc>
          <w:tcPr>
            <w:tcW w:type="dxa" w:w="2952"/>
            <w:shd w:fill="1F4E79"/>
            <w:vAlign w:val="center"/>
            <w:tcMar>
              <w:top w:w="90" w:type="dxa"/>
              <w:start w:w="70" w:type="dxa"/>
              <w:bottom w:w="90" w:type="dxa"/>
              <w:end w:w="70" w:type="dxa"/>
            </w:tcMar>
          </w:tcPr>
          <w:p>
            <w:pPr>
              <w:jc w:val="center"/>
            </w:pPr>
            <w:r/>
            <w:r>
              <w:rPr>
                <w:rFonts w:ascii="Aptos" w:hAnsi="Aptos"/>
                <w:b/>
                <w:color w:val="FFFFFF"/>
                <w:sz w:val="17"/>
              </w:rPr>
              <w:t>Meaning</w:t>
            </w:r>
          </w:p>
        </w:tc>
        <w:tc>
          <w:tcPr>
            <w:tcW w:type="dxa" w:w="2952"/>
            <w:shd w:fill="1F4E79"/>
            <w:vAlign w:val="center"/>
            <w:tcMar>
              <w:top w:w="90" w:type="dxa"/>
              <w:start w:w="70" w:type="dxa"/>
              <w:bottom w:w="90" w:type="dxa"/>
              <w:end w:w="70" w:type="dxa"/>
            </w:tcMar>
          </w:tcPr>
          <w:p>
            <w:pPr>
              <w:jc w:val="center"/>
            </w:pPr>
            <w:r/>
            <w:r>
              <w:rPr>
                <w:rFonts w:ascii="Aptos" w:hAnsi="Aptos"/>
                <w:b/>
                <w:color w:val="FFFFFF"/>
                <w:sz w:val="17"/>
              </w:rPr>
              <w:t>System Owner</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Searching</w:t>
            </w:r>
          </w:p>
        </w:tc>
        <w:tc>
          <w:tcPr>
            <w:tcW w:type="dxa" w:w="2952"/>
            <w:shd w:fill="FFFFFF"/>
            <w:vAlign w:val="center"/>
            <w:tcMar>
              <w:top w:w="80" w:type="dxa"/>
              <w:start w:w="70" w:type="dxa"/>
              <w:bottom w:w="80" w:type="dxa"/>
              <w:end w:w="70" w:type="dxa"/>
            </w:tcMar>
          </w:tcPr>
          <w:p>
            <w:r/>
            <w:r>
              <w:rPr>
                <w:rFonts w:ascii="Aptos" w:hAnsi="Aptos"/>
                <w:b w:val="0"/>
                <w:sz w:val="17"/>
              </w:rPr>
              <w:t>User has an active ticket in Redis and MongoDB.</w:t>
            </w:r>
          </w:p>
        </w:tc>
        <w:tc>
          <w:tcPr>
            <w:tcW w:type="dxa" w:w="2952"/>
            <w:shd w:fill="FFFFFF"/>
            <w:vAlign w:val="center"/>
            <w:tcMar>
              <w:top w:w="80" w:type="dxa"/>
              <w:start w:w="70" w:type="dxa"/>
              <w:bottom w:w="80" w:type="dxa"/>
              <w:end w:w="70" w:type="dxa"/>
            </w:tcMar>
          </w:tcPr>
          <w:p>
            <w:r/>
            <w:r>
              <w:rPr>
                <w:rFonts w:ascii="Aptos" w:hAnsi="Aptos"/>
                <w:b w:val="0"/>
                <w:sz w:val="17"/>
              </w:rPr>
              <w:t>Live Match API + Redis</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Candidate Found</w:t>
            </w:r>
          </w:p>
        </w:tc>
        <w:tc>
          <w:tcPr>
            <w:tcW w:type="dxa" w:w="2952"/>
            <w:shd w:fill="F2F4F7"/>
            <w:vAlign w:val="center"/>
            <w:tcMar>
              <w:top w:w="80" w:type="dxa"/>
              <w:start w:w="70" w:type="dxa"/>
              <w:bottom w:w="80" w:type="dxa"/>
              <w:end w:w="70" w:type="dxa"/>
            </w:tcMar>
          </w:tcPr>
          <w:p>
            <w:r/>
            <w:r>
              <w:rPr>
                <w:rFonts w:ascii="Aptos" w:hAnsi="Aptos"/>
                <w:b w:val="0"/>
                <w:sz w:val="17"/>
              </w:rPr>
              <w:t>Worker identifies a potential compatible pair.</w:t>
            </w:r>
          </w:p>
        </w:tc>
        <w:tc>
          <w:tcPr>
            <w:tcW w:type="dxa" w:w="2952"/>
            <w:shd w:fill="F2F4F7"/>
            <w:vAlign w:val="center"/>
            <w:tcMar>
              <w:top w:w="80" w:type="dxa"/>
              <w:start w:w="70" w:type="dxa"/>
              <w:bottom w:w="80" w:type="dxa"/>
              <w:end w:w="70" w:type="dxa"/>
            </w:tcMar>
          </w:tcPr>
          <w:p>
            <w:r/>
            <w:r>
              <w:rPr>
                <w:rFonts w:ascii="Aptos" w:hAnsi="Aptos"/>
                <w:b w:val="0"/>
                <w:sz w:val="17"/>
              </w:rPr>
              <w:t>Pool Scanner Worker</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Reserving Tokens</w:t>
            </w:r>
          </w:p>
        </w:tc>
        <w:tc>
          <w:tcPr>
            <w:tcW w:type="dxa" w:w="2952"/>
            <w:shd w:fill="FFFFFF"/>
            <w:vAlign w:val="center"/>
            <w:tcMar>
              <w:top w:w="80" w:type="dxa"/>
              <w:start w:w="70" w:type="dxa"/>
              <w:bottom w:w="80" w:type="dxa"/>
              <w:end w:w="70" w:type="dxa"/>
            </w:tcMar>
          </w:tcPr>
          <w:p>
            <w:r/>
            <w:r>
              <w:rPr>
                <w:rFonts w:ascii="Aptos" w:hAnsi="Aptos"/>
                <w:b w:val="0"/>
                <w:sz w:val="17"/>
              </w:rPr>
              <w:t>Wallet service reserves minimum delt required for the session.</w:t>
            </w:r>
          </w:p>
        </w:tc>
        <w:tc>
          <w:tcPr>
            <w:tcW w:type="dxa" w:w="2952"/>
            <w:shd w:fill="FFFFFF"/>
            <w:vAlign w:val="center"/>
            <w:tcMar>
              <w:top w:w="80" w:type="dxa"/>
              <w:start w:w="70" w:type="dxa"/>
              <w:bottom w:w="80" w:type="dxa"/>
              <w:end w:w="70" w:type="dxa"/>
            </w:tcMar>
          </w:tcPr>
          <w:p>
            <w:r/>
            <w:r>
              <w:rPr>
                <w:rFonts w:ascii="Aptos" w:hAnsi="Aptos"/>
                <w:b w:val="0"/>
                <w:sz w:val="17"/>
              </w:rPr>
              <w:t>Token Reservation Worker</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Creating Room</w:t>
            </w:r>
          </w:p>
        </w:tc>
        <w:tc>
          <w:tcPr>
            <w:tcW w:type="dxa" w:w="2952"/>
            <w:shd w:fill="F2F4F7"/>
            <w:vAlign w:val="center"/>
            <w:tcMar>
              <w:top w:w="80" w:type="dxa"/>
              <w:start w:w="70" w:type="dxa"/>
              <w:bottom w:w="80" w:type="dxa"/>
              <w:end w:w="70" w:type="dxa"/>
            </w:tcMar>
          </w:tcPr>
          <w:p>
            <w:r/>
            <w:r>
              <w:rPr>
                <w:rFonts w:ascii="Aptos" w:hAnsi="Aptos"/>
                <w:b w:val="0"/>
                <w:sz w:val="17"/>
              </w:rPr>
              <w:t>LiveKit room and user tokens are created.</w:t>
            </w:r>
          </w:p>
        </w:tc>
        <w:tc>
          <w:tcPr>
            <w:tcW w:type="dxa" w:w="2952"/>
            <w:shd w:fill="F2F4F7"/>
            <w:vAlign w:val="center"/>
            <w:tcMar>
              <w:top w:w="80" w:type="dxa"/>
              <w:start w:w="70" w:type="dxa"/>
              <w:bottom w:w="80" w:type="dxa"/>
              <w:end w:w="70" w:type="dxa"/>
            </w:tcMar>
          </w:tcPr>
          <w:p>
            <w:r/>
            <w:r>
              <w:rPr>
                <w:rFonts w:ascii="Aptos" w:hAnsi="Aptos"/>
                <w:b w:val="0"/>
                <w:sz w:val="17"/>
              </w:rPr>
              <w:t>Room Creation Worker</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Waiting for Join</w:t>
            </w:r>
          </w:p>
        </w:tc>
        <w:tc>
          <w:tcPr>
            <w:tcW w:type="dxa" w:w="2952"/>
            <w:shd w:fill="FFFFFF"/>
            <w:vAlign w:val="center"/>
            <w:tcMar>
              <w:top w:w="80" w:type="dxa"/>
              <w:start w:w="70" w:type="dxa"/>
              <w:bottom w:w="80" w:type="dxa"/>
              <w:end w:w="70" w:type="dxa"/>
            </w:tcMar>
          </w:tcPr>
          <w:p>
            <w:r/>
            <w:r>
              <w:rPr>
                <w:rFonts w:ascii="Aptos" w:hAnsi="Aptos"/>
                <w:b w:val="0"/>
                <w:sz w:val="17"/>
              </w:rPr>
              <w:t>Both users must join within the allowed timeout.</w:t>
            </w:r>
          </w:p>
        </w:tc>
        <w:tc>
          <w:tcPr>
            <w:tcW w:type="dxa" w:w="2952"/>
            <w:shd w:fill="FFFFFF"/>
            <w:vAlign w:val="center"/>
            <w:tcMar>
              <w:top w:w="80" w:type="dxa"/>
              <w:start w:w="70" w:type="dxa"/>
              <w:bottom w:w="80" w:type="dxa"/>
              <w:end w:w="70" w:type="dxa"/>
            </w:tcMar>
          </w:tcPr>
          <w:p>
            <w:r/>
            <w:r>
              <w:rPr>
                <w:rFonts w:ascii="Aptos" w:hAnsi="Aptos"/>
                <w:b w:val="0"/>
                <w:sz w:val="17"/>
              </w:rPr>
              <w:t>Timeout Worker</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Active Call</w:t>
            </w:r>
          </w:p>
        </w:tc>
        <w:tc>
          <w:tcPr>
            <w:tcW w:type="dxa" w:w="2952"/>
            <w:shd w:fill="F2F4F7"/>
            <w:vAlign w:val="center"/>
            <w:tcMar>
              <w:top w:w="80" w:type="dxa"/>
              <w:start w:w="70" w:type="dxa"/>
              <w:bottom w:w="80" w:type="dxa"/>
              <w:end w:w="70" w:type="dxa"/>
            </w:tcMar>
          </w:tcPr>
          <w:p>
            <w:r/>
            <w:r>
              <w:rPr>
                <w:rFonts w:ascii="Aptos" w:hAnsi="Aptos"/>
                <w:b w:val="0"/>
                <w:sz w:val="17"/>
              </w:rPr>
              <w:t>LiveKit session is active and metadata is tracked.</w:t>
            </w:r>
          </w:p>
        </w:tc>
        <w:tc>
          <w:tcPr>
            <w:tcW w:type="dxa" w:w="2952"/>
            <w:shd w:fill="F2F4F7"/>
            <w:vAlign w:val="center"/>
            <w:tcMar>
              <w:top w:w="80" w:type="dxa"/>
              <w:start w:w="70" w:type="dxa"/>
              <w:bottom w:w="80" w:type="dxa"/>
              <w:end w:w="70" w:type="dxa"/>
            </w:tcMar>
          </w:tcPr>
          <w:p>
            <w:r/>
            <w:r>
              <w:rPr>
                <w:rFonts w:ascii="Aptos" w:hAnsi="Aptos"/>
                <w:b w:val="0"/>
                <w:sz w:val="17"/>
              </w:rPr>
              <w:t>Live Session Service</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Settlement</w:t>
            </w:r>
          </w:p>
        </w:tc>
        <w:tc>
          <w:tcPr>
            <w:tcW w:type="dxa" w:w="2952"/>
            <w:shd w:fill="FFFFFF"/>
            <w:vAlign w:val="center"/>
            <w:tcMar>
              <w:top w:w="80" w:type="dxa"/>
              <w:start w:w="70" w:type="dxa"/>
              <w:bottom w:w="80" w:type="dxa"/>
              <w:end w:w="70" w:type="dxa"/>
            </w:tcMar>
          </w:tcPr>
          <w:p>
            <w:r/>
            <w:r>
              <w:rPr>
                <w:rFonts w:ascii="Aptos" w:hAnsi="Aptos"/>
                <w:b w:val="0"/>
                <w:sz w:val="17"/>
              </w:rPr>
              <w:t>Duration is calculated and delt is charged/refunded.</w:t>
            </w:r>
          </w:p>
        </w:tc>
        <w:tc>
          <w:tcPr>
            <w:tcW w:type="dxa" w:w="2952"/>
            <w:shd w:fill="FFFFFF"/>
            <w:vAlign w:val="center"/>
            <w:tcMar>
              <w:top w:w="80" w:type="dxa"/>
              <w:start w:w="70" w:type="dxa"/>
              <w:bottom w:w="80" w:type="dxa"/>
              <w:end w:w="70" w:type="dxa"/>
            </w:tcMar>
          </w:tcPr>
          <w:p>
            <w:r/>
            <w:r>
              <w:rPr>
                <w:rFonts w:ascii="Aptos" w:hAnsi="Aptos"/>
                <w:b w:val="0"/>
                <w:sz w:val="17"/>
              </w:rPr>
              <w:t>Settlement Worker</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Completed</w:t>
            </w:r>
          </w:p>
        </w:tc>
        <w:tc>
          <w:tcPr>
            <w:tcW w:type="dxa" w:w="2952"/>
            <w:shd w:fill="F2F4F7"/>
            <w:vAlign w:val="center"/>
            <w:tcMar>
              <w:top w:w="80" w:type="dxa"/>
              <w:start w:w="70" w:type="dxa"/>
              <w:bottom w:w="80" w:type="dxa"/>
              <w:end w:w="70" w:type="dxa"/>
            </w:tcMar>
          </w:tcPr>
          <w:p>
            <w:r/>
            <w:r>
              <w:rPr>
                <w:rFonts w:ascii="Aptos" w:hAnsi="Aptos"/>
                <w:b w:val="0"/>
                <w:sz w:val="17"/>
              </w:rPr>
              <w:t>Session is finalized and analytics/moderation events are stored.</w:t>
            </w:r>
          </w:p>
        </w:tc>
        <w:tc>
          <w:tcPr>
            <w:tcW w:type="dxa" w:w="2952"/>
            <w:shd w:fill="F2F4F7"/>
            <w:vAlign w:val="center"/>
            <w:tcMar>
              <w:top w:w="80" w:type="dxa"/>
              <w:start w:w="70" w:type="dxa"/>
              <w:bottom w:w="80" w:type="dxa"/>
              <w:end w:w="70" w:type="dxa"/>
            </w:tcMar>
          </w:tcPr>
          <w:p>
            <w:r/>
            <w:r>
              <w:rPr>
                <w:rFonts w:ascii="Aptos" w:hAnsi="Aptos"/>
                <w:b w:val="0"/>
                <w:sz w:val="17"/>
              </w:rPr>
              <w:t>Analytics + Moderation Workers</w:t>
            </w:r>
          </w:p>
        </w:tc>
      </w:tr>
    </w:tbl>
    <w:p/>
    <w:p>
      <w:pPr>
        <w:pStyle w:val="Heading2"/>
      </w:pPr>
      <w:r>
        <w:t>7.2 Hard Safety Rejects</w:t>
      </w:r>
    </w:p>
    <w:p>
      <w:pPr>
        <w:pStyle w:val="ListBullet"/>
        <w:spacing w:after="60" w:line="252" w:lineRule="auto"/>
      </w:pPr>
      <w:r>
        <w:rPr>
          <w:rFonts w:ascii="Aptos" w:hAnsi="Aptos"/>
          <w:sz w:val="19"/>
        </w:rPr>
        <w:t>Banned, suspended, under-review, or live-restricted users.</w:t>
      </w:r>
    </w:p>
    <w:p>
      <w:pPr>
        <w:pStyle w:val="ListBullet"/>
        <w:spacing w:after="60" w:line="252" w:lineRule="auto"/>
      </w:pPr>
      <w:r>
        <w:rPr>
          <w:rFonts w:ascii="Aptos" w:hAnsi="Aptos"/>
          <w:sz w:val="19"/>
        </w:rPr>
        <w:t>Users with insufficient trust score or insufficient delt balance for paid access.</w:t>
      </w:r>
    </w:p>
    <w:p>
      <w:pPr>
        <w:pStyle w:val="ListBullet"/>
        <w:spacing w:after="60" w:line="252" w:lineRule="auto"/>
      </w:pPr>
      <w:r>
        <w:rPr>
          <w:rFonts w:ascii="Aptos" w:hAnsi="Aptos"/>
          <w:sz w:val="19"/>
        </w:rPr>
        <w:t>Blocked relationships or recent confirmed abuse between the two users.</w:t>
      </w:r>
    </w:p>
    <w:p>
      <w:pPr>
        <w:pStyle w:val="ListBullet"/>
        <w:spacing w:after="60" w:line="252" w:lineRule="auto"/>
      </w:pPr>
      <w:r>
        <w:rPr>
          <w:rFonts w:ascii="Aptos" w:hAnsi="Aptos"/>
          <w:sz w:val="19"/>
        </w:rPr>
        <w:t>Failed age, preference, language, or safety rules.</w:t>
      </w:r>
    </w:p>
    <w:p>
      <w:pPr>
        <w:pStyle w:val="ListBullet"/>
        <w:spacing w:after="60" w:line="252" w:lineRule="auto"/>
      </w:pPr>
      <w:r>
        <w:rPr>
          <w:rFonts w:ascii="Aptos" w:hAnsi="Aptos"/>
          <w:sz w:val="19"/>
        </w:rPr>
        <w:t>Users already in another search or active call.</w:t>
      </w:r>
    </w:p>
    <w:p/>
    <w:p>
      <w:pPr>
        <w:pStyle w:val="Heading1"/>
      </w:pPr>
      <w:r>
        <w:t>8. Moderation and Analytics Dashboard</w:t>
      </w:r>
    </w:p>
    <w:p>
      <w:pPr>
        <w:spacing w:after="120" w:line="259" w:lineRule="auto"/>
      </w:pPr>
      <w:r>
        <w:rPr>
          <w:rFonts w:ascii="Aptos" w:hAnsi="Aptos"/>
          <w:sz w:val="20"/>
        </w:rPr>
        <w:t>Delta requires a separate internal dashboard from the beginning. Real-time social discovery needs operational visibility into users, reports, sessions, wallet activity, trust scores, media reviews, and live matching quality.</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40"/>
        <w:gridCol w:w="5040"/>
      </w:tblGrid>
      <w:tr>
        <w:trPr>
          <w:cantSplit/>
        </w:trPr>
        <w:tc>
          <w:tcPr>
            <w:tcW w:type="dxa" w:w="5040"/>
            <w:shd w:fill="F2F4F7"/>
            <w:tcMar>
              <w:top w:w="130" w:type="dxa"/>
              <w:start w:w="130" w:type="dxa"/>
              <w:bottom w:w="130" w:type="dxa"/>
              <w:end w:w="130" w:type="dxa"/>
            </w:tcMar>
          </w:tcPr>
          <w:p>
            <w:r/>
            <w:r>
              <w:rPr>
                <w:rFonts w:ascii="Aptos" w:hAnsi="Aptos"/>
                <w:b/>
                <w:color w:val="1F4E79"/>
                <w:sz w:val="20"/>
              </w:rPr>
              <w:t>Overview Analytics</w:t>
            </w:r>
          </w:p>
          <w:p>
            <w:pPr>
              <w:spacing w:before="60"/>
            </w:pPr>
            <w:r>
              <w:rPr>
                <w:rFonts w:ascii="Aptos" w:hAnsi="Aptos"/>
                <w:color w:val="1E2632"/>
                <w:sz w:val="17"/>
              </w:rPr>
              <w:t>DAU, MAU, signups, matches, chats, live sessions, revenue, reports, bans, retention, and safety alerts.</w:t>
            </w:r>
          </w:p>
        </w:tc>
        <w:tc>
          <w:tcPr>
            <w:tcW w:type="dxa" w:w="5040"/>
            <w:shd w:fill="DFF3EF"/>
            <w:tcMar>
              <w:top w:w="130" w:type="dxa"/>
              <w:start w:w="130" w:type="dxa"/>
              <w:bottom w:w="130" w:type="dxa"/>
              <w:end w:w="130" w:type="dxa"/>
            </w:tcMar>
          </w:tcPr>
          <w:p>
            <w:r/>
            <w:r>
              <w:rPr>
                <w:rFonts w:ascii="Aptos" w:hAnsi="Aptos"/>
                <w:b/>
                <w:color w:val="1F4E79"/>
                <w:sz w:val="20"/>
              </w:rPr>
              <w:t>User Management</w:t>
            </w:r>
          </w:p>
          <w:p>
            <w:pPr>
              <w:spacing w:before="60"/>
            </w:pPr>
            <w:r>
              <w:rPr>
                <w:rFonts w:ascii="Aptos" w:hAnsi="Aptos"/>
                <w:color w:val="1E2632"/>
                <w:sz w:val="17"/>
              </w:rPr>
              <w:t>Search users, review profiles, inspect wallet status, trust score, reports, blocks, sessions, and moderation history.</w:t>
            </w:r>
          </w:p>
        </w:tc>
      </w:tr>
      <w:tr>
        <w:trPr>
          <w:cantSplit/>
        </w:trPr>
        <w:tc>
          <w:tcPr>
            <w:tcW w:type="dxa" w:w="5040"/>
            <w:shd w:fill="F2F4F7"/>
            <w:tcMar>
              <w:top w:w="130" w:type="dxa"/>
              <w:start w:w="130" w:type="dxa"/>
              <w:bottom w:w="130" w:type="dxa"/>
              <w:end w:w="130" w:type="dxa"/>
            </w:tcMar>
          </w:tcPr>
          <w:p>
            <w:r/>
            <w:r>
              <w:rPr>
                <w:rFonts w:ascii="Aptos" w:hAnsi="Aptos"/>
                <w:b/>
                <w:color w:val="1F4E79"/>
                <w:sz w:val="20"/>
              </w:rPr>
              <w:t>Report Queue</w:t>
            </w:r>
          </w:p>
          <w:p>
            <w:pPr>
              <w:spacing w:before="60"/>
            </w:pPr>
            <w:r>
              <w:rPr>
                <w:rFonts w:ascii="Aptos" w:hAnsi="Aptos"/>
                <w:color w:val="1E2632"/>
                <w:sz w:val="17"/>
              </w:rPr>
              <w:t>Triage harassment, scams, nudity, underage suspicion, impersonation, spam, unsafe live behavior, and other issues.</w:t>
            </w:r>
          </w:p>
        </w:tc>
        <w:tc>
          <w:tcPr>
            <w:tcW w:type="dxa" w:w="5040"/>
            <w:shd w:fill="DFF3EF"/>
            <w:tcMar>
              <w:top w:w="130" w:type="dxa"/>
              <w:start w:w="130" w:type="dxa"/>
              <w:bottom w:w="130" w:type="dxa"/>
              <w:end w:w="130" w:type="dxa"/>
            </w:tcMar>
          </w:tcPr>
          <w:p>
            <w:r/>
            <w:r>
              <w:rPr>
                <w:rFonts w:ascii="Aptos" w:hAnsi="Aptos"/>
                <w:b/>
                <w:color w:val="1F4E79"/>
                <w:sz w:val="20"/>
              </w:rPr>
              <w:t>Live Session Review</w:t>
            </w:r>
          </w:p>
          <w:p>
            <w:pPr>
              <w:spacing w:before="60"/>
            </w:pPr>
            <w:r>
              <w:rPr>
                <w:rFonts w:ascii="Aptos" w:hAnsi="Aptos"/>
                <w:color w:val="1E2632"/>
                <w:sz w:val="17"/>
              </w:rPr>
              <w:t>Review session metadata, participants, duration, end reason, reports, disconnect behavior, and post-call blocks.</w:t>
            </w:r>
          </w:p>
        </w:tc>
      </w:tr>
      <w:tr>
        <w:trPr>
          <w:cantSplit/>
        </w:trPr>
        <w:tc>
          <w:tcPr>
            <w:tcW w:type="dxa" w:w="5040"/>
            <w:shd w:fill="F2F4F7"/>
            <w:tcMar>
              <w:top w:w="130" w:type="dxa"/>
              <w:start w:w="130" w:type="dxa"/>
              <w:bottom w:w="130" w:type="dxa"/>
              <w:end w:w="130" w:type="dxa"/>
            </w:tcMar>
          </w:tcPr>
          <w:p>
            <w:r/>
            <w:r>
              <w:rPr>
                <w:rFonts w:ascii="Aptos" w:hAnsi="Aptos"/>
                <w:b/>
                <w:color w:val="1F4E79"/>
                <w:sz w:val="20"/>
              </w:rPr>
              <w:t>Media Review</w:t>
            </w:r>
          </w:p>
          <w:p>
            <w:pPr>
              <w:spacing w:before="60"/>
            </w:pPr>
            <w:r>
              <w:rPr>
                <w:rFonts w:ascii="Aptos" w:hAnsi="Aptos"/>
                <w:color w:val="1E2632"/>
                <w:sz w:val="17"/>
              </w:rPr>
              <w:t>Approve, reject, or escalate profile images, short videos, verification media, and reported content.</w:t>
            </w:r>
          </w:p>
        </w:tc>
        <w:tc>
          <w:tcPr>
            <w:tcW w:type="dxa" w:w="5040"/>
            <w:shd w:fill="DFF3EF"/>
            <w:tcMar>
              <w:top w:w="130" w:type="dxa"/>
              <w:start w:w="130" w:type="dxa"/>
              <w:bottom w:w="130" w:type="dxa"/>
              <w:end w:w="130" w:type="dxa"/>
            </w:tcMar>
          </w:tcPr>
          <w:p>
            <w:r/>
            <w:r>
              <w:rPr>
                <w:rFonts w:ascii="Aptos" w:hAnsi="Aptos"/>
                <w:b/>
                <w:color w:val="1F4E79"/>
                <w:sz w:val="20"/>
              </w:rPr>
              <w:t>Audit Logs</w:t>
            </w:r>
          </w:p>
          <w:p>
            <w:pPr>
              <w:spacing w:before="60"/>
            </w:pPr>
            <w:r>
              <w:rPr>
                <w:rFonts w:ascii="Aptos" w:hAnsi="Aptos"/>
                <w:color w:val="1E2632"/>
                <w:sz w:val="17"/>
              </w:rPr>
              <w:t>Record every admin action, prior value, new value, reason, actor, timestamp, and affected user/case.</w:t>
            </w:r>
          </w:p>
        </w:tc>
      </w:tr>
    </w:tbl>
    <w:p/>
    <w:p>
      <w:pPr>
        <w:pStyle w:val="Heading2"/>
      </w:pPr>
      <w:r>
        <w:t>8.1 Dashboard Roles</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360"/>
        <w:gridCol w:w="3360"/>
        <w:gridCol w:w="3360"/>
      </w:tblGrid>
      <w:tr>
        <w:trPr>
          <w:tblHeader w:val="true"/>
          <w:cantSplit/>
        </w:trPr>
        <w:tc>
          <w:tcPr>
            <w:tcW w:type="dxa" w:w="2952"/>
            <w:shd w:fill="1F4E79"/>
            <w:vAlign w:val="center"/>
            <w:tcMar>
              <w:top w:w="90" w:type="dxa"/>
              <w:start w:w="70" w:type="dxa"/>
              <w:bottom w:w="90" w:type="dxa"/>
              <w:end w:w="70" w:type="dxa"/>
            </w:tcMar>
          </w:tcPr>
          <w:p>
            <w:pPr>
              <w:jc w:val="center"/>
            </w:pPr>
            <w:r/>
            <w:r>
              <w:rPr>
                <w:rFonts w:ascii="Aptos" w:hAnsi="Aptos"/>
                <w:b/>
                <w:color w:val="FFFFFF"/>
                <w:sz w:val="17"/>
              </w:rPr>
              <w:t>Role</w:t>
            </w:r>
          </w:p>
        </w:tc>
        <w:tc>
          <w:tcPr>
            <w:tcW w:type="dxa" w:w="2952"/>
            <w:shd w:fill="1F4E79"/>
            <w:vAlign w:val="center"/>
            <w:tcMar>
              <w:top w:w="90" w:type="dxa"/>
              <w:start w:w="70" w:type="dxa"/>
              <w:bottom w:w="90" w:type="dxa"/>
              <w:end w:w="70" w:type="dxa"/>
            </w:tcMar>
          </w:tcPr>
          <w:p>
            <w:pPr>
              <w:jc w:val="center"/>
            </w:pPr>
            <w:r/>
            <w:r>
              <w:rPr>
                <w:rFonts w:ascii="Aptos" w:hAnsi="Aptos"/>
                <w:b/>
                <w:color w:val="FFFFFF"/>
                <w:sz w:val="17"/>
              </w:rPr>
              <w:t>Access</w:t>
            </w:r>
          </w:p>
        </w:tc>
        <w:tc>
          <w:tcPr>
            <w:tcW w:type="dxa" w:w="2952"/>
            <w:shd w:fill="1F4E79"/>
            <w:vAlign w:val="center"/>
            <w:tcMar>
              <w:top w:w="90" w:type="dxa"/>
              <w:start w:w="70" w:type="dxa"/>
              <w:bottom w:w="90" w:type="dxa"/>
              <w:end w:w="70" w:type="dxa"/>
            </w:tcMar>
          </w:tcPr>
          <w:p>
            <w:pPr>
              <w:jc w:val="center"/>
            </w:pPr>
            <w:r/>
            <w:r>
              <w:rPr>
                <w:rFonts w:ascii="Aptos" w:hAnsi="Aptos"/>
                <w:b/>
                <w:color w:val="FFFFFF"/>
                <w:sz w:val="17"/>
              </w:rPr>
              <w:t>Purpose</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Super Admin</w:t>
            </w:r>
          </w:p>
        </w:tc>
        <w:tc>
          <w:tcPr>
            <w:tcW w:type="dxa" w:w="2952"/>
            <w:shd w:fill="FFFFFF"/>
            <w:vAlign w:val="center"/>
            <w:tcMar>
              <w:top w:w="80" w:type="dxa"/>
              <w:start w:w="70" w:type="dxa"/>
              <w:bottom w:w="80" w:type="dxa"/>
              <w:end w:w="70" w:type="dxa"/>
            </w:tcMar>
          </w:tcPr>
          <w:p>
            <w:r/>
            <w:r>
              <w:rPr>
                <w:rFonts w:ascii="Aptos" w:hAnsi="Aptos"/>
                <w:b w:val="0"/>
                <w:sz w:val="17"/>
              </w:rPr>
              <w:t>Full platform access</w:t>
            </w:r>
          </w:p>
        </w:tc>
        <w:tc>
          <w:tcPr>
            <w:tcW w:type="dxa" w:w="2952"/>
            <w:shd w:fill="FFFFFF"/>
            <w:vAlign w:val="center"/>
            <w:tcMar>
              <w:top w:w="80" w:type="dxa"/>
              <w:start w:w="70" w:type="dxa"/>
              <w:bottom w:w="80" w:type="dxa"/>
              <w:end w:w="70" w:type="dxa"/>
            </w:tcMar>
          </w:tcPr>
          <w:p>
            <w:r/>
            <w:r>
              <w:rPr>
                <w:rFonts w:ascii="Aptos" w:hAnsi="Aptos"/>
                <w:b w:val="0"/>
                <w:sz w:val="17"/>
              </w:rPr>
              <w:t>Company owners and senior technical operators.</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Trust &amp; Safety Manager</w:t>
            </w:r>
          </w:p>
        </w:tc>
        <w:tc>
          <w:tcPr>
            <w:tcW w:type="dxa" w:w="2952"/>
            <w:shd w:fill="F2F4F7"/>
            <w:vAlign w:val="center"/>
            <w:tcMar>
              <w:top w:w="80" w:type="dxa"/>
              <w:start w:w="70" w:type="dxa"/>
              <w:bottom w:w="80" w:type="dxa"/>
              <w:end w:w="70" w:type="dxa"/>
            </w:tcMar>
          </w:tcPr>
          <w:p>
            <w:r/>
            <w:r>
              <w:rPr>
                <w:rFonts w:ascii="Aptos" w:hAnsi="Aptos"/>
                <w:b w:val="0"/>
                <w:sz w:val="17"/>
              </w:rPr>
              <w:t>Reports, appeals, policy, risk trends</w:t>
            </w:r>
          </w:p>
        </w:tc>
        <w:tc>
          <w:tcPr>
            <w:tcW w:type="dxa" w:w="2952"/>
            <w:shd w:fill="F2F4F7"/>
            <w:vAlign w:val="center"/>
            <w:tcMar>
              <w:top w:w="80" w:type="dxa"/>
              <w:start w:w="70" w:type="dxa"/>
              <w:bottom w:w="80" w:type="dxa"/>
              <w:end w:w="70" w:type="dxa"/>
            </w:tcMar>
          </w:tcPr>
          <w:p>
            <w:r/>
            <w:r>
              <w:rPr>
                <w:rFonts w:ascii="Aptos" w:hAnsi="Aptos"/>
                <w:b w:val="0"/>
                <w:sz w:val="17"/>
              </w:rPr>
              <w:t>Own safety quality and escalations.</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Moderator</w:t>
            </w:r>
          </w:p>
        </w:tc>
        <w:tc>
          <w:tcPr>
            <w:tcW w:type="dxa" w:w="2952"/>
            <w:shd w:fill="FFFFFF"/>
            <w:vAlign w:val="center"/>
            <w:tcMar>
              <w:top w:w="80" w:type="dxa"/>
              <w:start w:w="70" w:type="dxa"/>
              <w:bottom w:w="80" w:type="dxa"/>
              <w:end w:w="70" w:type="dxa"/>
            </w:tcMar>
          </w:tcPr>
          <w:p>
            <w:r/>
            <w:r>
              <w:rPr>
                <w:rFonts w:ascii="Aptos" w:hAnsi="Aptos"/>
                <w:b w:val="0"/>
                <w:sz w:val="17"/>
              </w:rPr>
              <w:t>Reports, media review, live session cases</w:t>
            </w:r>
          </w:p>
        </w:tc>
        <w:tc>
          <w:tcPr>
            <w:tcW w:type="dxa" w:w="2952"/>
            <w:shd w:fill="FFFFFF"/>
            <w:vAlign w:val="center"/>
            <w:tcMar>
              <w:top w:w="80" w:type="dxa"/>
              <w:start w:w="70" w:type="dxa"/>
              <w:bottom w:w="80" w:type="dxa"/>
              <w:end w:w="70" w:type="dxa"/>
            </w:tcMar>
          </w:tcPr>
          <w:p>
            <w:r/>
            <w:r>
              <w:rPr>
                <w:rFonts w:ascii="Aptos" w:hAnsi="Aptos"/>
                <w:b w:val="0"/>
                <w:sz w:val="17"/>
              </w:rPr>
              <w:t>Review and act on user safety cases.</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Support Agent</w:t>
            </w:r>
          </w:p>
        </w:tc>
        <w:tc>
          <w:tcPr>
            <w:tcW w:type="dxa" w:w="2952"/>
            <w:shd w:fill="F2F4F7"/>
            <w:vAlign w:val="center"/>
            <w:tcMar>
              <w:top w:w="80" w:type="dxa"/>
              <w:start w:w="70" w:type="dxa"/>
              <w:bottom w:w="80" w:type="dxa"/>
              <w:end w:w="70" w:type="dxa"/>
            </w:tcMar>
          </w:tcPr>
          <w:p>
            <w:r/>
            <w:r>
              <w:rPr>
                <w:rFonts w:ascii="Aptos" w:hAnsi="Aptos"/>
                <w:b w:val="0"/>
                <w:sz w:val="17"/>
              </w:rPr>
              <w:t>User lookup and limited account tools</w:t>
            </w:r>
          </w:p>
        </w:tc>
        <w:tc>
          <w:tcPr>
            <w:tcW w:type="dxa" w:w="2952"/>
            <w:shd w:fill="F2F4F7"/>
            <w:vAlign w:val="center"/>
            <w:tcMar>
              <w:top w:w="80" w:type="dxa"/>
              <w:start w:w="70" w:type="dxa"/>
              <w:bottom w:w="80" w:type="dxa"/>
              <w:end w:w="70" w:type="dxa"/>
            </w:tcMar>
          </w:tcPr>
          <w:p>
            <w:r/>
            <w:r>
              <w:rPr>
                <w:rFonts w:ascii="Aptos" w:hAnsi="Aptos"/>
                <w:b w:val="0"/>
                <w:sz w:val="17"/>
              </w:rPr>
              <w:t>Handle user-facing issues without broad system access.</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Finance Admin</w:t>
            </w:r>
          </w:p>
        </w:tc>
        <w:tc>
          <w:tcPr>
            <w:tcW w:type="dxa" w:w="2952"/>
            <w:shd w:fill="FFFFFF"/>
            <w:vAlign w:val="center"/>
            <w:tcMar>
              <w:top w:w="80" w:type="dxa"/>
              <w:start w:w="70" w:type="dxa"/>
              <w:bottom w:w="80" w:type="dxa"/>
              <w:end w:w="70" w:type="dxa"/>
            </w:tcMar>
          </w:tcPr>
          <w:p>
            <w:r/>
            <w:r>
              <w:rPr>
                <w:rFonts w:ascii="Aptos" w:hAnsi="Aptos"/>
                <w:b w:val="0"/>
                <w:sz w:val="17"/>
              </w:rPr>
              <w:t>Wallet, recharge, refunds, billing reports</w:t>
            </w:r>
          </w:p>
        </w:tc>
        <w:tc>
          <w:tcPr>
            <w:tcW w:type="dxa" w:w="2952"/>
            <w:shd w:fill="FFFFFF"/>
            <w:vAlign w:val="center"/>
            <w:tcMar>
              <w:top w:w="80" w:type="dxa"/>
              <w:start w:w="70" w:type="dxa"/>
              <w:bottom w:w="80" w:type="dxa"/>
              <w:end w:w="70" w:type="dxa"/>
            </w:tcMar>
          </w:tcPr>
          <w:p>
            <w:r/>
            <w:r>
              <w:rPr>
                <w:rFonts w:ascii="Aptos" w:hAnsi="Aptos"/>
                <w:b w:val="0"/>
                <w:sz w:val="17"/>
              </w:rPr>
              <w:t>Support token and subscription operations.</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Analyst</w:t>
            </w:r>
          </w:p>
        </w:tc>
        <w:tc>
          <w:tcPr>
            <w:tcW w:type="dxa" w:w="2952"/>
            <w:shd w:fill="F2F4F7"/>
            <w:vAlign w:val="center"/>
            <w:tcMar>
              <w:top w:w="80" w:type="dxa"/>
              <w:start w:w="70" w:type="dxa"/>
              <w:bottom w:w="80" w:type="dxa"/>
              <w:end w:w="70" w:type="dxa"/>
            </w:tcMar>
          </w:tcPr>
          <w:p>
            <w:r/>
            <w:r>
              <w:rPr>
                <w:rFonts w:ascii="Aptos" w:hAnsi="Aptos"/>
                <w:b w:val="0"/>
                <w:sz w:val="17"/>
              </w:rPr>
              <w:t>Read-only analytics</w:t>
            </w:r>
          </w:p>
        </w:tc>
        <w:tc>
          <w:tcPr>
            <w:tcW w:type="dxa" w:w="2952"/>
            <w:shd w:fill="F2F4F7"/>
            <w:vAlign w:val="center"/>
            <w:tcMar>
              <w:top w:w="80" w:type="dxa"/>
              <w:start w:w="70" w:type="dxa"/>
              <w:bottom w:w="80" w:type="dxa"/>
              <w:end w:w="70" w:type="dxa"/>
            </w:tcMar>
          </w:tcPr>
          <w:p>
            <w:r/>
            <w:r>
              <w:rPr>
                <w:rFonts w:ascii="Aptos" w:hAnsi="Aptos"/>
                <w:b w:val="0"/>
                <w:sz w:val="17"/>
              </w:rPr>
              <w:t>Evaluate growth, retention, and product performance.</w:t>
            </w:r>
          </w:p>
        </w:tc>
      </w:tr>
    </w:tbl>
    <w:p/>
    <w:p>
      <w:pPr>
        <w:pStyle w:val="Heading2"/>
      </w:pPr>
      <w:r>
        <w:t>8.2 Metrics to Monitor</w:t>
      </w:r>
    </w:p>
    <w:p>
      <w:pPr>
        <w:pStyle w:val="ListBullet"/>
        <w:spacing w:after="60" w:line="252" w:lineRule="auto"/>
      </w:pPr>
      <w:r>
        <w:rPr>
          <w:rFonts w:ascii="Aptos" w:hAnsi="Aptos"/>
          <w:sz w:val="19"/>
        </w:rPr>
        <w:t>Average live matching wait time by region, language, interest, and intent.</w:t>
      </w:r>
    </w:p>
    <w:p>
      <w:pPr>
        <w:pStyle w:val="ListBullet"/>
        <w:spacing w:after="60" w:line="252" w:lineRule="auto"/>
      </w:pPr>
      <w:r>
        <w:rPr>
          <w:rFonts w:ascii="Aptos" w:hAnsi="Aptos"/>
          <w:sz w:val="19"/>
        </w:rPr>
        <w:t>Live match success rate, join failure rate, average call duration, report rate, and block-after-call rate.</w:t>
      </w:r>
    </w:p>
    <w:p>
      <w:pPr>
        <w:pStyle w:val="ListBullet"/>
        <w:spacing w:after="60" w:line="252" w:lineRule="auto"/>
      </w:pPr>
      <w:r>
        <w:rPr>
          <w:rFonts w:ascii="Aptos" w:hAnsi="Aptos"/>
          <w:sz w:val="19"/>
        </w:rPr>
        <w:t>delt revenue, token spend by feature, refund rate, chargeback rate, and wallet anomalies.</w:t>
      </w:r>
    </w:p>
    <w:p>
      <w:pPr>
        <w:pStyle w:val="ListBullet"/>
        <w:spacing w:after="60" w:line="252" w:lineRule="auto"/>
      </w:pPr>
      <w:r>
        <w:rPr>
          <w:rFonts w:ascii="Aptos" w:hAnsi="Aptos"/>
          <w:sz w:val="19"/>
        </w:rPr>
        <w:t>Profile completion, verification conversion, day 1/day 7/day 30 retention, and reactivation.</w:t>
      </w:r>
    </w:p>
    <w:p>
      <w:pPr>
        <w:pStyle w:val="ListBullet"/>
        <w:spacing w:after="60" w:line="252" w:lineRule="auto"/>
      </w:pPr>
      <w:r>
        <w:rPr>
          <w:rFonts w:ascii="Aptos" w:hAnsi="Aptos"/>
          <w:sz w:val="19"/>
        </w:rPr>
        <w:t>Reports per 1,000 users, reports per 1,000 live sessions, repeat offenders, and moderator response time.</w:t>
      </w:r>
    </w:p>
    <w:p/>
    <w:p>
      <w:pPr>
        <w:pStyle w:val="Heading1"/>
      </w:pPr>
      <w:r>
        <w:t>9. Phase 0 to Phase 4 Implementation Roadmap</w:t>
      </w:r>
    </w:p>
    <w:p>
      <w:pPr>
        <w:spacing w:after="120" w:line="259" w:lineRule="auto"/>
      </w:pPr>
      <w:r>
        <w:rPr>
          <w:rFonts w:ascii="Aptos" w:hAnsi="Aptos"/>
          <w:sz w:val="20"/>
        </w:rPr>
        <w:t>Delta should be built in phases so the team can validate matching quality, user safety, token economics, and infrastructure before scaling globally. Each phase should ship measurable functionality and operational controls.</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360"/>
        <w:gridCol w:w="3360"/>
        <w:gridCol w:w="3360"/>
      </w:tblGrid>
      <w:tr>
        <w:trPr>
          <w:tblHeader w:val="true"/>
          <w:cantSplit/>
        </w:trPr>
        <w:tc>
          <w:tcPr>
            <w:tcW w:type="dxa" w:w="2952"/>
            <w:shd w:fill="1F4E79"/>
            <w:vAlign w:val="center"/>
            <w:tcMar>
              <w:top w:w="90" w:type="dxa"/>
              <w:start w:w="70" w:type="dxa"/>
              <w:bottom w:w="90" w:type="dxa"/>
              <w:end w:w="70" w:type="dxa"/>
            </w:tcMar>
          </w:tcPr>
          <w:p>
            <w:pPr>
              <w:jc w:val="center"/>
            </w:pPr>
            <w:r/>
            <w:r>
              <w:rPr>
                <w:rFonts w:ascii="Aptos" w:hAnsi="Aptos"/>
                <w:b/>
                <w:color w:val="FFFFFF"/>
                <w:sz w:val="17"/>
              </w:rPr>
              <w:t>Phase</w:t>
            </w:r>
          </w:p>
        </w:tc>
        <w:tc>
          <w:tcPr>
            <w:tcW w:type="dxa" w:w="2952"/>
            <w:shd w:fill="1F4E79"/>
            <w:vAlign w:val="center"/>
            <w:tcMar>
              <w:top w:w="90" w:type="dxa"/>
              <w:start w:w="70" w:type="dxa"/>
              <w:bottom w:w="90" w:type="dxa"/>
              <w:end w:w="70" w:type="dxa"/>
            </w:tcMar>
          </w:tcPr>
          <w:p>
            <w:pPr>
              <w:jc w:val="center"/>
            </w:pPr>
            <w:r/>
            <w:r>
              <w:rPr>
                <w:rFonts w:ascii="Aptos" w:hAnsi="Aptos"/>
                <w:b/>
                <w:color w:val="FFFFFF"/>
                <w:sz w:val="17"/>
              </w:rPr>
              <w:t>Business Goal</w:t>
            </w:r>
          </w:p>
        </w:tc>
        <w:tc>
          <w:tcPr>
            <w:tcW w:type="dxa" w:w="2952"/>
            <w:shd w:fill="1F4E79"/>
            <w:vAlign w:val="center"/>
            <w:tcMar>
              <w:top w:w="90" w:type="dxa"/>
              <w:start w:w="70" w:type="dxa"/>
              <w:bottom w:w="90" w:type="dxa"/>
              <w:end w:w="70" w:type="dxa"/>
            </w:tcMar>
          </w:tcPr>
          <w:p>
            <w:pPr>
              <w:jc w:val="center"/>
            </w:pPr>
            <w:r/>
            <w:r>
              <w:rPr>
                <w:rFonts w:ascii="Aptos" w:hAnsi="Aptos"/>
                <w:b/>
                <w:color w:val="FFFFFF"/>
                <w:sz w:val="17"/>
              </w:rPr>
              <w:t>Core Deliverables</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Phase 0 - Prototype</w:t>
            </w:r>
          </w:p>
        </w:tc>
        <w:tc>
          <w:tcPr>
            <w:tcW w:type="dxa" w:w="2952"/>
            <w:shd w:fill="FFFFFF"/>
            <w:vAlign w:val="center"/>
            <w:tcMar>
              <w:top w:w="80" w:type="dxa"/>
              <w:start w:w="70" w:type="dxa"/>
              <w:bottom w:w="80" w:type="dxa"/>
              <w:end w:w="70" w:type="dxa"/>
            </w:tcMar>
          </w:tcPr>
          <w:p>
            <w:r/>
            <w:r>
              <w:rPr>
                <w:rFonts w:ascii="Aptos" w:hAnsi="Aptos"/>
                <w:b w:val="0"/>
                <w:sz w:val="17"/>
              </w:rPr>
              <w:t>Validate core flow internally</w:t>
            </w:r>
          </w:p>
        </w:tc>
        <w:tc>
          <w:tcPr>
            <w:tcW w:type="dxa" w:w="2952"/>
            <w:shd w:fill="FFFFFF"/>
            <w:vAlign w:val="center"/>
            <w:tcMar>
              <w:top w:w="80" w:type="dxa"/>
              <w:start w:w="70" w:type="dxa"/>
              <w:bottom w:w="80" w:type="dxa"/>
              <w:end w:w="70" w:type="dxa"/>
            </w:tcMar>
          </w:tcPr>
          <w:p>
            <w:r/>
            <w:r>
              <w:rPr>
                <w:rFonts w:ascii="Aptos" w:hAnsi="Aptos"/>
                <w:b w:val="0"/>
                <w:sz w:val="17"/>
              </w:rPr>
              <w:t>Auth, profile, ImageKit upload, basic wallet, single Redis pool, LiveKit one-to-one session, manual moderation view.</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Phase 1 - MVP Launch</w:t>
            </w:r>
          </w:p>
        </w:tc>
        <w:tc>
          <w:tcPr>
            <w:tcW w:type="dxa" w:w="2952"/>
            <w:shd w:fill="F2F4F7"/>
            <w:vAlign w:val="center"/>
            <w:tcMar>
              <w:top w:w="80" w:type="dxa"/>
              <w:start w:w="70" w:type="dxa"/>
              <w:bottom w:w="80" w:type="dxa"/>
              <w:end w:w="70" w:type="dxa"/>
            </w:tcMar>
          </w:tcPr>
          <w:p>
            <w:r/>
            <w:r>
              <w:rPr>
                <w:rFonts w:ascii="Aptos" w:hAnsi="Aptos"/>
                <w:b w:val="0"/>
                <w:sz w:val="17"/>
              </w:rPr>
              <w:t>Launch safely with real users</w:t>
            </w:r>
          </w:p>
        </w:tc>
        <w:tc>
          <w:tcPr>
            <w:tcW w:type="dxa" w:w="2952"/>
            <w:shd w:fill="F2F4F7"/>
            <w:vAlign w:val="center"/>
            <w:tcMar>
              <w:top w:w="80" w:type="dxa"/>
              <w:start w:w="70" w:type="dxa"/>
              <w:bottom w:w="80" w:type="dxa"/>
              <w:end w:w="70" w:type="dxa"/>
            </w:tcMar>
          </w:tcPr>
          <w:p>
            <w:r/>
            <w:r>
              <w:rPr>
                <w:rFonts w:ascii="Aptos" w:hAnsi="Aptos"/>
                <w:b w:val="0"/>
                <w:sz w:val="17"/>
              </w:rPr>
              <w:t>Discovery, likes/matches/chat, delt wallet ledger, purchase verification, token reservation, interest pools, report/block, dashboard.</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Phase 2 - Growth</w:t>
            </w:r>
          </w:p>
        </w:tc>
        <w:tc>
          <w:tcPr>
            <w:tcW w:type="dxa" w:w="2952"/>
            <w:shd w:fill="FFFFFF"/>
            <w:vAlign w:val="center"/>
            <w:tcMar>
              <w:top w:w="80" w:type="dxa"/>
              <w:start w:w="70" w:type="dxa"/>
              <w:bottom w:w="80" w:type="dxa"/>
              <w:end w:w="70" w:type="dxa"/>
            </w:tcMar>
          </w:tcPr>
          <w:p>
            <w:r/>
            <w:r>
              <w:rPr>
                <w:rFonts w:ascii="Aptos" w:hAnsi="Aptos"/>
                <w:b w:val="0"/>
                <w:sz w:val="17"/>
              </w:rPr>
              <w:t>Improve retention and wait times</w:t>
            </w:r>
          </w:p>
        </w:tc>
        <w:tc>
          <w:tcPr>
            <w:tcW w:type="dxa" w:w="2952"/>
            <w:shd w:fill="FFFFFF"/>
            <w:vAlign w:val="center"/>
            <w:tcMar>
              <w:top w:w="80" w:type="dxa"/>
              <w:start w:w="70" w:type="dxa"/>
              <w:bottom w:w="80" w:type="dxa"/>
              <w:end w:w="70" w:type="dxa"/>
            </w:tcMar>
          </w:tcPr>
          <w:p>
            <w:r/>
            <w:r>
              <w:rPr>
                <w:rFonts w:ascii="Aptos" w:hAnsi="Aptos"/>
                <w:b w:val="0"/>
                <w:sz w:val="17"/>
              </w:rPr>
              <w:t>Priority queues, free quota rules, pool expansion, multiple workers, refund logic, better analytics, media review pipeline.</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Phase 3 - Safety and Quality</w:t>
            </w:r>
          </w:p>
        </w:tc>
        <w:tc>
          <w:tcPr>
            <w:tcW w:type="dxa" w:w="2952"/>
            <w:shd w:fill="F2F4F7"/>
            <w:vAlign w:val="center"/>
            <w:tcMar>
              <w:top w:w="80" w:type="dxa"/>
              <w:start w:w="70" w:type="dxa"/>
              <w:bottom w:w="80" w:type="dxa"/>
              <w:end w:w="70" w:type="dxa"/>
            </w:tcMar>
          </w:tcPr>
          <w:p>
            <w:r/>
            <w:r>
              <w:rPr>
                <w:rFonts w:ascii="Aptos" w:hAnsi="Aptos"/>
                <w:b w:val="0"/>
                <w:sz w:val="17"/>
              </w:rPr>
              <w:t>Reduce abuse and improve match quality</w:t>
            </w:r>
          </w:p>
        </w:tc>
        <w:tc>
          <w:tcPr>
            <w:tcW w:type="dxa" w:w="2952"/>
            <w:shd w:fill="F2F4F7"/>
            <w:vAlign w:val="center"/>
            <w:tcMar>
              <w:top w:w="80" w:type="dxa"/>
              <w:start w:w="70" w:type="dxa"/>
              <w:bottom w:w="80" w:type="dxa"/>
              <w:end w:w="70" w:type="dxa"/>
            </w:tcMar>
          </w:tcPr>
          <w:p>
            <w:r/>
            <w:r>
              <w:rPr>
                <w:rFonts w:ascii="Aptos" w:hAnsi="Aptos"/>
                <w:b w:val="0"/>
                <w:sz w:val="17"/>
              </w:rPr>
              <w:t>Trust-score queues, restrictions, device/IP risk signals, stronger moderation workflows, fraud monitoring, ML-assisted scoring later.</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Phase 4 - Global Scale</w:t>
            </w:r>
          </w:p>
        </w:tc>
        <w:tc>
          <w:tcPr>
            <w:tcW w:type="dxa" w:w="2952"/>
            <w:shd w:fill="FFFFFF"/>
            <w:vAlign w:val="center"/>
            <w:tcMar>
              <w:top w:w="80" w:type="dxa"/>
              <w:start w:w="70" w:type="dxa"/>
              <w:bottom w:w="80" w:type="dxa"/>
              <w:end w:w="70" w:type="dxa"/>
            </w:tcMar>
          </w:tcPr>
          <w:p>
            <w:r/>
            <w:r>
              <w:rPr>
                <w:rFonts w:ascii="Aptos" w:hAnsi="Aptos"/>
                <w:b w:val="0"/>
                <w:sz w:val="17"/>
              </w:rPr>
              <w:t>Operate worldwide</w:t>
            </w:r>
          </w:p>
        </w:tc>
        <w:tc>
          <w:tcPr>
            <w:tcW w:type="dxa" w:w="2952"/>
            <w:shd w:fill="FFFFFF"/>
            <w:vAlign w:val="center"/>
            <w:tcMar>
              <w:top w:w="80" w:type="dxa"/>
              <w:start w:w="70" w:type="dxa"/>
              <w:bottom w:w="80" w:type="dxa"/>
              <w:end w:w="70" w:type="dxa"/>
            </w:tcMar>
          </w:tcPr>
          <w:p>
            <w:r/>
            <w:r>
              <w:rPr>
                <w:rFonts w:ascii="Aptos" w:hAnsi="Aptos"/>
                <w:b w:val="0"/>
                <w:sz w:val="17"/>
              </w:rPr>
              <w:t>Multi-region API/worker deployment, regional Redis strategy, region-aware LiveKit routing, dynamic token rules, predictive wait time, A/B tests.</w:t>
            </w:r>
          </w:p>
        </w:tc>
      </w:tr>
    </w:tbl>
    <w:p/>
    <w:p>
      <w:pPr>
        <w:pStyle w:val="Heading2"/>
      </w:pPr>
      <w:r>
        <w:t>9.1 Build Priority</w:t>
      </w:r>
    </w:p>
    <w:p>
      <w:pPr>
        <w:spacing w:after="60" w:line="252" w:lineRule="auto"/>
        <w:ind w:left="346" w:hanging="346"/>
      </w:pPr>
      <w:r>
        <w:rPr>
          <w:rFonts w:ascii="Aptos" w:hAnsi="Aptos"/>
          <w:sz w:val="19"/>
        </w:rPr>
        <w:t>1.  Establish authentication, user profiles, and media upload using ImageKit.</w:t>
      </w:r>
    </w:p>
    <w:p>
      <w:pPr>
        <w:spacing w:after="60" w:line="252" w:lineRule="auto"/>
        <w:ind w:left="346" w:hanging="346"/>
      </w:pPr>
      <w:r>
        <w:rPr>
          <w:rFonts w:ascii="Aptos" w:hAnsi="Aptos"/>
          <w:sz w:val="19"/>
        </w:rPr>
        <w:t>2.  Build the delt wallet ledger before monetized live features.</w:t>
      </w:r>
    </w:p>
    <w:p>
      <w:pPr>
        <w:spacing w:after="60" w:line="252" w:lineRule="auto"/>
        <w:ind w:left="346" w:hanging="346"/>
      </w:pPr>
      <w:r>
        <w:rPr>
          <w:rFonts w:ascii="Aptos" w:hAnsi="Aptos"/>
          <w:sz w:val="19"/>
        </w:rPr>
        <w:t>3.  Build the Redis-backed matching pool with worker-driven orchestration.</w:t>
      </w:r>
    </w:p>
    <w:p>
      <w:pPr>
        <w:spacing w:after="60" w:line="252" w:lineRule="auto"/>
        <w:ind w:left="346" w:hanging="346"/>
      </w:pPr>
      <w:r>
        <w:rPr>
          <w:rFonts w:ascii="Aptos" w:hAnsi="Aptos"/>
          <w:sz w:val="19"/>
        </w:rPr>
        <w:t>4.  Integrate LiveKit only through backend-generated room tokens.</w:t>
      </w:r>
    </w:p>
    <w:p>
      <w:pPr>
        <w:spacing w:after="60" w:line="252" w:lineRule="auto"/>
        <w:ind w:left="346" w:hanging="346"/>
      </w:pPr>
      <w:r>
        <w:rPr>
          <w:rFonts w:ascii="Aptos" w:hAnsi="Aptos"/>
          <w:sz w:val="19"/>
        </w:rPr>
        <w:t>5.  Add report, block, trust score, moderation cases, and admin audit logs.</w:t>
      </w:r>
    </w:p>
    <w:p>
      <w:pPr>
        <w:spacing w:after="60" w:line="252" w:lineRule="auto"/>
        <w:ind w:left="346" w:hanging="346"/>
      </w:pPr>
      <w:r>
        <w:rPr>
          <w:rFonts w:ascii="Aptos" w:hAnsi="Aptos"/>
          <w:sz w:val="19"/>
        </w:rPr>
        <w:t>6.  Launch analytics events early so the team can measure wait time, retention, safety, and revenue.</w:t>
      </w:r>
    </w:p>
    <w:p/>
    <w:p>
      <w:pPr>
        <w:pStyle w:val="Heading1"/>
      </w:pPr>
      <w:r>
        <w:t>10. Strategic Risks and Mitigations</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3360"/>
        <w:gridCol w:w="3360"/>
        <w:gridCol w:w="3360"/>
      </w:tblGrid>
      <w:tr>
        <w:trPr>
          <w:tblHeader w:val="true"/>
          <w:cantSplit/>
        </w:trPr>
        <w:tc>
          <w:tcPr>
            <w:tcW w:type="dxa" w:w="2952"/>
            <w:shd w:fill="1F4E79"/>
            <w:vAlign w:val="center"/>
            <w:tcMar>
              <w:top w:w="90" w:type="dxa"/>
              <w:start w:w="70" w:type="dxa"/>
              <w:bottom w:w="90" w:type="dxa"/>
              <w:end w:w="70" w:type="dxa"/>
            </w:tcMar>
          </w:tcPr>
          <w:p>
            <w:pPr>
              <w:jc w:val="center"/>
            </w:pPr>
            <w:r/>
            <w:r>
              <w:rPr>
                <w:rFonts w:ascii="Aptos" w:hAnsi="Aptos"/>
                <w:b/>
                <w:color w:val="FFFFFF"/>
                <w:sz w:val="17"/>
              </w:rPr>
              <w:t>Risk</w:t>
            </w:r>
          </w:p>
        </w:tc>
        <w:tc>
          <w:tcPr>
            <w:tcW w:type="dxa" w:w="2952"/>
            <w:shd w:fill="1F4E79"/>
            <w:vAlign w:val="center"/>
            <w:tcMar>
              <w:top w:w="90" w:type="dxa"/>
              <w:start w:w="70" w:type="dxa"/>
              <w:bottom w:w="90" w:type="dxa"/>
              <w:end w:w="70" w:type="dxa"/>
            </w:tcMar>
          </w:tcPr>
          <w:p>
            <w:pPr>
              <w:jc w:val="center"/>
            </w:pPr>
            <w:r/>
            <w:r>
              <w:rPr>
                <w:rFonts w:ascii="Aptos" w:hAnsi="Aptos"/>
                <w:b/>
                <w:color w:val="FFFFFF"/>
                <w:sz w:val="17"/>
              </w:rPr>
              <w:t>Impact</w:t>
            </w:r>
          </w:p>
        </w:tc>
        <w:tc>
          <w:tcPr>
            <w:tcW w:type="dxa" w:w="2952"/>
            <w:shd w:fill="1F4E79"/>
            <w:vAlign w:val="center"/>
            <w:tcMar>
              <w:top w:w="90" w:type="dxa"/>
              <w:start w:w="70" w:type="dxa"/>
              <w:bottom w:w="90" w:type="dxa"/>
              <w:end w:w="70" w:type="dxa"/>
            </w:tcMar>
          </w:tcPr>
          <w:p>
            <w:pPr>
              <w:jc w:val="center"/>
            </w:pPr>
            <w:r/>
            <w:r>
              <w:rPr>
                <w:rFonts w:ascii="Aptos" w:hAnsi="Aptos"/>
                <w:b/>
                <w:color w:val="FFFFFF"/>
                <w:sz w:val="17"/>
              </w:rPr>
              <w:t>Mitigation</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Unsafe live behavior</w:t>
            </w:r>
          </w:p>
        </w:tc>
        <w:tc>
          <w:tcPr>
            <w:tcW w:type="dxa" w:w="2952"/>
            <w:shd w:fill="FFFFFF"/>
            <w:vAlign w:val="center"/>
            <w:tcMar>
              <w:top w:w="80" w:type="dxa"/>
              <w:start w:w="70" w:type="dxa"/>
              <w:bottom w:w="80" w:type="dxa"/>
              <w:end w:w="70" w:type="dxa"/>
            </w:tcMar>
          </w:tcPr>
          <w:p>
            <w:r/>
            <w:r>
              <w:rPr>
                <w:rFonts w:ascii="Aptos" w:hAnsi="Aptos"/>
                <w:b w:val="0"/>
                <w:sz w:val="17"/>
              </w:rPr>
              <w:t>Trust damage, churn, legal exposure</w:t>
            </w:r>
          </w:p>
        </w:tc>
        <w:tc>
          <w:tcPr>
            <w:tcW w:type="dxa" w:w="2952"/>
            <w:shd w:fill="FFFFFF"/>
            <w:vAlign w:val="center"/>
            <w:tcMar>
              <w:top w:w="80" w:type="dxa"/>
              <w:start w:w="70" w:type="dxa"/>
              <w:bottom w:w="80" w:type="dxa"/>
              <w:end w:w="70" w:type="dxa"/>
            </w:tcMar>
          </w:tcPr>
          <w:p>
            <w:r/>
            <w:r>
              <w:rPr>
                <w:rFonts w:ascii="Aptos" w:hAnsi="Aptos"/>
                <w:b w:val="0"/>
                <w:sz w:val="17"/>
              </w:rPr>
              <w:t>Verification, report/block, trust scores, live restrictions, dashboard review, abuse-aware queues.</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Poor live matching quality</w:t>
            </w:r>
          </w:p>
        </w:tc>
        <w:tc>
          <w:tcPr>
            <w:tcW w:type="dxa" w:w="2952"/>
            <w:shd w:fill="F2F4F7"/>
            <w:vAlign w:val="center"/>
            <w:tcMar>
              <w:top w:w="80" w:type="dxa"/>
              <w:start w:w="70" w:type="dxa"/>
              <w:bottom w:w="80" w:type="dxa"/>
              <w:end w:w="70" w:type="dxa"/>
            </w:tcMar>
          </w:tcPr>
          <w:p>
            <w:r/>
            <w:r>
              <w:rPr>
                <w:rFonts w:ascii="Aptos" w:hAnsi="Aptos"/>
                <w:b w:val="0"/>
                <w:sz w:val="17"/>
              </w:rPr>
              <w:t>Low retention and high skip rate</w:t>
            </w:r>
          </w:p>
        </w:tc>
        <w:tc>
          <w:tcPr>
            <w:tcW w:type="dxa" w:w="2952"/>
            <w:shd w:fill="F2F4F7"/>
            <w:vAlign w:val="center"/>
            <w:tcMar>
              <w:top w:w="80" w:type="dxa"/>
              <w:start w:w="70" w:type="dxa"/>
              <w:bottom w:w="80" w:type="dxa"/>
              <w:end w:w="70" w:type="dxa"/>
            </w:tcMar>
          </w:tcPr>
          <w:p>
            <w:r/>
            <w:r>
              <w:rPr>
                <w:rFonts w:ascii="Aptos" w:hAnsi="Aptos"/>
                <w:b w:val="0"/>
                <w:sz w:val="17"/>
              </w:rPr>
              <w:t>Interest pools, wait-time expansion, compatibility scoring, feedback events, and pool analytics.</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Token billing disputes</w:t>
            </w:r>
          </w:p>
        </w:tc>
        <w:tc>
          <w:tcPr>
            <w:tcW w:type="dxa" w:w="2952"/>
            <w:shd w:fill="FFFFFF"/>
            <w:vAlign w:val="center"/>
            <w:tcMar>
              <w:top w:w="80" w:type="dxa"/>
              <w:start w:w="70" w:type="dxa"/>
              <w:bottom w:w="80" w:type="dxa"/>
              <w:end w:w="70" w:type="dxa"/>
            </w:tcMar>
          </w:tcPr>
          <w:p>
            <w:r/>
            <w:r>
              <w:rPr>
                <w:rFonts w:ascii="Aptos" w:hAnsi="Aptos"/>
                <w:b w:val="0"/>
                <w:sz w:val="17"/>
              </w:rPr>
              <w:t>Refund burden and user frustration</w:t>
            </w:r>
          </w:p>
        </w:tc>
        <w:tc>
          <w:tcPr>
            <w:tcW w:type="dxa" w:w="2952"/>
            <w:shd w:fill="FFFFFF"/>
            <w:vAlign w:val="center"/>
            <w:tcMar>
              <w:top w:w="80" w:type="dxa"/>
              <w:start w:w="70" w:type="dxa"/>
              <w:bottom w:w="80" w:type="dxa"/>
              <w:end w:w="70" w:type="dxa"/>
            </w:tcMar>
          </w:tcPr>
          <w:p>
            <w:r/>
            <w:r>
              <w:rPr>
                <w:rFonts w:ascii="Aptos" w:hAnsi="Aptos"/>
                <w:b w:val="0"/>
                <w:sz w:val="17"/>
              </w:rPr>
              <w:t>Reservation plus settlement, grace period, idempotent ledger, failed-join refund logic.</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Media abuse</w:t>
            </w:r>
          </w:p>
        </w:tc>
        <w:tc>
          <w:tcPr>
            <w:tcW w:type="dxa" w:w="2952"/>
            <w:shd w:fill="F2F4F7"/>
            <w:vAlign w:val="center"/>
            <w:tcMar>
              <w:top w:w="80" w:type="dxa"/>
              <w:start w:w="70" w:type="dxa"/>
              <w:bottom w:w="80" w:type="dxa"/>
              <w:end w:w="70" w:type="dxa"/>
            </w:tcMar>
          </w:tcPr>
          <w:p>
            <w:r/>
            <w:r>
              <w:rPr>
                <w:rFonts w:ascii="Aptos" w:hAnsi="Aptos"/>
                <w:b w:val="0"/>
                <w:sz w:val="17"/>
              </w:rPr>
              <w:t>Brand and safety risk</w:t>
            </w:r>
          </w:p>
        </w:tc>
        <w:tc>
          <w:tcPr>
            <w:tcW w:type="dxa" w:w="2952"/>
            <w:shd w:fill="F2F4F7"/>
            <w:vAlign w:val="center"/>
            <w:tcMar>
              <w:top w:w="80" w:type="dxa"/>
              <w:start w:w="70" w:type="dxa"/>
              <w:bottom w:w="80" w:type="dxa"/>
              <w:end w:w="70" w:type="dxa"/>
            </w:tcMar>
          </w:tcPr>
          <w:p>
            <w:r/>
            <w:r>
              <w:rPr>
                <w:rFonts w:ascii="Aptos" w:hAnsi="Aptos"/>
                <w:b w:val="0"/>
                <w:sz w:val="17"/>
              </w:rPr>
              <w:t>ImageKit upload control, pending moderation state, media review dashboard, removal workflow.</w:t>
            </w:r>
          </w:p>
        </w:tc>
      </w:tr>
      <w:tr>
        <w:trPr>
          <w:cantSplit/>
        </w:trPr>
        <w:tc>
          <w:tcPr>
            <w:tcW w:type="dxa" w:w="2952"/>
            <w:shd w:fill="FFFFFF"/>
            <w:vAlign w:val="center"/>
            <w:tcMar>
              <w:top w:w="80" w:type="dxa"/>
              <w:start w:w="70" w:type="dxa"/>
              <w:bottom w:w="80" w:type="dxa"/>
              <w:end w:w="70" w:type="dxa"/>
            </w:tcMar>
          </w:tcPr>
          <w:p>
            <w:r/>
            <w:r>
              <w:rPr>
                <w:rFonts w:ascii="Aptos" w:hAnsi="Aptos"/>
                <w:b w:val="0"/>
                <w:sz w:val="17"/>
              </w:rPr>
              <w:t>Scaling bottlenecks</w:t>
            </w:r>
          </w:p>
        </w:tc>
        <w:tc>
          <w:tcPr>
            <w:tcW w:type="dxa" w:w="2952"/>
            <w:shd w:fill="FFFFFF"/>
            <w:vAlign w:val="center"/>
            <w:tcMar>
              <w:top w:w="80" w:type="dxa"/>
              <w:start w:w="70" w:type="dxa"/>
              <w:bottom w:w="80" w:type="dxa"/>
              <w:end w:w="70" w:type="dxa"/>
            </w:tcMar>
          </w:tcPr>
          <w:p>
            <w:r/>
            <w:r>
              <w:rPr>
                <w:rFonts w:ascii="Aptos" w:hAnsi="Aptos"/>
                <w:b w:val="0"/>
                <w:sz w:val="17"/>
              </w:rPr>
              <w:t>Slow matching and failed calls</w:t>
            </w:r>
          </w:p>
        </w:tc>
        <w:tc>
          <w:tcPr>
            <w:tcW w:type="dxa" w:w="2952"/>
            <w:shd w:fill="FFFFFF"/>
            <w:vAlign w:val="center"/>
            <w:tcMar>
              <w:top w:w="80" w:type="dxa"/>
              <w:start w:w="70" w:type="dxa"/>
              <w:bottom w:w="80" w:type="dxa"/>
              <w:end w:w="70" w:type="dxa"/>
            </w:tcMar>
          </w:tcPr>
          <w:p>
            <w:r/>
            <w:r>
              <w:rPr>
                <w:rFonts w:ascii="Aptos" w:hAnsi="Aptos"/>
                <w:b w:val="0"/>
                <w:sz w:val="17"/>
              </w:rPr>
              <w:t>Redis sharding, worker separation, LiveKit region selection, API/worker horizontal scaling.</w:t>
            </w:r>
          </w:p>
        </w:tc>
      </w:tr>
      <w:tr>
        <w:trPr>
          <w:cantSplit/>
        </w:trPr>
        <w:tc>
          <w:tcPr>
            <w:tcW w:type="dxa" w:w="2952"/>
            <w:shd w:fill="F2F4F7"/>
            <w:vAlign w:val="center"/>
            <w:tcMar>
              <w:top w:w="80" w:type="dxa"/>
              <w:start w:w="70" w:type="dxa"/>
              <w:bottom w:w="80" w:type="dxa"/>
              <w:end w:w="70" w:type="dxa"/>
            </w:tcMar>
          </w:tcPr>
          <w:p>
            <w:r/>
            <w:r>
              <w:rPr>
                <w:rFonts w:ascii="Aptos" w:hAnsi="Aptos"/>
                <w:b w:val="0"/>
                <w:sz w:val="17"/>
              </w:rPr>
              <w:t>Admin misuse</w:t>
            </w:r>
          </w:p>
        </w:tc>
        <w:tc>
          <w:tcPr>
            <w:tcW w:type="dxa" w:w="2952"/>
            <w:shd w:fill="F2F4F7"/>
            <w:vAlign w:val="center"/>
            <w:tcMar>
              <w:top w:w="80" w:type="dxa"/>
              <w:start w:w="70" w:type="dxa"/>
              <w:bottom w:w="80" w:type="dxa"/>
              <w:end w:w="70" w:type="dxa"/>
            </w:tcMar>
          </w:tcPr>
          <w:p>
            <w:r/>
            <w:r>
              <w:rPr>
                <w:rFonts w:ascii="Aptos" w:hAnsi="Aptos"/>
                <w:b w:val="0"/>
                <w:sz w:val="17"/>
              </w:rPr>
              <w:t>Security and privacy risk</w:t>
            </w:r>
          </w:p>
        </w:tc>
        <w:tc>
          <w:tcPr>
            <w:tcW w:type="dxa" w:w="2952"/>
            <w:shd w:fill="F2F4F7"/>
            <w:vAlign w:val="center"/>
            <w:tcMar>
              <w:top w:w="80" w:type="dxa"/>
              <w:start w:w="70" w:type="dxa"/>
              <w:bottom w:w="80" w:type="dxa"/>
              <w:end w:w="70" w:type="dxa"/>
            </w:tcMar>
          </w:tcPr>
          <w:p>
            <w:r/>
            <w:r>
              <w:rPr>
                <w:rFonts w:ascii="Aptos" w:hAnsi="Aptos"/>
                <w:b w:val="0"/>
                <w:sz w:val="17"/>
              </w:rPr>
              <w:t>RBAC, MFA, audit logs, least-privilege access, and action reason requirements.</w:t>
            </w:r>
          </w:p>
        </w:tc>
      </w:tr>
    </w:tbl>
    <w:p/>
    <w:p>
      <w:pPr>
        <w:pStyle w:val="Heading1"/>
      </w:pPr>
      <w:r>
        <w:t>11. Executive Recommendation</w:t>
      </w:r>
    </w:p>
    <w:p>
      <w:pPr>
        <w:spacing w:after="120" w:line="259" w:lineRule="auto"/>
      </w:pPr>
      <w:r>
        <w:rPr>
          <w:rFonts w:ascii="Aptos" w:hAnsi="Aptos"/>
          <w:sz w:val="20"/>
        </w:rPr>
        <w:t>Delta should proceed as a phased build that prioritizes safe live interaction, wallet correctness, and measurable retention. The product can start with a focused deployment while keeping the architecture ready for United States and global expansion. The most important early decisions are to keep trusted logic on the backend, separate workers from request APIs, use Redis only for temporary coordination, store permanent records in MongoDB, and make the dashboard operational from the first public launch.</w:t>
      </w:r>
    </w:p>
    <w:tbl>
      <w:tblPr>
        <w:tblW w:type="auto" w:w="0"/>
        <w:jc w:val="center"/>
        <w:tblLook w:firstColumn="1" w:firstRow="1" w:lastColumn="0" w:lastRow="0" w:noHBand="0" w:noVBand="1" w:val="04A0"/>
        <w:tblBorders>
          <w:top w:val="single" w:sz="6" w:space="0" w:color="B8DCD5"/>
          <w:left w:val="single" w:sz="6" w:space="0" w:color="B8DCD5"/>
          <w:bottom w:val="single" w:sz="6" w:space="0" w:color="B8DCD5"/>
          <w:right w:val="single" w:sz="6" w:space="0" w:color="B8DCD5"/>
          <w:insideH w:val="single" w:sz="6" w:space="0" w:color="B8DCD5"/>
          <w:insideV w:val="single" w:sz="6" w:space="0" w:color="B8DCD5"/>
        </w:tblBorders>
      </w:tblPr>
      <w:tblGrid>
        <w:gridCol w:w="10080"/>
      </w:tblGrid>
      <w:tr>
        <w:trPr>
          <w:cantSplit/>
        </w:trPr>
        <w:tc>
          <w:tcPr>
            <w:tcW w:type="dxa" w:w="10080"/>
            <w:shd w:fill="DFF3EF"/>
            <w:tcMar>
              <w:top w:w="130" w:type="dxa"/>
              <w:start w:w="160" w:type="dxa"/>
              <w:bottom w:w="130" w:type="dxa"/>
              <w:end w:w="160" w:type="dxa"/>
            </w:tcMar>
          </w:tcPr>
          <w:p>
            <w:r/>
            <w:r>
              <w:rPr>
                <w:rFonts w:ascii="Aptos" w:hAnsi="Aptos"/>
                <w:b/>
                <w:color w:val="1F4E79"/>
                <w:sz w:val="21"/>
              </w:rPr>
              <w:t>Decision Summary</w:t>
            </w:r>
          </w:p>
          <w:p>
            <w:pPr>
              <w:spacing w:before="80"/>
            </w:pPr>
            <w:r>
              <w:rPr>
                <w:rFonts w:ascii="Aptos" w:hAnsi="Aptos"/>
                <w:color w:val="1E2632"/>
                <w:sz w:val="19"/>
              </w:rPr>
              <w:t>Build Delta as a safety-first, token-powered dating and live social discovery platform. Use ImageKit for stored media, LiveKit for live video/audio, MongoDB Atlas for source-of-truth records, Upstash Redis for real-time pool state, Bun + ElysiaJS for backend APIs, and separate worker services for matching, billing, moderation, and analytics.</w:t>
            </w:r>
          </w:p>
        </w:tc>
      </w:tr>
    </w:tbl>
    <w:p/>
    <w:p>
      <w:pPr>
        <w:pStyle w:val="Heading1"/>
      </w:pPr>
      <w:r>
        <w:t>12. Immediate Next Steps</w:t>
      </w:r>
    </w:p>
    <w:p>
      <w:pPr>
        <w:spacing w:after="60" w:line="252" w:lineRule="auto"/>
        <w:ind w:left="346" w:hanging="346"/>
      </w:pPr>
      <w:r>
        <w:rPr>
          <w:rFonts w:ascii="Aptos" w:hAnsi="Aptos"/>
          <w:sz w:val="19"/>
        </w:rPr>
        <w:t>1.  Finalize MVP product requirements for Phase 0 and Phase 1.</w:t>
      </w:r>
    </w:p>
    <w:p>
      <w:pPr>
        <w:spacing w:after="60" w:line="252" w:lineRule="auto"/>
        <w:ind w:left="346" w:hanging="346"/>
      </w:pPr>
      <w:r>
        <w:rPr>
          <w:rFonts w:ascii="Aptos" w:hAnsi="Aptos"/>
          <w:sz w:val="19"/>
        </w:rPr>
        <w:t>2.  Define the first delt token packages, spending rules, free quotas, and refund logic.</w:t>
      </w:r>
    </w:p>
    <w:p>
      <w:pPr>
        <w:spacing w:after="60" w:line="252" w:lineRule="auto"/>
        <w:ind w:left="346" w:hanging="346"/>
      </w:pPr>
      <w:r>
        <w:rPr>
          <w:rFonts w:ascii="Aptos" w:hAnsi="Aptos"/>
          <w:sz w:val="19"/>
        </w:rPr>
        <w:t>3.  Create database schemas for users, profiles, media, wallets, transactions, match tickets, live sessions, reports, and audit logs.</w:t>
      </w:r>
    </w:p>
    <w:p>
      <w:pPr>
        <w:spacing w:after="60" w:line="252" w:lineRule="auto"/>
        <w:ind w:left="346" w:hanging="346"/>
      </w:pPr>
      <w:r>
        <w:rPr>
          <w:rFonts w:ascii="Aptos" w:hAnsi="Aptos"/>
          <w:sz w:val="19"/>
        </w:rPr>
        <w:t>4.  Implement ImageKit upload authorization and media metadata completion.</w:t>
      </w:r>
    </w:p>
    <w:p>
      <w:pPr>
        <w:spacing w:after="60" w:line="252" w:lineRule="auto"/>
        <w:ind w:left="346" w:hanging="346"/>
      </w:pPr>
      <w:r>
        <w:rPr>
          <w:rFonts w:ascii="Aptos" w:hAnsi="Aptos"/>
          <w:sz w:val="19"/>
        </w:rPr>
        <w:t>5.  Implement the first Redis-backed live matching pool and LiveKit room orchestration.</w:t>
      </w:r>
    </w:p>
    <w:p>
      <w:pPr>
        <w:spacing w:after="60" w:line="252" w:lineRule="auto"/>
        <w:ind w:left="346" w:hanging="346"/>
      </w:pPr>
      <w:r>
        <w:rPr>
          <w:rFonts w:ascii="Aptos" w:hAnsi="Aptos"/>
          <w:sz w:val="19"/>
        </w:rPr>
        <w:t>6.  Build the internal dashboard early enough to support moderation before public launch.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Confidential | Delta Executive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26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