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22A3C" w:rsidRDefault="00000000">
      <w:pPr>
        <w:spacing w:after="30"/>
        <w:jc w:val="center"/>
      </w:pPr>
      <w:r>
        <w:rPr>
          <w:b/>
          <w:bCs/>
          <w:color w:val="1F3864"/>
          <w:sz w:val="40"/>
          <w:szCs w:val="40"/>
        </w:rPr>
        <w:t>ANIKA MEHENDIRATTA</w:t>
      </w:r>
    </w:p>
    <w:p w14:paraId="00000002" w14:textId="4524E439" w:rsidR="00922A3C" w:rsidRDefault="00000000">
      <w:pPr>
        <w:spacing w:after="50"/>
        <w:jc w:val="center"/>
      </w:pPr>
      <w:r>
        <w:rPr>
          <w:b/>
          <w:bCs/>
          <w:sz w:val="20"/>
          <w:szCs w:val="20"/>
        </w:rPr>
        <w:t xml:space="preserve">Growth &amp; Commercial Marketing </w:t>
      </w:r>
      <w:r w:rsidR="00525A98">
        <w:rPr>
          <w:b/>
          <w:bCs/>
          <w:sz w:val="20"/>
          <w:szCs w:val="20"/>
        </w:rPr>
        <w:t>Manager</w:t>
      </w:r>
      <w:r>
        <w:rPr>
          <w:b/>
          <w:bCs/>
          <w:sz w:val="20"/>
          <w:szCs w:val="20"/>
        </w:rPr>
        <w:t xml:space="preserve"> |  Revenue &amp; OTA </w:t>
      </w:r>
      <w:r w:rsidR="00525A98">
        <w:rPr>
          <w:b/>
          <w:bCs/>
          <w:sz w:val="20"/>
          <w:szCs w:val="20"/>
        </w:rPr>
        <w:t>Distribution |</w:t>
      </w:r>
      <w:r>
        <w:rPr>
          <w:b/>
          <w:bCs/>
          <w:sz w:val="20"/>
          <w:szCs w:val="20"/>
        </w:rPr>
        <w:t xml:space="preserve">  Hospitality &amp; Travel</w:t>
      </w:r>
    </w:p>
    <w:p w14:paraId="00000003" w14:textId="5F653247" w:rsidR="00922A3C" w:rsidRDefault="00000000">
      <w:pPr>
        <w:spacing w:after="15"/>
        <w:jc w:val="center"/>
      </w:pPr>
      <w:r>
        <w:t xml:space="preserve">Dubai, United Arab </w:t>
      </w:r>
      <w:r w:rsidR="00525A98">
        <w:t>Emirates |</w:t>
      </w:r>
      <w:r>
        <w:t xml:space="preserve">  +971 58 920 1927  |  anikamehendiratta</w:t>
      </w:r>
      <w:r w:rsidR="00525A98">
        <w:t>1</w:t>
      </w:r>
      <w:r>
        <w:t>@gmail.com</w:t>
      </w:r>
    </w:p>
    <w:p w14:paraId="00000004" w14:textId="77777777" w:rsidR="00922A3C" w:rsidRDefault="00000000">
      <w:pPr>
        <w:spacing w:after="30"/>
        <w:jc w:val="center"/>
      </w:pPr>
      <w:r>
        <w:t xml:space="preserve">LinkedIn: linkedin.com/in/anika-mehendiratta  </w:t>
      </w:r>
    </w:p>
    <w:p w14:paraId="00000005" w14:textId="77777777" w:rsidR="00922A3C" w:rsidRDefault="00000000">
      <w:pPr>
        <w:spacing w:after="30"/>
      </w:pPr>
      <w:r>
        <w:rPr>
          <w:b/>
          <w:bCs/>
          <w:smallCaps/>
          <w:color w:val="1F3864"/>
          <w:sz w:val="25"/>
          <w:szCs w:val="25"/>
        </w:rPr>
        <w:t>PROFESSIONAL SUMMARY</w:t>
      </w:r>
    </w:p>
    <w:p w14:paraId="00000006" w14:textId="77777777" w:rsidR="00922A3C" w:rsidRDefault="00000000">
      <w:pPr>
        <w:spacing w:after="26" w:line="232" w:lineRule="auto"/>
      </w:pPr>
      <w:r>
        <w:t>Commercial growth leader for hospitality, travel, and real estate businesses in the UAE, with ownership of direct revenue growth, OTA distribution strategy, and acquisition efficiency across an 80+ unit holiday-home portfolio and a four-company group. Combines revenue and channel strategy — pricing, rate parity, channel mix — with paid customer acquisition, CRM and lifecycle automation, and AI-enabled marketing operations. Recent results include 4× direct booking revenue growth and average annual occupancy up from 50% to 79% across an 80+ unit portfolio.</w:t>
      </w:r>
    </w:p>
    <w:p w14:paraId="00000007" w14:textId="77777777" w:rsidR="00922A3C" w:rsidRDefault="00000000">
      <w:pPr>
        <w:pBdr>
          <w:bottom w:val="single" w:sz="6" w:space="2" w:color="1F3864"/>
        </w:pBdr>
        <w:spacing w:before="80" w:after="38"/>
      </w:pPr>
      <w:r>
        <w:rPr>
          <w:b/>
          <w:bCs/>
          <w:smallCaps/>
          <w:color w:val="1F3864"/>
          <w:sz w:val="25"/>
          <w:szCs w:val="25"/>
        </w:rPr>
        <w:t>CAREER HIGHLIGHTS</w:t>
      </w:r>
    </w:p>
    <w:p w14:paraId="00000008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color w:val="000000"/>
        </w:rPr>
        <w:t xml:space="preserve">Grew direct booking revenue </w:t>
      </w:r>
      <w:r>
        <w:rPr>
          <w:b/>
          <w:bCs/>
          <w:color w:val="000000"/>
        </w:rPr>
        <w:t>4×</w:t>
      </w:r>
      <w:r>
        <w:rPr>
          <w:color w:val="000000"/>
        </w:rPr>
        <w:t xml:space="preserve"> — from </w:t>
      </w:r>
      <w:r>
        <w:rPr>
          <w:b/>
          <w:bCs/>
          <w:color w:val="000000"/>
        </w:rPr>
        <w:t>AED 40,000 to AED 160,000 per month</w:t>
      </w:r>
      <w:r>
        <w:rPr>
          <w:color w:val="000000"/>
        </w:rPr>
        <w:t xml:space="preserve"> (</w:t>
      </w:r>
      <w:r>
        <w:rPr>
          <w:b/>
          <w:bCs/>
          <w:color w:val="000000"/>
        </w:rPr>
        <w:t>AED 1.4M+ annualised</w:t>
      </w:r>
      <w:r>
        <w:rPr>
          <w:color w:val="000000"/>
        </w:rPr>
        <w:t xml:space="preserve"> incremental revenue)</w:t>
      </w:r>
    </w:p>
    <w:p w14:paraId="00000009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color w:val="000000"/>
        </w:rPr>
        <w:t xml:space="preserve">Increased direct booking contribution from </w:t>
      </w:r>
      <w:r>
        <w:rPr>
          <w:b/>
          <w:bCs/>
          <w:color w:val="000000"/>
        </w:rPr>
        <w:t>5% to 16%</w:t>
      </w:r>
      <w:r>
        <w:rPr>
          <w:color w:val="000000"/>
        </w:rPr>
        <w:t xml:space="preserve">, reducing OTA commission dependency by </w:t>
      </w:r>
      <w:r>
        <w:rPr>
          <w:b/>
          <w:bCs/>
          <w:color w:val="000000"/>
        </w:rPr>
        <w:t>11 percentage points</w:t>
      </w:r>
    </w:p>
    <w:p w14:paraId="0000000A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color w:val="000000"/>
        </w:rPr>
        <w:t xml:space="preserve">Improved average annual occupancy from </w:t>
      </w:r>
      <w:r>
        <w:rPr>
          <w:b/>
          <w:bCs/>
          <w:color w:val="000000"/>
        </w:rPr>
        <w:t>50% to 79%</w:t>
      </w:r>
      <w:r>
        <w:rPr>
          <w:color w:val="000000"/>
        </w:rPr>
        <w:t xml:space="preserve"> across an </w:t>
      </w:r>
      <w:r>
        <w:rPr>
          <w:b/>
          <w:bCs/>
          <w:color w:val="000000"/>
        </w:rPr>
        <w:t>80+ unit</w:t>
      </w:r>
      <w:r>
        <w:rPr>
          <w:color w:val="000000"/>
        </w:rPr>
        <w:t xml:space="preserve"> portfolio, with peak periods at </w:t>
      </w:r>
      <w:r>
        <w:rPr>
          <w:b/>
          <w:bCs/>
          <w:color w:val="000000"/>
        </w:rPr>
        <w:t>100%</w:t>
      </w:r>
      <w:r>
        <w:rPr>
          <w:color w:val="000000"/>
        </w:rPr>
        <w:t xml:space="preserve"> occupancy</w:t>
      </w:r>
    </w:p>
    <w:p w14:paraId="0000000B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color w:val="000000"/>
        </w:rPr>
        <w:t xml:space="preserve">Cut acquisition cost per qualified lead by </w:t>
      </w:r>
      <w:r>
        <w:rPr>
          <w:b/>
          <w:bCs/>
          <w:color w:val="000000"/>
        </w:rPr>
        <w:t>60%</w:t>
      </w:r>
      <w:r>
        <w:rPr>
          <w:color w:val="000000"/>
        </w:rPr>
        <w:t xml:space="preserve"> (</w:t>
      </w:r>
      <w:r>
        <w:rPr>
          <w:b/>
          <w:bCs/>
          <w:color w:val="000000"/>
        </w:rPr>
        <w:t>AED 48 → AED 19</w:t>
      </w:r>
      <w:r>
        <w:rPr>
          <w:color w:val="000000"/>
        </w:rPr>
        <w:t>) while quadrupling qualified demand (</w:t>
      </w:r>
      <w:r>
        <w:rPr>
          <w:b/>
          <w:bCs/>
          <w:color w:val="000000"/>
        </w:rPr>
        <w:t>46 → 190 per month</w:t>
      </w:r>
      <w:r>
        <w:rPr>
          <w:color w:val="000000"/>
        </w:rPr>
        <w:t>)</w:t>
      </w:r>
    </w:p>
    <w:p w14:paraId="0000000C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color w:val="000000"/>
        </w:rPr>
        <w:t xml:space="preserve">Reduced weekly commercial reporting effort by </w:t>
      </w:r>
      <w:r>
        <w:rPr>
          <w:b/>
          <w:bCs/>
          <w:color w:val="000000"/>
        </w:rPr>
        <w:t>~90%</w:t>
      </w:r>
      <w:r>
        <w:rPr>
          <w:color w:val="000000"/>
        </w:rPr>
        <w:t xml:space="preserve"> through AI workflow automation</w:t>
      </w:r>
    </w:p>
    <w:p w14:paraId="0000000D" w14:textId="31736A6F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color w:val="000000"/>
        </w:rPr>
        <w:t xml:space="preserve">Led a </w:t>
      </w:r>
      <w:r>
        <w:rPr>
          <w:b/>
          <w:bCs/>
          <w:color w:val="000000"/>
        </w:rPr>
        <w:t>nine-member</w:t>
      </w:r>
      <w:r>
        <w:rPr>
          <w:color w:val="000000"/>
        </w:rPr>
        <w:t xml:space="preserve"> cross-functional team across </w:t>
      </w:r>
      <w:r>
        <w:rPr>
          <w:b/>
          <w:bCs/>
          <w:color w:val="000000"/>
        </w:rPr>
        <w:t>four business units</w:t>
      </w:r>
      <w:r>
        <w:rPr>
          <w:color w:val="000000"/>
        </w:rPr>
        <w:t xml:space="preserve">, with distribution across Booking.com, Airbnb, Expedia, Agoda, Hotelbeds, </w:t>
      </w:r>
      <w:r w:rsidR="00525A98">
        <w:rPr>
          <w:color w:val="000000"/>
        </w:rPr>
        <w:t>Web Beds</w:t>
      </w:r>
      <w:r>
        <w:rPr>
          <w:color w:val="000000"/>
        </w:rPr>
        <w:t>, and Amadeus</w:t>
      </w:r>
    </w:p>
    <w:p w14:paraId="0000000E" w14:textId="77777777" w:rsidR="00922A3C" w:rsidRDefault="00000000">
      <w:pPr>
        <w:pBdr>
          <w:bottom w:val="single" w:sz="6" w:space="2" w:color="1F3864"/>
        </w:pBdr>
        <w:spacing w:before="80" w:after="38"/>
      </w:pPr>
      <w:r>
        <w:rPr>
          <w:b/>
          <w:bCs/>
          <w:smallCaps/>
          <w:color w:val="1F3864"/>
          <w:sz w:val="25"/>
          <w:szCs w:val="25"/>
        </w:rPr>
        <w:t>CORE COMPETENCIES</w:t>
      </w:r>
    </w:p>
    <w:p w14:paraId="0000000F" w14:textId="77777777" w:rsidR="00922A3C" w:rsidRDefault="00000000">
      <w:pPr>
        <w:spacing w:after="13" w:line="232" w:lineRule="auto"/>
      </w:pPr>
      <w:r>
        <w:rPr>
          <w:b/>
          <w:bCs/>
        </w:rPr>
        <w:t xml:space="preserve">Commercial &amp; Revenue Strategy: </w:t>
      </w:r>
      <w:r>
        <w:t>Direct revenue growth, revenue management, commercial strategy, budget planning and allocation, multi-brand portfolio management, B2B/B2C partnerships, business development</w:t>
      </w:r>
    </w:p>
    <w:p w14:paraId="00000010" w14:textId="1D43AB8F" w:rsidR="00922A3C" w:rsidRDefault="00000000">
      <w:pPr>
        <w:spacing w:after="13" w:line="232" w:lineRule="auto"/>
      </w:pPr>
      <w:r>
        <w:rPr>
          <w:b/>
          <w:bCs/>
        </w:rPr>
        <w:t xml:space="preserve">Distribution &amp; Channel Management: </w:t>
      </w:r>
      <w:r>
        <w:t xml:space="preserve">OTA account management, B2B wholesale networks, channel mix, rate parity, dynamic pricing, listing </w:t>
      </w:r>
      <w:r w:rsidR="00525A98">
        <w:t>optimization</w:t>
      </w:r>
      <w:r>
        <w:t>, direct booking growth</w:t>
      </w:r>
    </w:p>
    <w:p w14:paraId="00000011" w14:textId="0F10C182" w:rsidR="00922A3C" w:rsidRDefault="00000000">
      <w:pPr>
        <w:spacing w:after="13" w:line="232" w:lineRule="auto"/>
      </w:pPr>
      <w:r>
        <w:rPr>
          <w:b/>
          <w:bCs/>
        </w:rPr>
        <w:t xml:space="preserve">Customer Acquisition &amp; Growth: </w:t>
      </w:r>
      <w:r>
        <w:t xml:space="preserve">Paid acquisition (Google Ads — Search, Demand Gen; Meta Ads), demand generation, SEO, conversion rate </w:t>
      </w:r>
      <w:r w:rsidR="00525A98">
        <w:t>optimization</w:t>
      </w:r>
      <w:r>
        <w:t xml:space="preserve"> (CRO), A/B testing, acquisition efficiency and ROAS</w:t>
      </w:r>
    </w:p>
    <w:p w14:paraId="00000012" w14:textId="77777777" w:rsidR="00922A3C" w:rsidRDefault="00000000">
      <w:pPr>
        <w:spacing w:after="13" w:line="232" w:lineRule="auto"/>
      </w:pPr>
      <w:r>
        <w:rPr>
          <w:b/>
          <w:bCs/>
        </w:rPr>
        <w:t xml:space="preserve">CRM &amp; Lifecycle Marketing: </w:t>
      </w:r>
      <w:r>
        <w:t>Lead scoring, lifecycle automation, sales pipeline management, customer journey, WhatsApp automation, email marketing, lead nurturing, CRM reporting</w:t>
      </w:r>
    </w:p>
    <w:p w14:paraId="00000013" w14:textId="77777777" w:rsidR="00922A3C" w:rsidRDefault="00000000">
      <w:pPr>
        <w:spacing w:after="13" w:line="232" w:lineRule="auto"/>
      </w:pPr>
      <w:r>
        <w:rPr>
          <w:b/>
          <w:bCs/>
        </w:rPr>
        <w:t xml:space="preserve">Analytics &amp; Executive Reporting: </w:t>
      </w:r>
      <w:r>
        <w:t>GA4, attribution, funnel analysis, commercial KPI reporting, performance dashboards, market and competitor analysis</w:t>
      </w:r>
    </w:p>
    <w:p w14:paraId="00000014" w14:textId="77777777" w:rsidR="00922A3C" w:rsidRDefault="00000000">
      <w:pPr>
        <w:spacing w:after="13" w:line="232" w:lineRule="auto"/>
      </w:pPr>
      <w:r>
        <w:rPr>
          <w:b/>
          <w:bCs/>
        </w:rPr>
        <w:t xml:space="preserve">Leadership &amp; Operations: </w:t>
      </w:r>
      <w:r>
        <w:t>Marketing operations, team leadership, stakeholder management, vendor and agency management, cross-functional coordination</w:t>
      </w:r>
    </w:p>
    <w:p w14:paraId="00000015" w14:textId="77777777" w:rsidR="00922A3C" w:rsidRDefault="00000000">
      <w:pPr>
        <w:pBdr>
          <w:bottom w:val="single" w:sz="6" w:space="2" w:color="1F3864"/>
        </w:pBdr>
        <w:spacing w:before="80" w:after="38"/>
      </w:pPr>
      <w:r>
        <w:rPr>
          <w:b/>
          <w:bCs/>
          <w:smallCaps/>
          <w:color w:val="1F3864"/>
          <w:sz w:val="25"/>
          <w:szCs w:val="25"/>
        </w:rPr>
        <w:t>PROFESSIONAL EXPERIENCE</w:t>
      </w:r>
    </w:p>
    <w:p w14:paraId="00000016" w14:textId="77777777" w:rsidR="00922A3C" w:rsidRDefault="00000000">
      <w:pPr>
        <w:tabs>
          <w:tab w:val="right" w:pos="10368"/>
        </w:tabs>
        <w:spacing w:before="60"/>
        <w:rPr>
          <w:b/>
          <w:bCs/>
          <w:sz w:val="20"/>
          <w:szCs w:val="20"/>
        </w:rPr>
      </w:pPr>
      <w:r>
        <w:rPr>
          <w:b/>
          <w:bCs/>
          <w:sz w:val="21"/>
          <w:szCs w:val="21"/>
        </w:rPr>
        <w:t xml:space="preserve">Commercial Marketing &amp; OTA Manager (Acting Marketing Manager) | </w:t>
      </w:r>
      <w:r>
        <w:rPr>
          <w:b/>
          <w:bCs/>
        </w:rPr>
        <w:t>Nov 2025 – Present</w:t>
      </w:r>
    </w:p>
    <w:p w14:paraId="00000017" w14:textId="77777777" w:rsidR="00922A3C" w:rsidRDefault="00000000">
      <w:pPr>
        <w:spacing w:after="20"/>
      </w:pPr>
      <w:r>
        <w:rPr>
          <w:b/>
          <w:bCs/>
          <w:i/>
          <w:iCs/>
          <w:color w:val="404040"/>
        </w:rPr>
        <w:t>Durrani Group (Durrani Holiday Homes, Nacravo (Facility Service  Management), Tycoon Real Estate, Tycoon Construction, Fleetjet Transportation)</w:t>
      </w:r>
      <w:r>
        <w:rPr>
          <w:i/>
          <w:iCs/>
          <w:color w:val="404040"/>
        </w:rPr>
        <w:t xml:space="preserve">  |  Dubai, UAE</w:t>
      </w:r>
    </w:p>
    <w:p w14:paraId="00000018" w14:textId="77777777" w:rsidR="00922A3C" w:rsidRDefault="00000000">
      <w:pPr>
        <w:spacing w:before="30" w:after="40" w:line="232" w:lineRule="auto"/>
      </w:pPr>
      <w:r>
        <w:rPr>
          <w:i/>
          <w:iCs/>
          <w:color w:val="404040"/>
        </w:rPr>
        <w:t>Acting Marketing Manager responsible for commercial marketing, OTA distribution, and revenue growth across four companies, leading a nine-member cross-functional team.</w:t>
      </w:r>
    </w:p>
    <w:p w14:paraId="00000019" w14:textId="77777777" w:rsidR="00922A3C" w:rsidRDefault="00000000">
      <w:pPr>
        <w:spacing w:before="20" w:after="12"/>
      </w:pPr>
      <w:r>
        <w:rPr>
          <w:b/>
          <w:bCs/>
          <w:i/>
          <w:iCs/>
          <w:color w:val="1F3864"/>
        </w:rPr>
        <w:t>Responsibilities</w:t>
      </w:r>
    </w:p>
    <w:p w14:paraId="0000001A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b/>
          <w:bCs/>
          <w:color w:val="000000"/>
        </w:rPr>
        <w:t xml:space="preserve">Leadership: </w:t>
      </w:r>
      <w:r>
        <w:rPr>
          <w:color w:val="000000"/>
        </w:rPr>
        <w:t>Manage the nine-member marketing, OTA, reservations, and content team, allocating workloads and campaign priorities and approving campaign launches in the marketing lead’s absence.</w:t>
      </w:r>
    </w:p>
    <w:p w14:paraId="0000001B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b/>
          <w:bCs/>
          <w:color w:val="000000"/>
        </w:rPr>
        <w:t xml:space="preserve">Commercial: </w:t>
      </w:r>
      <w:r>
        <w:rPr>
          <w:color w:val="000000"/>
        </w:rPr>
        <w:t>Own the commercial marketing plan and paid acquisition strategy for four business units, allocating monthly and quarterly marketing investment across brands and reallocating spend by return through continuous testing.</w:t>
      </w:r>
    </w:p>
    <w:p w14:paraId="0000001C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b/>
          <w:bCs/>
          <w:color w:val="000000"/>
        </w:rPr>
        <w:t xml:space="preserve">Distribution &amp; Revenue: </w:t>
      </w:r>
      <w:r>
        <w:rPr>
          <w:color w:val="000000"/>
        </w:rPr>
        <w:t>Own OTA distribution and channel strategy for an 80+ unit portfolio across major OTAs and global B2B wholesale networks (Booking.com, Airbnb, Expedia, Agoda, Hotelbeds, WebBeds, Dnata, Amadeus) — managing rate parity, availability, dynamic pricing, and channel mix to maximise occupancy and revenue.</w:t>
      </w:r>
    </w:p>
    <w:p w14:paraId="0000001D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b/>
          <w:bCs/>
          <w:color w:val="000000"/>
        </w:rPr>
        <w:t xml:space="preserve">Marketing: </w:t>
      </w:r>
      <w:r>
        <w:rPr>
          <w:color w:val="000000"/>
        </w:rPr>
        <w:t>Coordinate marketing, reservations, housekeeping, and operations across four business units, managing external agencies and creative vendors delivering 30+ campaigns annually.</w:t>
      </w:r>
    </w:p>
    <w:p w14:paraId="0000001E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b/>
          <w:bCs/>
          <w:color w:val="000000"/>
        </w:rPr>
        <w:t xml:space="preserve">Executive Reporting: </w:t>
      </w:r>
      <w:r>
        <w:rPr>
          <w:color w:val="000000"/>
        </w:rPr>
        <w:t>Present monthly commercial performance to ownership — revenue, occupancy, channel mix, and acquisition efficiency — with strategic recommendations that inform pricing and investment decisions.</w:t>
      </w:r>
    </w:p>
    <w:p w14:paraId="0000001F" w14:textId="77777777" w:rsidR="00922A3C" w:rsidRDefault="00000000">
      <w:pPr>
        <w:spacing w:before="20" w:after="12"/>
      </w:pPr>
      <w:r>
        <w:rPr>
          <w:b/>
          <w:bCs/>
          <w:i/>
          <w:iCs/>
          <w:color w:val="1F3864"/>
        </w:rPr>
        <w:t>Achievements</w:t>
      </w:r>
    </w:p>
    <w:p w14:paraId="00000020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color w:val="000000"/>
        </w:rPr>
        <w:t xml:space="preserve">Grew direct booking revenue from </w:t>
      </w:r>
      <w:r>
        <w:rPr>
          <w:b/>
          <w:bCs/>
          <w:color w:val="000000"/>
        </w:rPr>
        <w:t>AED 40,000 to AED 160,000 per month</w:t>
      </w:r>
      <w:r>
        <w:rPr>
          <w:color w:val="000000"/>
        </w:rPr>
        <w:t xml:space="preserve"> (</w:t>
      </w:r>
      <w:r>
        <w:rPr>
          <w:b/>
          <w:bCs/>
          <w:color w:val="000000"/>
        </w:rPr>
        <w:t>AED 1.4M+ annualised</w:t>
      </w:r>
      <w:r>
        <w:rPr>
          <w:color w:val="000000"/>
        </w:rPr>
        <w:t xml:space="preserve"> incremental revenue), lifting direct booking contribution from </w:t>
      </w:r>
      <w:r>
        <w:rPr>
          <w:b/>
          <w:bCs/>
          <w:color w:val="000000"/>
        </w:rPr>
        <w:t>5% to 16%</w:t>
      </w:r>
      <w:r>
        <w:rPr>
          <w:color w:val="000000"/>
        </w:rPr>
        <w:t xml:space="preserve"> and cutting OTA commission dependency by </w:t>
      </w:r>
      <w:r>
        <w:rPr>
          <w:b/>
          <w:bCs/>
          <w:color w:val="000000"/>
        </w:rPr>
        <w:t>11 percentage points</w:t>
      </w:r>
      <w:r>
        <w:rPr>
          <w:color w:val="000000"/>
        </w:rPr>
        <w:t>.</w:t>
      </w:r>
    </w:p>
    <w:p w14:paraId="00000021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color w:val="000000"/>
        </w:rPr>
        <w:t xml:space="preserve">Improved average annual occupancy from </w:t>
      </w:r>
      <w:r>
        <w:rPr>
          <w:b/>
          <w:bCs/>
          <w:color w:val="000000"/>
        </w:rPr>
        <w:t>50% to 79%</w:t>
      </w:r>
      <w:r>
        <w:rPr>
          <w:color w:val="000000"/>
        </w:rPr>
        <w:t xml:space="preserve"> — with multiple peak periods operating at full (</w:t>
      </w:r>
      <w:r>
        <w:rPr>
          <w:b/>
          <w:bCs/>
          <w:color w:val="000000"/>
        </w:rPr>
        <w:t>100%</w:t>
      </w:r>
      <w:r>
        <w:rPr>
          <w:color w:val="000000"/>
        </w:rPr>
        <w:t>) occupancy — through dynamic pricing, listing optimisation, and channel expansion.</w:t>
      </w:r>
    </w:p>
    <w:p w14:paraId="00000022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color w:val="000000"/>
        </w:rPr>
        <w:t xml:space="preserve">Reduced acquisition cost per qualified lead by </w:t>
      </w:r>
      <w:r>
        <w:rPr>
          <w:b/>
          <w:bCs/>
          <w:color w:val="000000"/>
        </w:rPr>
        <w:t>60%</w:t>
      </w:r>
      <w:r>
        <w:rPr>
          <w:color w:val="000000"/>
        </w:rPr>
        <w:t xml:space="preserve"> (</w:t>
      </w:r>
      <w:r>
        <w:rPr>
          <w:b/>
          <w:bCs/>
          <w:color w:val="000000"/>
        </w:rPr>
        <w:t>AED 48 → AED 19</w:t>
      </w:r>
      <w:r>
        <w:rPr>
          <w:color w:val="000000"/>
        </w:rPr>
        <w:t xml:space="preserve">) while quadrupling qualified demand to </w:t>
      </w:r>
      <w:r>
        <w:rPr>
          <w:b/>
          <w:bCs/>
          <w:color w:val="000000"/>
        </w:rPr>
        <w:t>190 leads per month</w:t>
      </w:r>
      <w:r>
        <w:rPr>
          <w:color w:val="000000"/>
        </w:rPr>
        <w:t xml:space="preserve"> — an estimated </w:t>
      </w:r>
      <w:r>
        <w:rPr>
          <w:b/>
          <w:bCs/>
          <w:color w:val="000000"/>
        </w:rPr>
        <w:t>4x+</w:t>
      </w:r>
      <w:r>
        <w:rPr>
          <w:color w:val="000000"/>
        </w:rPr>
        <w:t xml:space="preserve"> blended return on marketing spend.</w:t>
      </w:r>
    </w:p>
    <w:p w14:paraId="00000023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color w:val="000000"/>
        </w:rPr>
        <w:t xml:space="preserve">Cut weekly campaign reporting from </w:t>
      </w:r>
      <w:r>
        <w:rPr>
          <w:b/>
          <w:bCs/>
          <w:color w:val="000000"/>
        </w:rPr>
        <w:t>4–5 hours to 20–30 minutes</w:t>
      </w:r>
      <w:r>
        <w:rPr>
          <w:color w:val="000000"/>
        </w:rPr>
        <w:t xml:space="preserve"> by implementing AI-assisted reporting and workflow automation (n8n, Claude, Gemini).</w:t>
      </w:r>
    </w:p>
    <w:p w14:paraId="00000024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color w:val="000000"/>
        </w:rPr>
        <w:lastRenderedPageBreak/>
        <w:t>Expanded corporate distribution by onboarding SilverDoor and AltoVita, providing access to global corporate travel networks serving Fortune 500 organisations.</w:t>
      </w:r>
    </w:p>
    <w:p w14:paraId="00000025" w14:textId="77777777" w:rsidR="00922A3C" w:rsidRDefault="00000000">
      <w:pPr>
        <w:tabs>
          <w:tab w:val="right" w:pos="10368"/>
        </w:tabs>
        <w:spacing w:before="60"/>
        <w:rPr>
          <w:b/>
          <w:bCs/>
          <w:sz w:val="20"/>
          <w:szCs w:val="20"/>
        </w:rPr>
      </w:pPr>
      <w:r>
        <w:rPr>
          <w:b/>
          <w:bCs/>
          <w:sz w:val="21"/>
          <w:szCs w:val="21"/>
        </w:rPr>
        <w:t xml:space="preserve">Cluster Marketing Coordinator | </w:t>
      </w:r>
      <w:r>
        <w:rPr>
          <w:b/>
          <w:bCs/>
        </w:rPr>
        <w:t>March 2022 – Nov 2025</w:t>
      </w:r>
    </w:p>
    <w:p w14:paraId="00000026" w14:textId="77777777" w:rsidR="00922A3C" w:rsidRDefault="00000000">
      <w:pPr>
        <w:spacing w:after="24"/>
      </w:pPr>
      <w:r>
        <w:rPr>
          <w:b/>
          <w:bCs/>
          <w:i/>
          <w:iCs/>
          <w:color w:val="404040"/>
        </w:rPr>
        <w:t>Sharjah National Hotels (Oceanic Khorfakkan Resort &amp; Spa, Marbella Resort, Hotel Holiday International, Nozol Al Rayaheen)</w:t>
      </w:r>
      <w:r>
        <w:rPr>
          <w:i/>
          <w:iCs/>
          <w:color w:val="404040"/>
        </w:rPr>
        <w:t xml:space="preserve">  |  Sharjah, UAE</w:t>
      </w:r>
    </w:p>
    <w:p w14:paraId="00000027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color w:val="000000"/>
        </w:rPr>
        <w:t xml:space="preserve">Led the group’s Ramadan digital campaign, generating </w:t>
      </w:r>
      <w:r>
        <w:rPr>
          <w:b/>
          <w:bCs/>
          <w:color w:val="000000"/>
        </w:rPr>
        <w:t>2,200+</w:t>
      </w:r>
      <w:r>
        <w:rPr>
          <w:color w:val="000000"/>
        </w:rPr>
        <w:t xml:space="preserve"> qualified enquiries across four hospitality properties.</w:t>
      </w:r>
    </w:p>
    <w:p w14:paraId="00000028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color w:val="000000"/>
        </w:rPr>
        <w:t xml:space="preserve">Managed always-on digital marketing across </w:t>
      </w:r>
      <w:r>
        <w:rPr>
          <w:b/>
          <w:bCs/>
          <w:color w:val="000000"/>
        </w:rPr>
        <w:t>4 hotels</w:t>
      </w:r>
      <w:r>
        <w:rPr>
          <w:color w:val="000000"/>
        </w:rPr>
        <w:t xml:space="preserve"> spanning Meta, Google, and CRM campaigns.</w:t>
      </w:r>
    </w:p>
    <w:p w14:paraId="00000029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color w:val="000000"/>
        </w:rPr>
        <w:t xml:space="preserve">Coordinated </w:t>
      </w:r>
      <w:r>
        <w:rPr>
          <w:b/>
          <w:bCs/>
          <w:color w:val="000000"/>
        </w:rPr>
        <w:t>15+</w:t>
      </w:r>
      <w:r>
        <w:rPr>
          <w:color w:val="000000"/>
        </w:rPr>
        <w:t xml:space="preserve"> influencer and UGC collaborations supporting seasonal demand generation.</w:t>
      </w:r>
    </w:p>
    <w:p w14:paraId="0000002A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color w:val="000000"/>
        </w:rPr>
        <w:t xml:space="preserve">Negotiated </w:t>
      </w:r>
      <w:r>
        <w:rPr>
          <w:b/>
          <w:bCs/>
          <w:color w:val="000000"/>
        </w:rPr>
        <w:t>4</w:t>
      </w:r>
      <w:r>
        <w:rPr>
          <w:color w:val="000000"/>
        </w:rPr>
        <w:t xml:space="preserve"> strategic co-marketing partnerships with regional brands including Zomato, Sharaf DG, TravelPass, and Travel Trends Magazine.</w:t>
      </w:r>
    </w:p>
    <w:p w14:paraId="0000002B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color w:val="000000"/>
        </w:rPr>
        <w:t xml:space="preserve">Executed </w:t>
      </w:r>
      <w:r>
        <w:rPr>
          <w:b/>
          <w:bCs/>
          <w:color w:val="000000"/>
        </w:rPr>
        <w:t>50+</w:t>
      </w:r>
      <w:r>
        <w:rPr>
          <w:color w:val="000000"/>
        </w:rPr>
        <w:t xml:space="preserve"> digital campaigns annually across hospitality brands.</w:t>
      </w:r>
    </w:p>
    <w:p w14:paraId="0000002C" w14:textId="77777777" w:rsidR="00922A3C" w:rsidRDefault="00000000">
      <w:pPr>
        <w:tabs>
          <w:tab w:val="right" w:pos="10368"/>
        </w:tabs>
        <w:spacing w:before="60"/>
        <w:rPr>
          <w:b/>
          <w:bCs/>
          <w:sz w:val="20"/>
          <w:szCs w:val="20"/>
        </w:rPr>
      </w:pPr>
      <w:r>
        <w:rPr>
          <w:b/>
          <w:bCs/>
          <w:sz w:val="21"/>
          <w:szCs w:val="21"/>
        </w:rPr>
        <w:t xml:space="preserve">Performance Marketing Executive |  </w:t>
      </w:r>
      <w:r>
        <w:rPr>
          <w:b/>
          <w:bCs/>
        </w:rPr>
        <w:t>March 2021  – Feb 2022</w:t>
      </w:r>
    </w:p>
    <w:p w14:paraId="0000002D" w14:textId="77777777" w:rsidR="00922A3C" w:rsidRDefault="00000000">
      <w:pPr>
        <w:spacing w:after="24"/>
      </w:pPr>
      <w:r>
        <w:rPr>
          <w:b/>
          <w:bCs/>
          <w:i/>
          <w:iCs/>
          <w:color w:val="404040"/>
        </w:rPr>
        <w:t>Vb Groups</w:t>
      </w:r>
      <w:r>
        <w:rPr>
          <w:i/>
          <w:iCs/>
          <w:color w:val="404040"/>
        </w:rPr>
        <w:t xml:space="preserve">  |  United Arab Emirates</w:t>
      </w:r>
    </w:p>
    <w:p w14:paraId="0000002E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b/>
          <w:bCs/>
          <w:color w:val="000000"/>
        </w:rPr>
        <w:t xml:space="preserve">Managed </w:t>
      </w:r>
      <w:r>
        <w:rPr>
          <w:color w:val="000000"/>
        </w:rPr>
        <w:t>Google Ads campaigns across multiple business verticals from planning through optimisation and reporting.</w:t>
      </w:r>
    </w:p>
    <w:p w14:paraId="0000002F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color w:val="000000"/>
        </w:rPr>
        <w:t xml:space="preserve">Planned and executed </w:t>
      </w:r>
      <w:r>
        <w:rPr>
          <w:b/>
          <w:bCs/>
          <w:color w:val="000000"/>
        </w:rPr>
        <w:t>25+</w:t>
      </w:r>
      <w:r>
        <w:rPr>
          <w:color w:val="000000"/>
        </w:rPr>
        <w:t xml:space="preserve"> digital marketing campaigns across paid search, SEO, and social media.</w:t>
      </w:r>
    </w:p>
    <w:p w14:paraId="00000030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b/>
          <w:bCs/>
          <w:color w:val="000000"/>
        </w:rPr>
        <w:t xml:space="preserve">Produced </w:t>
      </w:r>
      <w:r>
        <w:rPr>
          <w:color w:val="000000"/>
        </w:rPr>
        <w:t>executive performance reports supporting monthly budget and creative decisions.</w:t>
      </w:r>
    </w:p>
    <w:p w14:paraId="00000031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b/>
          <w:bCs/>
          <w:color w:val="000000"/>
        </w:rPr>
        <w:t xml:space="preserve">Optimised </w:t>
      </w:r>
      <w:r>
        <w:rPr>
          <w:color w:val="000000"/>
        </w:rPr>
        <w:t>landing pages, ad copy, and keyword strategy to improve campaign efficiency.</w:t>
      </w:r>
    </w:p>
    <w:p w14:paraId="00000032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b/>
          <w:bCs/>
          <w:color w:val="000000"/>
        </w:rPr>
        <w:t xml:space="preserve">Managed </w:t>
      </w:r>
      <w:r>
        <w:rPr>
          <w:color w:val="000000"/>
        </w:rPr>
        <w:t>SEO, branding, and content strategy across multiple digital channels.</w:t>
      </w:r>
    </w:p>
    <w:p w14:paraId="00000033" w14:textId="77777777" w:rsidR="00922A3C" w:rsidRDefault="00000000">
      <w:pPr>
        <w:tabs>
          <w:tab w:val="right" w:pos="10368"/>
        </w:tabs>
        <w:spacing w:before="60"/>
        <w:rPr>
          <w:b/>
          <w:bCs/>
          <w:sz w:val="20"/>
          <w:szCs w:val="20"/>
        </w:rPr>
      </w:pPr>
      <w:r>
        <w:rPr>
          <w:b/>
          <w:bCs/>
          <w:sz w:val="21"/>
          <w:szCs w:val="21"/>
        </w:rPr>
        <w:t xml:space="preserve">Business Development &amp; Marketing Executive | </w:t>
      </w:r>
      <w:r>
        <w:rPr>
          <w:b/>
          <w:bCs/>
        </w:rPr>
        <w:t>Jun 2020 – Jan 2021</w:t>
      </w:r>
    </w:p>
    <w:p w14:paraId="00000034" w14:textId="77777777" w:rsidR="00922A3C" w:rsidRDefault="00000000">
      <w:pPr>
        <w:spacing w:after="24"/>
      </w:pPr>
      <w:r>
        <w:rPr>
          <w:b/>
          <w:bCs/>
          <w:i/>
          <w:iCs/>
          <w:color w:val="404040"/>
        </w:rPr>
        <w:t>Hystay Living</w:t>
      </w:r>
      <w:r>
        <w:rPr>
          <w:i/>
          <w:iCs/>
          <w:color w:val="404040"/>
        </w:rPr>
        <w:t xml:space="preserve">  |  India</w:t>
      </w:r>
    </w:p>
    <w:p w14:paraId="00000035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b/>
          <w:bCs/>
          <w:color w:val="000000"/>
        </w:rPr>
        <w:t xml:space="preserve">Developed </w:t>
      </w:r>
      <w:r>
        <w:rPr>
          <w:color w:val="000000"/>
        </w:rPr>
        <w:t>relationships with corporate clients, travel agencies, airlines, and government organisations across multiple market segments, supporting business development across B2B and B2C hospitality channels.</w:t>
      </w:r>
    </w:p>
    <w:p w14:paraId="00000036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b/>
          <w:bCs/>
          <w:color w:val="000000"/>
        </w:rPr>
        <w:t xml:space="preserve">Combined </w:t>
      </w:r>
      <w:r>
        <w:rPr>
          <w:color w:val="000000"/>
        </w:rPr>
        <w:t>sales and digital marketing initiatives to support occupancy and revenue growth.</w:t>
      </w:r>
    </w:p>
    <w:p w14:paraId="00000037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b/>
          <w:bCs/>
          <w:color w:val="000000"/>
        </w:rPr>
        <w:t xml:space="preserve">Managed </w:t>
      </w:r>
      <w:r>
        <w:rPr>
          <w:color w:val="000000"/>
        </w:rPr>
        <w:t>Google Ads, social media, and market analysis alongside commercial sales activities.</w:t>
      </w:r>
    </w:p>
    <w:p w14:paraId="00000038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b/>
          <w:bCs/>
          <w:color w:val="000000"/>
        </w:rPr>
        <w:t xml:space="preserve">Conducted </w:t>
      </w:r>
      <w:r>
        <w:rPr>
          <w:color w:val="000000"/>
        </w:rPr>
        <w:t>competitor pricing and market research to support commercial strategy.</w:t>
      </w:r>
    </w:p>
    <w:p w14:paraId="00000039" w14:textId="77777777" w:rsidR="00922A3C" w:rsidRDefault="00000000">
      <w:pPr>
        <w:tabs>
          <w:tab w:val="right" w:pos="10368"/>
        </w:tabs>
        <w:spacing w:before="60"/>
        <w:rPr>
          <w:b/>
          <w:bCs/>
          <w:sz w:val="20"/>
          <w:szCs w:val="20"/>
        </w:rPr>
      </w:pPr>
      <w:r>
        <w:rPr>
          <w:b/>
          <w:bCs/>
          <w:sz w:val="21"/>
          <w:szCs w:val="21"/>
        </w:rPr>
        <w:t xml:space="preserve">Co-Founder | </w:t>
      </w:r>
      <w:r>
        <w:rPr>
          <w:b/>
          <w:bCs/>
        </w:rPr>
        <w:t>Jun 2019 – Jun 2020</w:t>
      </w:r>
    </w:p>
    <w:p w14:paraId="0000003A" w14:textId="77777777" w:rsidR="00922A3C" w:rsidRDefault="00000000">
      <w:pPr>
        <w:spacing w:after="24"/>
      </w:pPr>
      <w:r>
        <w:rPr>
          <w:b/>
          <w:bCs/>
          <w:i/>
          <w:iCs/>
          <w:color w:val="404040"/>
        </w:rPr>
        <w:t>Marketing Monkey</w:t>
      </w:r>
      <w:r>
        <w:rPr>
          <w:i/>
          <w:iCs/>
          <w:color w:val="404040"/>
        </w:rPr>
        <w:t xml:space="preserve">  |  India</w:t>
      </w:r>
    </w:p>
    <w:p w14:paraId="0000003B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b/>
          <w:bCs/>
          <w:color w:val="000000"/>
        </w:rPr>
        <w:t xml:space="preserve">Co-founded </w:t>
      </w:r>
      <w:r>
        <w:rPr>
          <w:color w:val="000000"/>
        </w:rPr>
        <w:t>a marketing consultancy serving small and medium-sized businesses, managing end-to-end client delivery from acquisition through campaign execution.</w:t>
      </w:r>
    </w:p>
    <w:p w14:paraId="0000003C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b/>
          <w:bCs/>
          <w:color w:val="000000"/>
        </w:rPr>
        <w:t xml:space="preserve">Oversaw </w:t>
      </w:r>
      <w:r>
        <w:rPr>
          <w:color w:val="000000"/>
        </w:rPr>
        <w:t>branding, digital marketing, operations, and client relationship management.</w:t>
      </w:r>
    </w:p>
    <w:p w14:paraId="0000003D" w14:textId="77777777" w:rsidR="00922A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" w:line="232" w:lineRule="auto"/>
      </w:pPr>
      <w:r>
        <w:rPr>
          <w:b/>
          <w:bCs/>
          <w:color w:val="000000"/>
        </w:rPr>
        <w:t xml:space="preserve">Built </w:t>
      </w:r>
      <w:r>
        <w:rPr>
          <w:color w:val="000000"/>
        </w:rPr>
        <w:t>internal workflows and service delivery processes during the company’s launch phase.</w:t>
      </w:r>
    </w:p>
    <w:p w14:paraId="0000003E" w14:textId="77777777" w:rsidR="00922A3C" w:rsidRDefault="00000000">
      <w:pPr>
        <w:pBdr>
          <w:bottom w:val="single" w:sz="6" w:space="2" w:color="1F3864"/>
        </w:pBdr>
        <w:spacing w:before="80" w:after="38"/>
      </w:pPr>
      <w:r>
        <w:rPr>
          <w:b/>
          <w:bCs/>
          <w:smallCaps/>
          <w:color w:val="1F3864"/>
          <w:sz w:val="25"/>
          <w:szCs w:val="25"/>
        </w:rPr>
        <w:t>CERTIFICATIONS</w:t>
      </w:r>
    </w:p>
    <w:p w14:paraId="0000003F" w14:textId="77777777" w:rsidR="00922A3C" w:rsidRDefault="00000000">
      <w:pPr>
        <w:spacing w:before="20" w:after="12"/>
      </w:pPr>
      <w:r>
        <w:rPr>
          <w:b/>
          <w:bCs/>
          <w:i/>
          <w:iCs/>
          <w:color w:val="1F3864"/>
        </w:rPr>
        <w:t>Completed</w:t>
      </w:r>
    </w:p>
    <w:p w14:paraId="00000040" w14:textId="77777777" w:rsidR="00922A3C" w:rsidRDefault="00000000">
      <w:pPr>
        <w:spacing w:after="13" w:line="232" w:lineRule="auto"/>
      </w:pPr>
      <w:r>
        <w:rPr>
          <w:b/>
          <w:bCs/>
        </w:rPr>
        <w:t xml:space="preserve">Google: </w:t>
      </w:r>
      <w:r>
        <w:t>Ads Search, Ads Display, Ads Video, Ads Measurement, Analytics 4 (GA4), Tag Manager Fundamentals, Looker Studio</w:t>
      </w:r>
    </w:p>
    <w:p w14:paraId="00000041" w14:textId="77777777" w:rsidR="00922A3C" w:rsidRDefault="00000000">
      <w:pPr>
        <w:spacing w:after="13" w:line="232" w:lineRule="auto"/>
      </w:pPr>
      <w:r>
        <w:rPr>
          <w:b/>
          <w:bCs/>
        </w:rPr>
        <w:t xml:space="preserve">HubSpot: </w:t>
      </w:r>
      <w:r>
        <w:t>Inbound Marketing, Digital Marketing, Content Marketing, Social Media Marketing, Email Marketing, SEO, AI for Marketing, Revenue Operations</w:t>
      </w:r>
    </w:p>
    <w:p w14:paraId="00000042" w14:textId="7A6FAE37" w:rsidR="00922A3C" w:rsidRDefault="00000000">
      <w:pPr>
        <w:spacing w:after="13" w:line="232" w:lineRule="auto"/>
      </w:pPr>
      <w:r>
        <w:rPr>
          <w:b/>
          <w:bCs/>
        </w:rPr>
        <w:t xml:space="preserve">Meta, SEO &amp; Analytics: </w:t>
      </w:r>
      <w:r>
        <w:t xml:space="preserve">Meta Blueprint, </w:t>
      </w:r>
      <w:r w:rsidR="00525A98">
        <w:t>SEMrush</w:t>
      </w:r>
      <w:r>
        <w:t xml:space="preserve"> SEO Fundamentals, </w:t>
      </w:r>
      <w:r w:rsidR="00525A98">
        <w:t>SEMrush</w:t>
      </w:r>
      <w:r>
        <w:t xml:space="preserve"> Technical SEO, Ahrefs SEO Course, Microsoft Clarity</w:t>
      </w:r>
    </w:p>
    <w:p w14:paraId="00000043" w14:textId="77777777" w:rsidR="00922A3C" w:rsidRDefault="00000000">
      <w:pPr>
        <w:spacing w:after="13" w:line="232" w:lineRule="auto"/>
      </w:pPr>
      <w:r>
        <w:rPr>
          <w:b/>
          <w:bCs/>
        </w:rPr>
        <w:t xml:space="preserve">Hospitality &amp; Distribution: </w:t>
      </w:r>
      <w:r>
        <w:t>Booking.com Partner Academy, PriceLabs University, SiteMinder Learning Hub</w:t>
      </w:r>
    </w:p>
    <w:p w14:paraId="00000044" w14:textId="77777777" w:rsidR="00922A3C" w:rsidRDefault="00000000">
      <w:pPr>
        <w:spacing w:after="13" w:line="232" w:lineRule="auto"/>
      </w:pPr>
      <w:r>
        <w:rPr>
          <w:b/>
          <w:bCs/>
        </w:rPr>
        <w:t xml:space="preserve">AI &amp; Automation: </w:t>
      </w:r>
      <w:r>
        <w:t>n8n Fundamentals, Microsoft AI Skills Challenge</w:t>
      </w:r>
    </w:p>
    <w:p w14:paraId="00000045" w14:textId="77777777" w:rsidR="00922A3C" w:rsidRDefault="00000000">
      <w:pPr>
        <w:spacing w:before="20" w:after="20" w:line="232" w:lineRule="auto"/>
        <w:rPr>
          <w:b/>
          <w:bCs/>
          <w:i/>
          <w:iCs/>
          <w:color w:val="1F3864"/>
        </w:rPr>
      </w:pPr>
      <w:r>
        <w:rPr>
          <w:b/>
          <w:bCs/>
          <w:i/>
          <w:iCs/>
          <w:color w:val="1F3864"/>
        </w:rPr>
        <w:t>In Progress</w:t>
      </w:r>
    </w:p>
    <w:p w14:paraId="00000046" w14:textId="001C6123" w:rsidR="00922A3C" w:rsidRDefault="00000000">
      <w:pPr>
        <w:spacing w:after="20" w:line="230" w:lineRule="auto"/>
      </w:pPr>
      <w:r>
        <w:rPr>
          <w:b/>
          <w:bCs/>
        </w:rPr>
        <w:t xml:space="preserve">The Knowledge Academy : Diploma in Generative AI Prompt Engineering &amp; Neuro Marketing - </w:t>
      </w:r>
      <w:r w:rsidR="00525A98">
        <w:rPr>
          <w:b/>
          <w:bCs/>
        </w:rPr>
        <w:t>Copenhagen</w:t>
      </w:r>
      <w:r>
        <w:rPr>
          <w:b/>
          <w:bCs/>
        </w:rPr>
        <w:t>, Denmark</w:t>
      </w:r>
      <w:r>
        <w:t xml:space="preserve"> (expected 2026)</w:t>
      </w:r>
    </w:p>
    <w:p w14:paraId="00000047" w14:textId="77777777" w:rsidR="00922A3C" w:rsidRDefault="00922A3C">
      <w:pPr>
        <w:spacing w:after="13" w:line="232" w:lineRule="auto"/>
        <w:rPr>
          <w:b/>
          <w:bCs/>
          <w:i/>
          <w:iCs/>
          <w:color w:val="1F3864"/>
        </w:rPr>
      </w:pPr>
    </w:p>
    <w:p w14:paraId="00000048" w14:textId="77777777" w:rsidR="00922A3C" w:rsidRDefault="00000000">
      <w:pPr>
        <w:pBdr>
          <w:bottom w:val="single" w:sz="6" w:space="2" w:color="1F3864"/>
        </w:pBdr>
        <w:spacing w:before="80" w:after="38"/>
      </w:pPr>
      <w:r>
        <w:rPr>
          <w:b/>
          <w:bCs/>
          <w:smallCaps/>
          <w:color w:val="1F3864"/>
          <w:sz w:val="25"/>
          <w:szCs w:val="25"/>
        </w:rPr>
        <w:t>TECHNICAL SKILLS</w:t>
      </w:r>
    </w:p>
    <w:p w14:paraId="00000049" w14:textId="77777777" w:rsidR="00922A3C" w:rsidRDefault="00000000">
      <w:pPr>
        <w:spacing w:after="13" w:line="232" w:lineRule="auto"/>
      </w:pPr>
      <w:r>
        <w:rPr>
          <w:b/>
          <w:bCs/>
        </w:rPr>
        <w:t xml:space="preserve">Performance Marketing: </w:t>
      </w:r>
      <w:r>
        <w:t>Google Ads (Search, Demand Gen), Meta Ads Manager, Meta Business Suite</w:t>
      </w:r>
    </w:p>
    <w:p w14:paraId="0000004A" w14:textId="77777777" w:rsidR="00922A3C" w:rsidRDefault="00000000">
      <w:pPr>
        <w:spacing w:after="13" w:line="232" w:lineRule="auto"/>
      </w:pPr>
      <w:r>
        <w:rPr>
          <w:b/>
          <w:bCs/>
        </w:rPr>
        <w:t xml:space="preserve">Analytics: </w:t>
      </w:r>
      <w:r>
        <w:t>Google Analytics 4, Google Tag Manager, Looker Studio, Microsoft Clarity</w:t>
      </w:r>
    </w:p>
    <w:p w14:paraId="0000004B" w14:textId="1B5A9A5A" w:rsidR="00922A3C" w:rsidRDefault="00000000">
      <w:pPr>
        <w:spacing w:after="13" w:line="232" w:lineRule="auto"/>
      </w:pPr>
      <w:r>
        <w:rPr>
          <w:b/>
          <w:bCs/>
        </w:rPr>
        <w:t xml:space="preserve">OTA Platforms: </w:t>
      </w:r>
      <w:r>
        <w:t xml:space="preserve">Booking.com, Airbnb, Expedia, Agoda, Trip.com extranets; Hotelbeds, </w:t>
      </w:r>
      <w:r w:rsidR="00525A98">
        <w:t>Web Beds</w:t>
      </w:r>
      <w:r>
        <w:t>, Dnata, Amadeus</w:t>
      </w:r>
    </w:p>
    <w:p w14:paraId="0000004C" w14:textId="77777777" w:rsidR="00922A3C" w:rsidRDefault="00000000">
      <w:pPr>
        <w:spacing w:after="13" w:line="232" w:lineRule="auto"/>
      </w:pPr>
      <w:r>
        <w:rPr>
          <w:b/>
          <w:bCs/>
        </w:rPr>
        <w:t xml:space="preserve">CRM: </w:t>
      </w:r>
      <w:r>
        <w:t>HubSpot, Zoho CRM, WhatsApp Business, Meta lead forms</w:t>
      </w:r>
    </w:p>
    <w:p w14:paraId="0000004D" w14:textId="77777777" w:rsidR="00922A3C" w:rsidRDefault="00000000">
      <w:pPr>
        <w:spacing w:after="13" w:line="232" w:lineRule="auto"/>
      </w:pPr>
      <w:r>
        <w:rPr>
          <w:b/>
          <w:bCs/>
        </w:rPr>
        <w:t xml:space="preserve">AI &amp; Automation: </w:t>
      </w:r>
      <w:r>
        <w:t>Claude, ChatGPT, Gemini, GitHub Copilot, n8n — AI reporting, AI content operations, workflow automation, prompt engineering</w:t>
      </w:r>
    </w:p>
    <w:p w14:paraId="0000004E" w14:textId="77777777" w:rsidR="00922A3C" w:rsidRDefault="00000000">
      <w:pPr>
        <w:spacing w:after="13" w:line="232" w:lineRule="auto"/>
      </w:pPr>
      <w:r>
        <w:rPr>
          <w:b/>
          <w:bCs/>
        </w:rPr>
        <w:t xml:space="preserve">Design &amp; Video: </w:t>
      </w:r>
      <w:r>
        <w:t>Canva, Adobe Photoshop, Illustrator, Lightroom, Premiere Pro, CapCut, Figma</w:t>
      </w:r>
    </w:p>
    <w:p w14:paraId="0000004F" w14:textId="77777777" w:rsidR="00922A3C" w:rsidRDefault="00000000">
      <w:pPr>
        <w:spacing w:after="13" w:line="232" w:lineRule="auto"/>
      </w:pPr>
      <w:r>
        <w:rPr>
          <w:b/>
          <w:bCs/>
        </w:rPr>
        <w:t xml:space="preserve">Project Management &amp; PMS: </w:t>
      </w:r>
      <w:r>
        <w:t>ClickUp, Monday.com; Oracle OPERA / Micros, Guesty, Hostaway, Hostify, PriceLabs, SiteMinder</w:t>
      </w:r>
    </w:p>
    <w:p w14:paraId="00000050" w14:textId="77777777" w:rsidR="00922A3C" w:rsidRDefault="00000000">
      <w:pPr>
        <w:pBdr>
          <w:bottom w:val="single" w:sz="6" w:space="2" w:color="1F3864"/>
        </w:pBdr>
        <w:spacing w:before="80" w:after="38"/>
      </w:pPr>
      <w:r>
        <w:rPr>
          <w:b/>
          <w:bCs/>
          <w:smallCaps/>
          <w:color w:val="1F3864"/>
          <w:sz w:val="25"/>
          <w:szCs w:val="25"/>
        </w:rPr>
        <w:t>EDUCATION, LANGUAGES &amp; ADDITIONAL INFORMATION</w:t>
      </w:r>
    </w:p>
    <w:p w14:paraId="00000051" w14:textId="77777777" w:rsidR="00922A3C" w:rsidRDefault="00000000">
      <w:pPr>
        <w:tabs>
          <w:tab w:val="right" w:pos="10368"/>
        </w:tabs>
        <w:spacing w:before="30" w:after="30"/>
      </w:pPr>
      <w:r>
        <w:rPr>
          <w:b/>
          <w:bCs/>
        </w:rPr>
        <w:t>Bachelor’s Degree in Tourism Studies — Indira Gandhi National Open University (IGNOU), New Delhi, India2018 – 2022</w:t>
      </w:r>
    </w:p>
    <w:p w14:paraId="00000052" w14:textId="77777777" w:rsidR="00922A3C" w:rsidRDefault="00000000">
      <w:pPr>
        <w:spacing w:line="232" w:lineRule="auto"/>
      </w:pPr>
      <w:r>
        <w:t>English (Fluent)  |  Hindi (Native)  |  Punjabi (Conversational)  |  Russian (Basic)  |  Valid UAE driving licence</w:t>
      </w:r>
    </w:p>
    <w:sectPr w:rsidR="00922A3C">
      <w:pgSz w:w="11906" w:h="16838"/>
      <w:pgMar w:top="720" w:right="936" w:bottom="720" w:left="93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281BFF1-06CD-4CE6-872E-9D1029D6551B}"/>
    <w:embedBold r:id="rId2" w:fontKey="{65399865-9604-4070-8C22-F36E75ABB78F}"/>
    <w:embedItalic r:id="rId3" w:fontKey="{B38A7259-92D9-4B8D-945F-1C4CABE4A0DB}"/>
    <w:embedBoldItalic r:id="rId4" w:fontKey="{F42E4391-CF81-49E2-BD65-44EAECD585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749B110-6E09-44AA-A62D-FF62D4E406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EF70F73-B482-4CC0-908F-89ABDAABB7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687"/>
    <w:multiLevelType w:val="multilevel"/>
    <w:tmpl w:val="BA20E232"/>
    <w:lvl w:ilvl="0">
      <w:start w:val="1"/>
      <w:numFmt w:val="bullet"/>
      <w:lvlText w:val="•"/>
      <w:lvlJc w:val="left"/>
      <w:pPr>
        <w:ind w:left="260" w:hanging="1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50717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A3C"/>
    <w:rsid w:val="00525A98"/>
    <w:rsid w:val="00564B56"/>
    <w:rsid w:val="0092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26F7"/>
  <w15:docId w15:val="{E41A2286-DD3E-4631-BBB8-66E78897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1351</Words>
  <Characters>7703</Characters>
  <Application>Microsoft Office Word</Application>
  <DocSecurity>0</DocSecurity>
  <Lines>64</Lines>
  <Paragraphs>18</Paragraphs>
  <ScaleCrop>false</ScaleCrop>
  <Company/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Anika Mehendiratta</cp:lastModifiedBy>
  <cp:revision>2</cp:revision>
  <dcterms:created xsi:type="dcterms:W3CDTF">2026-07-27T08:39:00Z</dcterms:created>
  <dcterms:modified xsi:type="dcterms:W3CDTF">2026-07-27T08:41:00Z</dcterms:modified>
</cp:coreProperties>
</file>